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FBB" w:rsidRPr="00E76AB5" w:rsidRDefault="002B7E60" w:rsidP="002B7E60">
      <w:pPr>
        <w:spacing w:after="120" w:line="360" w:lineRule="auto"/>
        <w:ind w:left="567" w:right="2534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Sukces wystawy Amatechnica 2018 z udziałem licznych gości – specjalistów z kraju i zagranicy</w:t>
      </w:r>
    </w:p>
    <w:p w:rsidR="00E247DB" w:rsidRDefault="00FB5C7B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Na wystawie „Amatechnica 2018” zorganizowanej w dniu 24 maja 2018 r. pod hasłem „GO for Innovation” zaprezentowano z powodzeniem produkty naszej firmy rolnikom, podmiotom świadczącym usługi i partnerom handlowym z kraju i zagranicy w ogólnej liczbie około 6000. W opinii specjalistów z 29 krajów, którzy odwiedzili wystawę, koncepcja prezentacji maszyn na żywo, w praktycznym działaniu i na „ringu”, prezentacje na temat „Rolnictwo 4.0”, towarzysząca im wystawa maszyn, wycieczki po fabryce, pokaz około 100 starych ciągników różnych marek i debiutująca na imprezie aukcja online, na którą wystawiono maszyny używane, okazały się „strzałem w dziesiątkę”. Podczas praktycznych demonstracji publiczność oblegała maszyny; impreza zakończyła się pełnym wrażeń „after-field party" zorganizowanym w namiocie tuż obok fabryki firmy Amazone w Hasbergen-Gaste. </w:t>
      </w:r>
    </w:p>
    <w:p w:rsidR="00E247DB" w:rsidRDefault="00E247DB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2B7E60" w:rsidRPr="002B7E60" w:rsidRDefault="002B7E60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Nowości z targów Agritechnica w praktyce</w:t>
      </w:r>
    </w:p>
    <w:p w:rsidR="00EC648D" w:rsidRDefault="00FB5C7B" w:rsidP="00EC648D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Szczególne zainteresowanie zwiedzających wzbudziły liczne nowości, które firma Amazone zaprezentowała uprzednio na targach Agritechnica w listopadzie 2017 r. Eksperci zwiedzający wystawę Amatechnica mogli obecnie ocenić ich praktyczną przydatność w zakresie uprawy gleby i techniki siewu, obserwując je podczas pracy na polu. Ponadto na „ringu” zademonstrowano wiele innych maszyn i objaśniono ich działanie. Ofertę urządzeń techniki komunalnej zaprezentowano na odrębnej wystawie.</w:t>
      </w:r>
    </w:p>
    <w:p w:rsidR="003D5F22" w:rsidRDefault="003D5F22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695C4D" w:rsidRPr="00695C4D" w:rsidRDefault="00695C4D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Nowa zawieszana kompaktowa brona talerzowa CombiDisc w praktyce </w:t>
      </w:r>
    </w:p>
    <w:p w:rsidR="003D5F22" w:rsidRDefault="003D5F22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Nowa zawieszana kompaktowa brona talerzowa CombiDisc o szerokości roboczej 3 m została po raz pierwszy zaprezentowana w praktyce. Mocnymi stronami tej maszyny są w szczególności uprawa przedsiewna gleb lekkich i średnich oraz idealna przydatność do współpracy z siewnikiem mechanicznym nabudowanym Cataya i siewnikiem pneumatycznym nabudowanym Centaya.</w:t>
      </w:r>
    </w:p>
    <w:p w:rsidR="005B0BAD" w:rsidRDefault="005B0BAD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5B0BAD" w:rsidRDefault="005B0BAD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5B0BAD" w:rsidRDefault="005B0BAD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695C4D" w:rsidRPr="00695C4D" w:rsidRDefault="00695C4D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Cyfrowa nowość z targów Amatechnica: Nowy terminal ISOBUS AmaTron 4</w:t>
      </w:r>
    </w:p>
    <w:p w:rsidR="00152ED1" w:rsidRDefault="00B067A9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Kolejną znaczącą innowacją zaprezentowaną na wystawie Amatechnica jest AmaTron 4 – terminal ISOBUS w formie tabletu, opracowany w całości przez firmę Amazone. Urządzenie AmaTron czwartej generacji wyposażone w 8-calowy kolorowy wyświetlacz obsługiwany metodą wielokrotnego dotyku zapewnia komfortowe sterowanie skomplikowanymi maszynami i ich kombinacjami. Wystarczy zbliżyć rękę do ekranu, aby czujnik zbliżeniowy urządzenia spowodował wyświetlenie 12 przycisków.</w:t>
      </w:r>
    </w:p>
    <w:p w:rsidR="00152ED1" w:rsidRDefault="00152ED1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2B7E60" w:rsidRPr="002B7E60" w:rsidRDefault="002B7E60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Aukcja maszyn używanych online w pełnym namiocie</w:t>
      </w:r>
    </w:p>
    <w:p w:rsidR="00E5382C" w:rsidRPr="00466B08" w:rsidRDefault="000B1D61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 godzinach popołudniowych goście wystawy mieli możność wzięcia udziału w specjalnej atrakcji – aukcji </w:t>
      </w:r>
      <w:r>
        <w:rPr>
          <w:rFonts w:ascii="Arial" w:hAnsi="Arial"/>
          <w:bCs/>
          <w:sz w:val="22"/>
          <w:szCs w:val="22"/>
        </w:rPr>
        <w:t>online</w:t>
      </w:r>
      <w:r>
        <w:rPr>
          <w:rFonts w:ascii="Arial" w:hAnsi="Arial"/>
          <w:sz w:val="22"/>
          <w:szCs w:val="22"/>
        </w:rPr>
        <w:t>, na którą wystawiono sprawne technicznie używane maszyny firmy Amazone, zorganizowanej we współpracy ze specjalistami z firmy Ritchie Bros . Aukcja wzbudziła ogromne zainteresowanie wśród zwiedzających wystawę Amatechnica, a namiot, w którym się odbywała, niemal pękał w szwach.</w:t>
      </w:r>
    </w:p>
    <w:p w:rsidR="00E5382C" w:rsidRPr="00466B08" w:rsidRDefault="00E5382C" w:rsidP="00466B08">
      <w:pPr>
        <w:spacing w:line="360" w:lineRule="atLeast"/>
        <w:ind w:left="567" w:right="2534"/>
        <w:rPr>
          <w:rFonts w:ascii="Arial" w:hAnsi="Arial" w:cs="Arial"/>
          <w:bCs/>
          <w:sz w:val="22"/>
          <w:szCs w:val="22"/>
        </w:rPr>
      </w:pPr>
    </w:p>
    <w:p w:rsidR="00041461" w:rsidRPr="00466B08" w:rsidRDefault="002B7E60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Innowacje dotyczące programu Rolnictwo 4.0</w:t>
      </w:r>
      <w:r>
        <w:rPr>
          <w:rFonts w:ascii="Arial" w:hAnsi="Arial"/>
          <w:bCs/>
          <w:sz w:val="22"/>
          <w:szCs w:val="22"/>
        </w:rPr>
        <w:br/>
        <w:t xml:space="preserve">Wielu odwiedzających obejrzało również prezentacje na temat programu Rolnictwo 4.0. Specjalnie w tym celu powołano „Centrum Informacji Precyzyjnego Rolnictwa”. </w:t>
      </w:r>
      <w:r>
        <w:rPr>
          <w:rFonts w:ascii="Arial" w:hAnsi="Arial"/>
          <w:sz w:val="22"/>
          <w:szCs w:val="22"/>
        </w:rPr>
        <w:t xml:space="preserve">Firma </w:t>
      </w:r>
      <w:r>
        <w:rPr>
          <w:rFonts w:ascii="Arial" w:hAnsi="Arial"/>
          <w:bCs/>
          <w:sz w:val="22"/>
          <w:szCs w:val="22"/>
        </w:rPr>
        <w:t xml:space="preserve">Amazone </w:t>
      </w:r>
      <w:r>
        <w:rPr>
          <w:rFonts w:ascii="Arial" w:hAnsi="Arial"/>
          <w:sz w:val="22"/>
          <w:szCs w:val="22"/>
        </w:rPr>
        <w:t xml:space="preserve">wspólnie z firmami partnerskimi zaprezentowała </w:t>
      </w:r>
      <w:r>
        <w:rPr>
          <w:rFonts w:ascii="Arial" w:hAnsi="Arial"/>
          <w:bCs/>
          <w:sz w:val="22"/>
          <w:szCs w:val="22"/>
        </w:rPr>
        <w:t xml:space="preserve">różnorodne oferty z obszaru </w:t>
      </w:r>
      <w:r>
        <w:rPr>
          <w:rFonts w:ascii="Arial" w:hAnsi="Arial"/>
          <w:sz w:val="22"/>
          <w:szCs w:val="22"/>
        </w:rPr>
        <w:t>Precision Farming. Zwiedzający mogli uzyskać aktualny obraz tego, w jaki sposób większa precyzja oraz wykorzystanie innowacyjnych technologii i procesów technologicznych mogą zapewniać wyższe zyski przy jednoczesnej redukcji kosztów środków produkcji i spełnieniu wymogów zrównoważonego zarządzania.</w:t>
      </w:r>
    </w:p>
    <w:p w:rsidR="00041461" w:rsidRDefault="00041461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2B7E60" w:rsidRPr="002B7E60" w:rsidRDefault="001F0B9C" w:rsidP="00466B08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br w:type="page"/>
      </w:r>
      <w:r w:rsidR="002B7E60">
        <w:rPr>
          <w:rFonts w:ascii="Arial" w:hAnsi="Arial"/>
          <w:b/>
          <w:sz w:val="22"/>
          <w:szCs w:val="22"/>
        </w:rPr>
        <w:lastRenderedPageBreak/>
        <w:t>Smart Service 4.0 – wirtualny serwis redukujący koszty dojazdu techników</w:t>
      </w:r>
    </w:p>
    <w:p w:rsidR="00316911" w:rsidRDefault="002B7E60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Demonstracja systemu Smart Service 4.0 była ekscytującą niespodzianką nawet dla licznych fanów nowych technologii. System opracowany przez firmę Amazone wykorzystuje okulary VR do przekazywania na żywo obrazu z maszyny technikowi </w:t>
      </w:r>
    </w:p>
    <w:p w:rsidR="00316911" w:rsidRDefault="00316911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4D4ED8" w:rsidRDefault="002B7E60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w fabryce firmy Amazone. Technik pracujący w fabryce w Gaste widzi w tym samym czasie dokładnie to samo, co rolnik w południowych Niemczech lub Australii. Dzięki temu ma możliwość udzielenia ekspresowej porady na podstawie zdalnej diagnozy bez konieczności dojazdu na miejsce pracy maszyny.</w:t>
      </w:r>
    </w:p>
    <w:p w:rsidR="005B0BAD" w:rsidRDefault="005B0BAD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5B0BAD" w:rsidRPr="00316911" w:rsidRDefault="005B0BAD" w:rsidP="00466B08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Podpisy pod ilustracjami:</w:t>
      </w:r>
    </w:p>
    <w:p w:rsidR="00316911" w:rsidRDefault="00316911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Reprodukcja bezpłatna: Prawa autorskie do zdjęć: Widok zakładu produkcyjnego firmy Amazone</w:t>
      </w:r>
    </w:p>
    <w:p w:rsidR="00316911" w:rsidRDefault="00316911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1F0B9C" w:rsidRDefault="001F0B9C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75pt;height:127.55pt">
            <v:imagedata r:id="rId7" o:title="Amatechnica_d0_cw_IMG_2467"/>
          </v:shape>
        </w:pict>
      </w:r>
    </w:p>
    <w:p w:rsidR="005B0BAD" w:rsidRDefault="005B0BAD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Ilustracja 1 Pokaz pługów (</w:t>
      </w:r>
      <w:r w:rsidR="001F0B9C" w:rsidRPr="005E79F7">
        <w:rPr>
          <w:rFonts w:ascii="Arial" w:hAnsi="Arial" w:cs="Arial"/>
          <w:sz w:val="22"/>
          <w:szCs w:val="22"/>
        </w:rPr>
        <w:t>Amatechnica_d0_cw_IMG_2467</w:t>
      </w:r>
      <w:r w:rsidR="001F0B9C">
        <w:rPr>
          <w:rFonts w:ascii="Arial" w:hAnsi="Arial" w:cs="Arial"/>
          <w:sz w:val="22"/>
          <w:szCs w:val="22"/>
        </w:rPr>
        <w:t>.jpg</w:t>
      </w:r>
      <w:r>
        <w:rPr>
          <w:rFonts w:ascii="Arial" w:hAnsi="Arial"/>
          <w:sz w:val="22"/>
          <w:szCs w:val="22"/>
        </w:rPr>
        <w:t>):</w:t>
      </w:r>
    </w:p>
    <w:p w:rsidR="005B0BAD" w:rsidRDefault="005B0BAD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Blisko 6000 zwiedzających wystawę Amatechnica zapoznało się w praktyce z urządzeniami do uprawy gleby i siewu firmy Amazone.</w:t>
      </w:r>
    </w:p>
    <w:p w:rsidR="005B0BAD" w:rsidRDefault="005B0BAD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1F0B9C" w:rsidRDefault="001F0B9C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pict>
          <v:shape id="_x0000_i1026" type="#_x0000_t75" style="width:191.75pt;height:127.55pt">
            <v:imagedata r:id="rId8" o:title="Amatechnica_d0_cw_IMG_2285"/>
          </v:shape>
        </w:pict>
      </w:r>
    </w:p>
    <w:p w:rsidR="005B0BAD" w:rsidRDefault="005B0BAD" w:rsidP="001F0B9C">
      <w:pPr>
        <w:spacing w:line="360" w:lineRule="atLeast"/>
        <w:ind w:left="567" w:right="1695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Ilustracja 2: Prezentacja maszyn na ringu (</w:t>
      </w:r>
      <w:r w:rsidR="001F0B9C" w:rsidRPr="005E79F7">
        <w:rPr>
          <w:rFonts w:ascii="Arial" w:hAnsi="Arial" w:cs="Arial"/>
          <w:sz w:val="22"/>
          <w:szCs w:val="22"/>
        </w:rPr>
        <w:t>Amatechnica_d0_cw_IMG_2285.jpg</w:t>
      </w:r>
      <w:r>
        <w:rPr>
          <w:rFonts w:ascii="Arial" w:hAnsi="Arial"/>
          <w:sz w:val="22"/>
          <w:szCs w:val="22"/>
        </w:rPr>
        <w:t>)</w:t>
      </w:r>
    </w:p>
    <w:p w:rsidR="005B0BAD" w:rsidRDefault="00C02FDC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Na „ringu” wystawy Amatechnica zaprezentowano i szczegółowo objaśniono 6000 zwiedzającym najważniejsze innowacje opracowane w firmie Amazone.</w:t>
      </w:r>
    </w:p>
    <w:p w:rsidR="005B0BAD" w:rsidRDefault="005B0BAD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1F0B9C" w:rsidRDefault="001F0B9C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>
          <v:shape id="_x0000_i1027" type="#_x0000_t75" style="width:191.75pt;height:127.55pt">
            <v:imagedata r:id="rId9" o:title="Amatechnica_d0_cw_IMG_2173"/>
          </v:shape>
        </w:pict>
      </w:r>
    </w:p>
    <w:p w:rsidR="005B0BAD" w:rsidRDefault="005B0BAD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Ilustracja 3: Aukcja w namiocie (</w:t>
      </w:r>
      <w:r w:rsidR="001F0B9C" w:rsidRPr="007C2A54">
        <w:rPr>
          <w:rFonts w:ascii="Arial" w:hAnsi="Arial" w:cs="Arial"/>
          <w:sz w:val="22"/>
          <w:szCs w:val="22"/>
        </w:rPr>
        <w:t>Amatechnica_d0_cw_IMG_2173.jpg</w:t>
      </w:r>
      <w:r>
        <w:rPr>
          <w:rFonts w:ascii="Arial" w:hAnsi="Arial"/>
          <w:sz w:val="22"/>
          <w:szCs w:val="22"/>
        </w:rPr>
        <w:t>)</w:t>
      </w:r>
    </w:p>
    <w:p w:rsidR="00C02FDC" w:rsidRDefault="00C02FDC" w:rsidP="00466B08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Zorganizowana po raz pierwszy aukcja</w:t>
      </w:r>
      <w:r>
        <w:rPr>
          <w:rFonts w:ascii="Arial" w:hAnsi="Arial"/>
          <w:bCs/>
          <w:sz w:val="22"/>
          <w:szCs w:val="22"/>
        </w:rPr>
        <w:t xml:space="preserve"> online</w:t>
      </w:r>
      <w:r>
        <w:rPr>
          <w:rFonts w:ascii="Arial" w:hAnsi="Arial"/>
          <w:sz w:val="22"/>
          <w:szCs w:val="22"/>
        </w:rPr>
        <w:t xml:space="preserve"> sprawnych technicznie używanych maszyn firmy Amazone wzbudziła ogromne zainteresowanie wśród zwiedzających wystawę Amatechnica.</w:t>
      </w:r>
    </w:p>
    <w:p w:rsidR="001F0B9C" w:rsidRDefault="001F0B9C" w:rsidP="00466B08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</w:p>
    <w:p w:rsidR="001F0B9C" w:rsidRDefault="001F0B9C" w:rsidP="00466B08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>
          <v:shape id="_x0000_i1028" type="#_x0000_t75" style="width:191.75pt;height:127.55pt">
            <v:imagedata r:id="rId10" o:title="Amatechnica_d0_kw_DJI_0230"/>
          </v:shape>
        </w:pict>
      </w:r>
    </w:p>
    <w:p w:rsidR="001F0B9C" w:rsidRDefault="001F0B9C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Ilustracja 4: Amazonen-Werke </w:t>
      </w:r>
      <w:r>
        <w:rPr>
          <w:rFonts w:ascii="Arial" w:hAnsi="Arial" w:cs="Arial"/>
          <w:sz w:val="22"/>
          <w:szCs w:val="22"/>
        </w:rPr>
        <w:t>(</w:t>
      </w:r>
      <w:r w:rsidRPr="00AC4035">
        <w:rPr>
          <w:rFonts w:ascii="Arial" w:hAnsi="Arial" w:cs="Arial"/>
          <w:sz w:val="22"/>
          <w:szCs w:val="22"/>
        </w:rPr>
        <w:t>Amatechnica_d0_kw_DJI_0230.jpg</w:t>
      </w:r>
      <w:r>
        <w:rPr>
          <w:rFonts w:ascii="Arial" w:hAnsi="Arial" w:cs="Arial"/>
          <w:sz w:val="22"/>
          <w:szCs w:val="22"/>
        </w:rPr>
        <w:t>)</w:t>
      </w:r>
    </w:p>
    <w:p w:rsidR="001F0B9C" w:rsidRDefault="001F0B9C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1F0B9C" w:rsidRDefault="001F0B9C" w:rsidP="001F0B9C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 w:rsidRPr="001F0B9C">
        <w:rPr>
          <w:rFonts w:ascii="Arial" w:hAnsi="Arial"/>
          <w:sz w:val="22"/>
          <w:szCs w:val="22"/>
        </w:rPr>
        <w:lastRenderedPageBreak/>
        <w:t>W naszym pakiecie mediów udostępniamy Państwu materiał zdjęciowy o wysokiej rozdzielczości:</w:t>
      </w:r>
      <w:r w:rsidRPr="001F0B9C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Pr="000D7D8C">
          <w:rPr>
            <w:rStyle w:val="Hyperlink"/>
            <w:rFonts w:ascii="Arial" w:hAnsi="Arial" w:cs="Arial"/>
            <w:sz w:val="22"/>
            <w:szCs w:val="22"/>
          </w:rPr>
          <w:t>http://info.amazone.de/DisplayInfo.aspx?id=48456</w:t>
        </w:r>
      </w:hyperlink>
    </w:p>
    <w:p w:rsidR="001F0B9C" w:rsidRPr="001F0B9C" w:rsidRDefault="001F0B9C" w:rsidP="001F0B9C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  <w:bookmarkStart w:id="0" w:name="_GoBack"/>
      <w:bookmarkEnd w:id="0"/>
    </w:p>
    <w:p w:rsidR="001F0B9C" w:rsidRPr="001F0B9C" w:rsidRDefault="001F0B9C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  <w:lang w:val="nl-NL"/>
        </w:rPr>
      </w:pPr>
    </w:p>
    <w:sectPr w:rsidR="001F0B9C" w:rsidRPr="001F0B9C" w:rsidSect="006F775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1" w:h="16840"/>
      <w:pgMar w:top="2268" w:right="567" w:bottom="2410" w:left="567" w:header="1418" w:footer="170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F1F" w:rsidRDefault="009E6F1F">
      <w:r>
        <w:separator/>
      </w:r>
    </w:p>
  </w:endnote>
  <w:endnote w:type="continuationSeparator" w:id="0">
    <w:p w:rsidR="009E6F1F" w:rsidRDefault="009E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47B" w:rsidRDefault="00A0447B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1F0B9C">
    <w:pPr>
      <w:pStyle w:val="Fuzeile"/>
    </w:pPr>
    <w:r>
      <w:pict>
        <v:line id="_x0000_s2056" style="position:absolute;z-index:-251658752" from="2.7pt,34.35pt" to="540pt,34.35pt" strokecolor="#006e31" strokeweight="1.42pt"/>
      </w:pict>
    </w:r>
    <w:r>
      <w:pict>
        <v:line id="_x0000_s2055" style="position:absolute;z-index:-251659776" from="2.85pt,-1.65pt" to="541.45pt,-1.65pt" strokecolor="#006e31" strokeweight="1.42pt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.7pt;margin-top:-1.65pt;width:510.25pt;height:34pt;z-index:-251660800" filled="f" fillcolor="#006e31" stroked="f">
          <v:textbox style="mso-next-textbox:#_x0000_s2054" inset="0,1mm,0,0">
            <w:txbxContent>
              <w:p w:rsidR="005E0980" w:rsidRPr="00583760" w:rsidRDefault="005E0980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>AMAZONEN-WERKE H. DREYER GmbH &amp; Co. KG ∙ Am Amazonenwerk 9–13 ∙ D-49205 Hasbergen-Gaste</w:t>
                </w:r>
              </w:p>
              <w:p w:rsidR="005E0980" w:rsidRPr="00583760" w:rsidRDefault="005E0980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>Telefon +49 (0)5405 501-0 ∙ Faks -147 ∙ www.amazone.de</w:t>
                </w:r>
              </w:p>
            </w:txbxContent>
          </v:textbox>
        </v:shape>
      </w:pict>
    </w:r>
    <w:r>
      <w:pict>
        <v:shape id="_x0000_s2057" type="#_x0000_t202" style="position:absolute;margin-left:416.7pt;margin-top:43.35pt;width:126pt;height:14.15pt;z-index:-251657728" filled="f" fillcolor="#006e31" stroked="f">
          <v:textbox style="mso-next-textbox:#_x0000_s2057" inset="0,.5mm,0,0">
            <w:txbxContent>
              <w:p w:rsidR="005E0980" w:rsidRPr="00583760" w:rsidRDefault="005E0980" w:rsidP="006F7755">
                <w:pPr>
                  <w:ind w:right="57"/>
                  <w:jc w:val="right"/>
                  <w:rPr>
                    <w:rFonts w:ascii="Arial" w:hAnsi="Arial"/>
                    <w:sz w:val="20"/>
                  </w:rPr>
                </w:pPr>
                <w:r>
                  <w:rPr>
                    <w:rFonts w:ascii="Arial" w:hAnsi="Arial"/>
                    <w:sz w:val="20"/>
                  </w:rPr>
                  <w:t xml:space="preserve">Strona </w:t>
                </w:r>
                <w:r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PAGE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1F0B9C">
                  <w:rPr>
                    <w:rFonts w:ascii="Arial" w:hAnsi="Arial"/>
                    <w:noProof/>
                    <w:sz w:val="20"/>
                  </w:rPr>
                  <w:t>5</w:t>
                </w:r>
                <w:r w:rsidRPr="00CA43ED">
                  <w:rPr>
                    <w:rFonts w:ascii="Arial" w:hAnsi="Arial"/>
                    <w:sz w:val="20"/>
                  </w:rPr>
                  <w:fldChar w:fldCharType="end"/>
                </w:r>
                <w:r>
                  <w:rPr>
                    <w:rFonts w:ascii="Arial" w:hAnsi="Arial"/>
                    <w:sz w:val="20"/>
                  </w:rPr>
                  <w:t xml:space="preserve"> z </w:t>
                </w:r>
                <w:r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NUMPAGES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1F0B9C">
                  <w:rPr>
                    <w:rFonts w:ascii="Arial" w:hAnsi="Arial"/>
                    <w:noProof/>
                    <w:sz w:val="20"/>
                  </w:rPr>
                  <w:t>5</w:t>
                </w:r>
                <w:r w:rsidRPr="00CA43ED">
                  <w:rPr>
                    <w:rFonts w:ascii="Arial" w:hAnsi="Arial"/>
                    <w:sz w:val="20"/>
                  </w:rP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47B" w:rsidRDefault="00A0447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F1F" w:rsidRDefault="009E6F1F">
      <w:r>
        <w:separator/>
      </w:r>
    </w:p>
  </w:footnote>
  <w:footnote w:type="continuationSeparator" w:id="0">
    <w:p w:rsidR="009E6F1F" w:rsidRDefault="009E6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47B" w:rsidRDefault="00A0447B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1F0B9C">
    <w:pPr>
      <w:pStyle w:val="Kopfzeile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3" type="#_x0000_t75" style="position:absolute;margin-left:.3pt;margin-top:-43.7pt;width:538.5pt;height:42.5pt;z-index:-251661824">
          <v:imagedata r:id="rId1" o:title="Kopf_Landtechnik_RGB_220dpi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406.15pt;margin-top:-16.7pt;width:127.55pt;height:14.15pt;z-index:-251655680" filled="f" fillcolor="#006e31" stroked="f">
          <v:textbox style="mso-next-textbox:#_x0000_s2061" inset="0,0,0,0">
            <w:txbxContent>
              <w:p w:rsidR="005E0980" w:rsidRPr="00583760" w:rsidRDefault="00EF46F1" w:rsidP="00EF46F1">
                <w:pPr>
                  <w:ind w:left="142"/>
                  <w:rPr>
                    <w:rFonts w:ascii="Arial" w:hAnsi="Arial"/>
                    <w:sz w:val="20"/>
                  </w:rPr>
                </w:pPr>
                <w:r>
                  <w:rPr>
                    <w:rFonts w:ascii="Arial" w:hAnsi="Arial"/>
                    <w:sz w:val="20"/>
                  </w:rPr>
                  <w:t>Maj 2018</w:t>
                </w:r>
              </w:p>
            </w:txbxContent>
          </v:textbox>
        </v:shape>
      </w:pict>
    </w:r>
    <w:r>
      <w:pict>
        <v:shape id="_x0000_s2060" type="#_x0000_t202" style="position:absolute;margin-left:406.15pt;margin-top:-39.4pt;width:127.55pt;height:22.7pt;z-index:-251656704" filled="f" fillcolor="#006e31" stroked="f">
          <v:textbox style="mso-next-textbox:#_x0000_s2060" inset="0,0,0,0">
            <w:txbxContent>
              <w:p w:rsidR="005E0980" w:rsidRPr="00B17DF2" w:rsidRDefault="005E0980" w:rsidP="006F7755">
                <w:pPr>
                  <w:ind w:left="142"/>
                  <w:rPr>
                    <w:rFonts w:ascii="Arial" w:hAnsi="Arial"/>
                    <w:b/>
                    <w:color w:val="FFFFFF"/>
                  </w:rPr>
                </w:pPr>
                <w:r w:rsidRPr="00B17DF2">
                  <w:rPr>
                    <w:rFonts w:ascii="Arial" w:hAnsi="Arial"/>
                    <w:b/>
                    <w:color w:val="FFFFFF"/>
                  </w:rPr>
                  <w:t>Komunikat prasowy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47B" w:rsidRDefault="00A0447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0BE0"/>
    <w:rsid w:val="000057B1"/>
    <w:rsid w:val="00034A5D"/>
    <w:rsid w:val="0003624C"/>
    <w:rsid w:val="000379F2"/>
    <w:rsid w:val="00041461"/>
    <w:rsid w:val="00042735"/>
    <w:rsid w:val="00047CDD"/>
    <w:rsid w:val="000558D6"/>
    <w:rsid w:val="00056589"/>
    <w:rsid w:val="00061F15"/>
    <w:rsid w:val="00062B82"/>
    <w:rsid w:val="00064C64"/>
    <w:rsid w:val="00095B8B"/>
    <w:rsid w:val="000A1204"/>
    <w:rsid w:val="000A1774"/>
    <w:rsid w:val="000A73A3"/>
    <w:rsid w:val="000B1D61"/>
    <w:rsid w:val="000B6EBB"/>
    <w:rsid w:val="000B7C60"/>
    <w:rsid w:val="000C03B9"/>
    <w:rsid w:val="000C13A8"/>
    <w:rsid w:val="000D1FED"/>
    <w:rsid w:val="0010274B"/>
    <w:rsid w:val="00110789"/>
    <w:rsid w:val="00112EDB"/>
    <w:rsid w:val="00136F8F"/>
    <w:rsid w:val="00146749"/>
    <w:rsid w:val="0015120B"/>
    <w:rsid w:val="00152ED1"/>
    <w:rsid w:val="00170B9E"/>
    <w:rsid w:val="00175B5E"/>
    <w:rsid w:val="001764F2"/>
    <w:rsid w:val="001926C2"/>
    <w:rsid w:val="001A0746"/>
    <w:rsid w:val="001A6A59"/>
    <w:rsid w:val="001B650D"/>
    <w:rsid w:val="001C08A4"/>
    <w:rsid w:val="001C1208"/>
    <w:rsid w:val="001C136F"/>
    <w:rsid w:val="001C1376"/>
    <w:rsid w:val="001C241D"/>
    <w:rsid w:val="001C2C16"/>
    <w:rsid w:val="001C3878"/>
    <w:rsid w:val="001C79D7"/>
    <w:rsid w:val="001F0B9C"/>
    <w:rsid w:val="001F2C8E"/>
    <w:rsid w:val="00205632"/>
    <w:rsid w:val="00211B27"/>
    <w:rsid w:val="00212120"/>
    <w:rsid w:val="00233AA4"/>
    <w:rsid w:val="002416D9"/>
    <w:rsid w:val="00242354"/>
    <w:rsid w:val="00242FD7"/>
    <w:rsid w:val="00253FE0"/>
    <w:rsid w:val="00255F3D"/>
    <w:rsid w:val="00260884"/>
    <w:rsid w:val="00263D84"/>
    <w:rsid w:val="002749F8"/>
    <w:rsid w:val="00280DCF"/>
    <w:rsid w:val="0028387B"/>
    <w:rsid w:val="002A08F9"/>
    <w:rsid w:val="002B6C23"/>
    <w:rsid w:val="002B7E60"/>
    <w:rsid w:val="002D542A"/>
    <w:rsid w:val="002E08E7"/>
    <w:rsid w:val="002E3450"/>
    <w:rsid w:val="002E6708"/>
    <w:rsid w:val="002F0C60"/>
    <w:rsid w:val="002F53E9"/>
    <w:rsid w:val="00300C6C"/>
    <w:rsid w:val="003123B7"/>
    <w:rsid w:val="003156BE"/>
    <w:rsid w:val="00316911"/>
    <w:rsid w:val="003203EE"/>
    <w:rsid w:val="00322003"/>
    <w:rsid w:val="0033102D"/>
    <w:rsid w:val="003400A3"/>
    <w:rsid w:val="00366CAA"/>
    <w:rsid w:val="00370CBC"/>
    <w:rsid w:val="003A1DBE"/>
    <w:rsid w:val="003C18DD"/>
    <w:rsid w:val="003C19B9"/>
    <w:rsid w:val="003C5BC0"/>
    <w:rsid w:val="003D0306"/>
    <w:rsid w:val="003D05D0"/>
    <w:rsid w:val="003D41ED"/>
    <w:rsid w:val="003D5F22"/>
    <w:rsid w:val="003E041D"/>
    <w:rsid w:val="003E77E7"/>
    <w:rsid w:val="003F1171"/>
    <w:rsid w:val="003F3899"/>
    <w:rsid w:val="0040591D"/>
    <w:rsid w:val="004062FE"/>
    <w:rsid w:val="004079B9"/>
    <w:rsid w:val="00410006"/>
    <w:rsid w:val="00410130"/>
    <w:rsid w:val="0041306D"/>
    <w:rsid w:val="0043678E"/>
    <w:rsid w:val="004377F1"/>
    <w:rsid w:val="00440B98"/>
    <w:rsid w:val="00466B08"/>
    <w:rsid w:val="00472849"/>
    <w:rsid w:val="00473DB9"/>
    <w:rsid w:val="004841F0"/>
    <w:rsid w:val="00490CF7"/>
    <w:rsid w:val="00490EDF"/>
    <w:rsid w:val="00491596"/>
    <w:rsid w:val="004B04CD"/>
    <w:rsid w:val="004B2A12"/>
    <w:rsid w:val="004B5CF7"/>
    <w:rsid w:val="004C422B"/>
    <w:rsid w:val="004C61E9"/>
    <w:rsid w:val="004D4ED8"/>
    <w:rsid w:val="004E51A5"/>
    <w:rsid w:val="004F50C0"/>
    <w:rsid w:val="004F601B"/>
    <w:rsid w:val="00510A20"/>
    <w:rsid w:val="00515380"/>
    <w:rsid w:val="00527A56"/>
    <w:rsid w:val="00532E2E"/>
    <w:rsid w:val="00536562"/>
    <w:rsid w:val="00541DA3"/>
    <w:rsid w:val="00547C11"/>
    <w:rsid w:val="00552A6F"/>
    <w:rsid w:val="005543C9"/>
    <w:rsid w:val="005640EC"/>
    <w:rsid w:val="00571396"/>
    <w:rsid w:val="00571D8C"/>
    <w:rsid w:val="00580534"/>
    <w:rsid w:val="00586FC0"/>
    <w:rsid w:val="005A2977"/>
    <w:rsid w:val="005A5FEF"/>
    <w:rsid w:val="005B0BAD"/>
    <w:rsid w:val="005C2CD4"/>
    <w:rsid w:val="005C3E4D"/>
    <w:rsid w:val="005D1CAE"/>
    <w:rsid w:val="005D242F"/>
    <w:rsid w:val="005D4A16"/>
    <w:rsid w:val="005D5380"/>
    <w:rsid w:val="005E0980"/>
    <w:rsid w:val="005E1500"/>
    <w:rsid w:val="005E2376"/>
    <w:rsid w:val="005E62F4"/>
    <w:rsid w:val="005F28D9"/>
    <w:rsid w:val="005F7267"/>
    <w:rsid w:val="00601972"/>
    <w:rsid w:val="006208D6"/>
    <w:rsid w:val="00660479"/>
    <w:rsid w:val="00660687"/>
    <w:rsid w:val="0067189D"/>
    <w:rsid w:val="00673AC6"/>
    <w:rsid w:val="006767D7"/>
    <w:rsid w:val="00692DA8"/>
    <w:rsid w:val="00695C4D"/>
    <w:rsid w:val="0069613D"/>
    <w:rsid w:val="006978CD"/>
    <w:rsid w:val="006A0C55"/>
    <w:rsid w:val="006A7C72"/>
    <w:rsid w:val="006B2B3F"/>
    <w:rsid w:val="006C12AF"/>
    <w:rsid w:val="006D2A85"/>
    <w:rsid w:val="006D5DE3"/>
    <w:rsid w:val="006E6C7E"/>
    <w:rsid w:val="006F7755"/>
    <w:rsid w:val="0071508C"/>
    <w:rsid w:val="0071613C"/>
    <w:rsid w:val="007208B2"/>
    <w:rsid w:val="0072351C"/>
    <w:rsid w:val="0072357C"/>
    <w:rsid w:val="0073306A"/>
    <w:rsid w:val="007347B9"/>
    <w:rsid w:val="00741FB2"/>
    <w:rsid w:val="00757E8C"/>
    <w:rsid w:val="0078043A"/>
    <w:rsid w:val="007944D9"/>
    <w:rsid w:val="00797F03"/>
    <w:rsid w:val="007B22BA"/>
    <w:rsid w:val="007B3245"/>
    <w:rsid w:val="007C080C"/>
    <w:rsid w:val="007D69F3"/>
    <w:rsid w:val="007E0615"/>
    <w:rsid w:val="007F0C2A"/>
    <w:rsid w:val="007F1B2A"/>
    <w:rsid w:val="007F2947"/>
    <w:rsid w:val="007F6027"/>
    <w:rsid w:val="0082511D"/>
    <w:rsid w:val="00831BAB"/>
    <w:rsid w:val="00831D65"/>
    <w:rsid w:val="00835080"/>
    <w:rsid w:val="00855B27"/>
    <w:rsid w:val="008561B4"/>
    <w:rsid w:val="00864049"/>
    <w:rsid w:val="0087172D"/>
    <w:rsid w:val="00871FC3"/>
    <w:rsid w:val="008739C9"/>
    <w:rsid w:val="008773C5"/>
    <w:rsid w:val="00882549"/>
    <w:rsid w:val="00895458"/>
    <w:rsid w:val="008C0371"/>
    <w:rsid w:val="008D7813"/>
    <w:rsid w:val="008E4FE2"/>
    <w:rsid w:val="008F2038"/>
    <w:rsid w:val="00913866"/>
    <w:rsid w:val="0091391B"/>
    <w:rsid w:val="00915DF6"/>
    <w:rsid w:val="0092470E"/>
    <w:rsid w:val="00934036"/>
    <w:rsid w:val="00937D13"/>
    <w:rsid w:val="00940BE0"/>
    <w:rsid w:val="0095250D"/>
    <w:rsid w:val="009529E2"/>
    <w:rsid w:val="00972808"/>
    <w:rsid w:val="00982DD1"/>
    <w:rsid w:val="00991C50"/>
    <w:rsid w:val="00997972"/>
    <w:rsid w:val="009A0956"/>
    <w:rsid w:val="009A668A"/>
    <w:rsid w:val="009B4103"/>
    <w:rsid w:val="009C5247"/>
    <w:rsid w:val="009D0FBB"/>
    <w:rsid w:val="009D5A7D"/>
    <w:rsid w:val="009E01A0"/>
    <w:rsid w:val="009E5473"/>
    <w:rsid w:val="009E6F1F"/>
    <w:rsid w:val="009E7BED"/>
    <w:rsid w:val="00A0447B"/>
    <w:rsid w:val="00A10512"/>
    <w:rsid w:val="00A16777"/>
    <w:rsid w:val="00A35234"/>
    <w:rsid w:val="00A35CB4"/>
    <w:rsid w:val="00A45CC9"/>
    <w:rsid w:val="00A62065"/>
    <w:rsid w:val="00A638A2"/>
    <w:rsid w:val="00A70034"/>
    <w:rsid w:val="00A91153"/>
    <w:rsid w:val="00AA2ACC"/>
    <w:rsid w:val="00AA3DD2"/>
    <w:rsid w:val="00AA444E"/>
    <w:rsid w:val="00AA6FB0"/>
    <w:rsid w:val="00AB24F3"/>
    <w:rsid w:val="00AB458C"/>
    <w:rsid w:val="00AC5950"/>
    <w:rsid w:val="00AC6EE2"/>
    <w:rsid w:val="00AE1EBD"/>
    <w:rsid w:val="00B04F02"/>
    <w:rsid w:val="00B067A9"/>
    <w:rsid w:val="00B1395A"/>
    <w:rsid w:val="00B15EA3"/>
    <w:rsid w:val="00B17884"/>
    <w:rsid w:val="00B17DF2"/>
    <w:rsid w:val="00B31B44"/>
    <w:rsid w:val="00B41606"/>
    <w:rsid w:val="00B42696"/>
    <w:rsid w:val="00B512FF"/>
    <w:rsid w:val="00B61FD4"/>
    <w:rsid w:val="00B7793F"/>
    <w:rsid w:val="00B85A30"/>
    <w:rsid w:val="00B90251"/>
    <w:rsid w:val="00B97245"/>
    <w:rsid w:val="00BC6DBA"/>
    <w:rsid w:val="00BC70A4"/>
    <w:rsid w:val="00BD04D0"/>
    <w:rsid w:val="00BE6083"/>
    <w:rsid w:val="00BF51CE"/>
    <w:rsid w:val="00C02FDC"/>
    <w:rsid w:val="00C2029F"/>
    <w:rsid w:val="00C222D4"/>
    <w:rsid w:val="00C3459B"/>
    <w:rsid w:val="00C51513"/>
    <w:rsid w:val="00C56D21"/>
    <w:rsid w:val="00C7076D"/>
    <w:rsid w:val="00C95132"/>
    <w:rsid w:val="00C96874"/>
    <w:rsid w:val="00CA0A3F"/>
    <w:rsid w:val="00CA1297"/>
    <w:rsid w:val="00CA1443"/>
    <w:rsid w:val="00CA2160"/>
    <w:rsid w:val="00CB3961"/>
    <w:rsid w:val="00CB5586"/>
    <w:rsid w:val="00CB6909"/>
    <w:rsid w:val="00CD53D2"/>
    <w:rsid w:val="00CE70E4"/>
    <w:rsid w:val="00CF3AD0"/>
    <w:rsid w:val="00CF4B64"/>
    <w:rsid w:val="00D04276"/>
    <w:rsid w:val="00D10DE2"/>
    <w:rsid w:val="00D13205"/>
    <w:rsid w:val="00D22DD8"/>
    <w:rsid w:val="00D30748"/>
    <w:rsid w:val="00D3212E"/>
    <w:rsid w:val="00D667C2"/>
    <w:rsid w:val="00D83DCE"/>
    <w:rsid w:val="00D84C86"/>
    <w:rsid w:val="00D85976"/>
    <w:rsid w:val="00D909EB"/>
    <w:rsid w:val="00DB7084"/>
    <w:rsid w:val="00DB79E1"/>
    <w:rsid w:val="00DC5EE7"/>
    <w:rsid w:val="00DC736D"/>
    <w:rsid w:val="00DD0A86"/>
    <w:rsid w:val="00DD7E7A"/>
    <w:rsid w:val="00DF0755"/>
    <w:rsid w:val="00DF2331"/>
    <w:rsid w:val="00DF5631"/>
    <w:rsid w:val="00DF7498"/>
    <w:rsid w:val="00E01FD6"/>
    <w:rsid w:val="00E247DB"/>
    <w:rsid w:val="00E353FA"/>
    <w:rsid w:val="00E371A2"/>
    <w:rsid w:val="00E43F32"/>
    <w:rsid w:val="00E44961"/>
    <w:rsid w:val="00E46F37"/>
    <w:rsid w:val="00E4772D"/>
    <w:rsid w:val="00E5382C"/>
    <w:rsid w:val="00E547F7"/>
    <w:rsid w:val="00E60959"/>
    <w:rsid w:val="00E62546"/>
    <w:rsid w:val="00E6564F"/>
    <w:rsid w:val="00E73FE0"/>
    <w:rsid w:val="00E76908"/>
    <w:rsid w:val="00E76AB5"/>
    <w:rsid w:val="00E76ABA"/>
    <w:rsid w:val="00E77E76"/>
    <w:rsid w:val="00E828CD"/>
    <w:rsid w:val="00EA76FC"/>
    <w:rsid w:val="00EC648D"/>
    <w:rsid w:val="00EE253D"/>
    <w:rsid w:val="00EF442C"/>
    <w:rsid w:val="00EF46F1"/>
    <w:rsid w:val="00F00425"/>
    <w:rsid w:val="00F15B68"/>
    <w:rsid w:val="00F214BC"/>
    <w:rsid w:val="00F42F23"/>
    <w:rsid w:val="00F5519B"/>
    <w:rsid w:val="00F657A8"/>
    <w:rsid w:val="00F8079B"/>
    <w:rsid w:val="00FA19B2"/>
    <w:rsid w:val="00FA7542"/>
    <w:rsid w:val="00FA75B7"/>
    <w:rsid w:val="00FB55E1"/>
    <w:rsid w:val="00FB5C7B"/>
    <w:rsid w:val="00FD2295"/>
    <w:rsid w:val="00FE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pl-P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info.amazone.de/DisplayInfo.aspx?id=48456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697</Words>
  <Characters>4398</Characters>
  <Application>Microsoft Office Word</Application>
  <DocSecurity>0</DocSecurity>
  <Lines>36</Lines>
  <Paragraphs>10</Paragraphs>
  <ScaleCrop>false</ScaleCrop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2018-06-07T08:15:00Z</dcterms:created>
  <dcterms:modified xsi:type="dcterms:W3CDTF">2018-07-12T10:21:00Z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449784710</vt:i4>
  </property>
  <property fmtid="{D5CDD505-2E9C-101B-9397-08002B2CF9AE}" pid="3" name="_NewReviewCycle">
    <vt:lpwstr/>
  </property>
</Properties>
</file>