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29B4" w:rsidRDefault="006D49D6" w:rsidP="00914817">
      <w:pPr>
        <w:spacing w:after="120" w:line="360" w:lineRule="auto"/>
        <w:ind w:left="567" w:right="2534"/>
        <w:rPr>
          <w:rFonts w:ascii="Arial" w:hAnsi="Arial" w:cs="Arial"/>
          <w:b/>
          <w:bCs/>
          <w:sz w:val="32"/>
          <w:szCs w:val="32"/>
        </w:rPr>
      </w:pPr>
      <w:r>
        <w:rPr>
          <w:rFonts w:ascii="Arial" w:hAnsi="Arial" w:cs="Arial"/>
          <w:b/>
          <w:bCs/>
          <w:sz w:val="32"/>
          <w:szCs w:val="32"/>
        </w:rPr>
        <w:t xml:space="preserve">Prüfung </w:t>
      </w:r>
      <w:r w:rsidR="00B562E1">
        <w:rPr>
          <w:rFonts w:ascii="Arial" w:hAnsi="Arial" w:cs="Arial"/>
          <w:b/>
          <w:bCs/>
          <w:sz w:val="32"/>
          <w:szCs w:val="32"/>
        </w:rPr>
        <w:t xml:space="preserve">mit Bravour </w:t>
      </w:r>
      <w:r>
        <w:rPr>
          <w:rFonts w:ascii="Arial" w:hAnsi="Arial" w:cs="Arial"/>
          <w:b/>
          <w:bCs/>
          <w:sz w:val="32"/>
          <w:szCs w:val="32"/>
        </w:rPr>
        <w:t xml:space="preserve">bestanden: </w:t>
      </w:r>
      <w:r w:rsidR="00914817">
        <w:rPr>
          <w:rFonts w:ascii="Arial" w:hAnsi="Arial" w:cs="Arial"/>
          <w:b/>
          <w:bCs/>
          <w:sz w:val="32"/>
          <w:szCs w:val="32"/>
        </w:rPr>
        <w:br/>
      </w:r>
      <w:proofErr w:type="spellStart"/>
      <w:r w:rsidR="004A3C73" w:rsidRPr="004A3C73">
        <w:rPr>
          <w:rFonts w:ascii="Arial" w:hAnsi="Arial" w:cs="Arial"/>
          <w:b/>
          <w:bCs/>
          <w:sz w:val="32"/>
          <w:szCs w:val="32"/>
        </w:rPr>
        <w:t>Precea</w:t>
      </w:r>
      <w:proofErr w:type="spellEnd"/>
      <w:r w:rsidR="004A3C73" w:rsidRPr="004A3C73">
        <w:rPr>
          <w:rFonts w:ascii="Arial" w:hAnsi="Arial" w:cs="Arial"/>
          <w:b/>
          <w:bCs/>
          <w:sz w:val="32"/>
          <w:szCs w:val="32"/>
        </w:rPr>
        <w:t xml:space="preserve"> 4500-2CC Super</w:t>
      </w:r>
      <w:r>
        <w:rPr>
          <w:rFonts w:ascii="Arial" w:hAnsi="Arial" w:cs="Arial"/>
          <w:b/>
          <w:bCs/>
          <w:sz w:val="32"/>
          <w:szCs w:val="32"/>
        </w:rPr>
        <w:t xml:space="preserve"> </w:t>
      </w:r>
      <w:r w:rsidR="00914817">
        <w:rPr>
          <w:rFonts w:ascii="Arial" w:hAnsi="Arial" w:cs="Arial"/>
          <w:b/>
          <w:bCs/>
          <w:sz w:val="32"/>
          <w:szCs w:val="32"/>
        </w:rPr>
        <w:t xml:space="preserve">und </w:t>
      </w:r>
      <w:proofErr w:type="spellStart"/>
      <w:r w:rsidR="00914817">
        <w:rPr>
          <w:rFonts w:ascii="Arial" w:hAnsi="Arial" w:cs="Arial"/>
          <w:b/>
          <w:bCs/>
          <w:sz w:val="32"/>
          <w:szCs w:val="32"/>
        </w:rPr>
        <w:t>PreTeC-Sä</w:t>
      </w:r>
      <w:r w:rsidR="001E2E5C">
        <w:rPr>
          <w:rFonts w:ascii="Arial" w:hAnsi="Arial" w:cs="Arial"/>
          <w:b/>
          <w:bCs/>
          <w:sz w:val="32"/>
          <w:szCs w:val="32"/>
        </w:rPr>
        <w:t>aggregat</w:t>
      </w:r>
      <w:proofErr w:type="spellEnd"/>
      <w:r w:rsidR="00914817">
        <w:rPr>
          <w:rFonts w:ascii="Arial" w:hAnsi="Arial" w:cs="Arial"/>
          <w:b/>
          <w:bCs/>
          <w:sz w:val="32"/>
          <w:szCs w:val="32"/>
        </w:rPr>
        <w:t xml:space="preserve"> sind </w:t>
      </w:r>
      <w:r w:rsidR="004A3C73" w:rsidRPr="004A3C73">
        <w:rPr>
          <w:rFonts w:ascii="Arial" w:hAnsi="Arial" w:cs="Arial"/>
          <w:b/>
          <w:bCs/>
          <w:sz w:val="32"/>
          <w:szCs w:val="32"/>
        </w:rPr>
        <w:t xml:space="preserve">DLG </w:t>
      </w:r>
      <w:r w:rsidR="004A3C73">
        <w:rPr>
          <w:rFonts w:ascii="Arial" w:hAnsi="Arial" w:cs="Arial"/>
          <w:b/>
          <w:bCs/>
          <w:sz w:val="32"/>
          <w:szCs w:val="32"/>
        </w:rPr>
        <w:t>ANERKANNT</w:t>
      </w:r>
    </w:p>
    <w:p w:rsidR="006D49D6" w:rsidRDefault="00766002" w:rsidP="00C97287">
      <w:pPr>
        <w:spacing w:line="360" w:lineRule="atLeast"/>
        <w:ind w:left="567" w:right="1978"/>
        <w:rPr>
          <w:rFonts w:ascii="Arial" w:hAnsi="Arial" w:cs="Arial"/>
          <w:bCs/>
        </w:rPr>
      </w:pPr>
      <w:r>
        <w:rPr>
          <w:rFonts w:ascii="Arial" w:hAnsi="Arial" w:cs="Arial"/>
          <w:bCs/>
        </w:rPr>
        <w:t>Die DLG hat i</w:t>
      </w:r>
      <w:r w:rsidR="004A3C73">
        <w:rPr>
          <w:rFonts w:ascii="Arial" w:hAnsi="Arial" w:cs="Arial"/>
          <w:bCs/>
        </w:rPr>
        <w:t>m Februar</w:t>
      </w:r>
      <w:r w:rsidR="004A3C73" w:rsidRPr="004A3C73">
        <w:rPr>
          <w:rFonts w:ascii="Arial" w:hAnsi="Arial" w:cs="Arial"/>
          <w:bCs/>
        </w:rPr>
        <w:t xml:space="preserve"> </w:t>
      </w:r>
      <w:r w:rsidR="00914817">
        <w:rPr>
          <w:rFonts w:ascii="Arial" w:hAnsi="Arial" w:cs="Arial"/>
          <w:bCs/>
        </w:rPr>
        <w:t xml:space="preserve">2021 </w:t>
      </w:r>
      <w:r>
        <w:rPr>
          <w:rFonts w:ascii="Arial" w:hAnsi="Arial" w:cs="Arial"/>
          <w:bCs/>
        </w:rPr>
        <w:t xml:space="preserve">aktuell </w:t>
      </w:r>
      <w:r w:rsidR="0077642D">
        <w:rPr>
          <w:rFonts w:ascii="Arial" w:hAnsi="Arial" w:cs="Arial"/>
          <w:bCs/>
        </w:rPr>
        <w:t>zwei</w:t>
      </w:r>
      <w:r w:rsidR="004A3C73" w:rsidRPr="004A3C73">
        <w:rPr>
          <w:rFonts w:ascii="Arial" w:hAnsi="Arial" w:cs="Arial"/>
          <w:bCs/>
        </w:rPr>
        <w:t xml:space="preserve"> Prüfbericht</w:t>
      </w:r>
      <w:r w:rsidR="0077642D">
        <w:rPr>
          <w:rFonts w:ascii="Arial" w:hAnsi="Arial" w:cs="Arial"/>
          <w:bCs/>
        </w:rPr>
        <w:t>e</w:t>
      </w:r>
      <w:r w:rsidR="004A3C73" w:rsidRPr="004A3C73">
        <w:rPr>
          <w:rFonts w:ascii="Arial" w:hAnsi="Arial" w:cs="Arial"/>
          <w:bCs/>
        </w:rPr>
        <w:t xml:space="preserve"> für die Einzelkorn</w:t>
      </w:r>
      <w:r w:rsidR="00285E41">
        <w:rPr>
          <w:rFonts w:ascii="Arial" w:hAnsi="Arial" w:cs="Arial"/>
          <w:bCs/>
        </w:rPr>
        <w:t>-S</w:t>
      </w:r>
      <w:r w:rsidR="004A3C73" w:rsidRPr="004A3C73">
        <w:rPr>
          <w:rFonts w:ascii="Arial" w:hAnsi="Arial" w:cs="Arial"/>
          <w:bCs/>
        </w:rPr>
        <w:t xml:space="preserve">ämaschine </w:t>
      </w:r>
      <w:proofErr w:type="spellStart"/>
      <w:r w:rsidR="004A3C73" w:rsidRPr="004A3C73">
        <w:rPr>
          <w:rFonts w:ascii="Arial" w:hAnsi="Arial" w:cs="Arial"/>
          <w:bCs/>
        </w:rPr>
        <w:t>Precea</w:t>
      </w:r>
      <w:proofErr w:type="spellEnd"/>
      <w:r w:rsidR="004A3C73">
        <w:rPr>
          <w:rFonts w:ascii="Arial" w:hAnsi="Arial" w:cs="Arial"/>
          <w:bCs/>
        </w:rPr>
        <w:t xml:space="preserve"> </w:t>
      </w:r>
      <w:r w:rsidR="00914817">
        <w:rPr>
          <w:rFonts w:ascii="Arial" w:hAnsi="Arial" w:cs="Arial"/>
          <w:bCs/>
        </w:rPr>
        <w:t xml:space="preserve">4500-2CC Super </w:t>
      </w:r>
      <w:r w:rsidR="004A3C73">
        <w:rPr>
          <w:rFonts w:ascii="Arial" w:hAnsi="Arial" w:cs="Arial"/>
          <w:bCs/>
        </w:rPr>
        <w:t xml:space="preserve">und das </w:t>
      </w:r>
      <w:proofErr w:type="spellStart"/>
      <w:r w:rsidR="004A3C73">
        <w:rPr>
          <w:rFonts w:ascii="Arial" w:hAnsi="Arial" w:cs="Arial"/>
          <w:bCs/>
        </w:rPr>
        <w:t>PreTe</w:t>
      </w:r>
      <w:r w:rsidR="00E461BA">
        <w:rPr>
          <w:rFonts w:ascii="Arial" w:hAnsi="Arial" w:cs="Arial"/>
          <w:bCs/>
        </w:rPr>
        <w:t>C-</w:t>
      </w:r>
      <w:r w:rsidR="00094B29">
        <w:rPr>
          <w:rFonts w:ascii="Arial" w:hAnsi="Arial" w:cs="Arial"/>
          <w:bCs/>
        </w:rPr>
        <w:t>Säaggregat</w:t>
      </w:r>
      <w:proofErr w:type="spellEnd"/>
      <w:r w:rsidRPr="00766002">
        <w:rPr>
          <w:rFonts w:ascii="Arial" w:hAnsi="Arial" w:cs="Arial"/>
          <w:bCs/>
        </w:rPr>
        <w:t xml:space="preserve"> </w:t>
      </w:r>
      <w:r w:rsidRPr="004A3C73">
        <w:rPr>
          <w:rFonts w:ascii="Arial" w:hAnsi="Arial" w:cs="Arial"/>
          <w:bCs/>
        </w:rPr>
        <w:t>veröffentlicht</w:t>
      </w:r>
      <w:r w:rsidR="004A3C73" w:rsidRPr="004A3C73">
        <w:rPr>
          <w:rFonts w:ascii="Arial" w:hAnsi="Arial" w:cs="Arial"/>
          <w:bCs/>
        </w:rPr>
        <w:t xml:space="preserve">. </w:t>
      </w:r>
      <w:r w:rsidR="00DD5EB1">
        <w:rPr>
          <w:rFonts w:ascii="Arial" w:hAnsi="Arial" w:cs="Arial"/>
          <w:bCs/>
        </w:rPr>
        <w:t xml:space="preserve">Die </w:t>
      </w:r>
      <w:proofErr w:type="spellStart"/>
      <w:r w:rsidR="00DD5EB1">
        <w:rPr>
          <w:rFonts w:ascii="Arial" w:hAnsi="Arial" w:cs="Arial"/>
          <w:bCs/>
        </w:rPr>
        <w:t>Precea</w:t>
      </w:r>
      <w:proofErr w:type="spellEnd"/>
      <w:r w:rsidR="00DD5EB1">
        <w:rPr>
          <w:rFonts w:ascii="Arial" w:hAnsi="Arial" w:cs="Arial"/>
          <w:bCs/>
        </w:rPr>
        <w:t>-</w:t>
      </w:r>
      <w:r w:rsidR="007E6C84" w:rsidRPr="004A3C73">
        <w:rPr>
          <w:rFonts w:ascii="Arial" w:hAnsi="Arial" w:cs="Arial"/>
          <w:bCs/>
        </w:rPr>
        <w:t>Baureihe ist die neu</w:t>
      </w:r>
      <w:r w:rsidR="007E6C84">
        <w:rPr>
          <w:rFonts w:ascii="Arial" w:hAnsi="Arial" w:cs="Arial"/>
          <w:bCs/>
        </w:rPr>
        <w:t>e</w:t>
      </w:r>
      <w:r w:rsidR="007E6C84" w:rsidRPr="004A3C73">
        <w:rPr>
          <w:rFonts w:ascii="Arial" w:hAnsi="Arial" w:cs="Arial"/>
          <w:bCs/>
        </w:rPr>
        <w:t xml:space="preserve">ste Generation der </w:t>
      </w:r>
      <w:r w:rsidR="00A52857" w:rsidRPr="00285E41">
        <w:rPr>
          <w:rFonts w:ascii="Arial" w:hAnsi="Arial" w:cs="Arial"/>
          <w:bCs/>
        </w:rPr>
        <w:t>High-Speed</w:t>
      </w:r>
      <w:r w:rsidR="00AF1AD0" w:rsidRPr="00285E41">
        <w:rPr>
          <w:rFonts w:ascii="Arial" w:hAnsi="Arial" w:cs="Arial"/>
          <w:bCs/>
        </w:rPr>
        <w:t>-</w:t>
      </w:r>
      <w:r w:rsidR="007E6C84" w:rsidRPr="00285E41">
        <w:rPr>
          <w:rFonts w:ascii="Arial" w:hAnsi="Arial" w:cs="Arial"/>
          <w:bCs/>
        </w:rPr>
        <w:t>Einzelkorn</w:t>
      </w:r>
      <w:r w:rsidR="00285E41">
        <w:rPr>
          <w:rFonts w:ascii="Arial" w:hAnsi="Arial" w:cs="Arial"/>
          <w:bCs/>
        </w:rPr>
        <w:t>-Sämaschinen</w:t>
      </w:r>
      <w:r w:rsidR="007E6C84" w:rsidRPr="00285E41">
        <w:rPr>
          <w:rFonts w:ascii="Arial" w:hAnsi="Arial" w:cs="Arial"/>
          <w:bCs/>
        </w:rPr>
        <w:t xml:space="preserve"> </w:t>
      </w:r>
      <w:r w:rsidR="007E6C84" w:rsidRPr="004A3C73">
        <w:rPr>
          <w:rFonts w:ascii="Arial" w:hAnsi="Arial" w:cs="Arial"/>
          <w:bCs/>
        </w:rPr>
        <w:t xml:space="preserve">aus dem Hause Amazone. </w:t>
      </w:r>
      <w:r w:rsidR="00763AA3" w:rsidRPr="00CB0130">
        <w:rPr>
          <w:rFonts w:ascii="Arial" w:hAnsi="Arial" w:cs="Arial"/>
          <w:bCs/>
        </w:rPr>
        <w:t xml:space="preserve">Der </w:t>
      </w:r>
      <w:r w:rsidR="00CB0130" w:rsidRPr="00CB0130">
        <w:rPr>
          <w:rFonts w:ascii="Arial" w:hAnsi="Arial" w:cs="Arial"/>
          <w:bCs/>
        </w:rPr>
        <w:t>schmalste</w:t>
      </w:r>
      <w:r w:rsidR="00763AA3" w:rsidRPr="00CB0130">
        <w:rPr>
          <w:rFonts w:ascii="Arial" w:hAnsi="Arial" w:cs="Arial"/>
          <w:bCs/>
        </w:rPr>
        <w:t xml:space="preserve"> Typ ist in 3 m Arbeitsbreite mit </w:t>
      </w:r>
      <w:r w:rsidR="00C97287" w:rsidRPr="00CB0130">
        <w:rPr>
          <w:rFonts w:ascii="Arial" w:hAnsi="Arial" w:cs="Arial"/>
          <w:bCs/>
        </w:rPr>
        <w:t>vier</w:t>
      </w:r>
      <w:r w:rsidR="00763AA3" w:rsidRPr="00CB0130">
        <w:rPr>
          <w:rFonts w:ascii="Arial" w:hAnsi="Arial" w:cs="Arial"/>
          <w:bCs/>
        </w:rPr>
        <w:t xml:space="preserve"> bis </w:t>
      </w:r>
      <w:r w:rsidR="00C97287" w:rsidRPr="00CB0130">
        <w:rPr>
          <w:rFonts w:ascii="Arial" w:hAnsi="Arial" w:cs="Arial"/>
          <w:bCs/>
        </w:rPr>
        <w:t>sechs</w:t>
      </w:r>
      <w:r w:rsidR="00763AA3" w:rsidRPr="00CB0130">
        <w:rPr>
          <w:rFonts w:ascii="Arial" w:hAnsi="Arial" w:cs="Arial"/>
          <w:bCs/>
        </w:rPr>
        <w:t xml:space="preserve"> </w:t>
      </w:r>
      <w:proofErr w:type="spellStart"/>
      <w:r w:rsidR="00763AA3" w:rsidRPr="00CB0130">
        <w:rPr>
          <w:rFonts w:ascii="Arial" w:hAnsi="Arial" w:cs="Arial"/>
          <w:bCs/>
        </w:rPr>
        <w:t>Säaggregaten</w:t>
      </w:r>
      <w:proofErr w:type="spellEnd"/>
      <w:r w:rsidR="00763AA3" w:rsidRPr="00CB0130">
        <w:rPr>
          <w:rFonts w:ascii="Arial" w:hAnsi="Arial" w:cs="Arial"/>
          <w:bCs/>
        </w:rPr>
        <w:t xml:space="preserve"> erh</w:t>
      </w:r>
      <w:r w:rsidR="00763AA3">
        <w:rPr>
          <w:rFonts w:ascii="Arial" w:hAnsi="Arial" w:cs="Arial"/>
          <w:bCs/>
        </w:rPr>
        <w:t>ältlich. Neu in der Produktfamilie ist die 6 m Maschine</w:t>
      </w:r>
      <w:r w:rsidR="004A7CC1">
        <w:rPr>
          <w:rFonts w:ascii="Arial" w:hAnsi="Arial" w:cs="Arial"/>
          <w:bCs/>
        </w:rPr>
        <w:t>, starr oder geklappt,</w:t>
      </w:r>
      <w:r w:rsidR="00763AA3">
        <w:rPr>
          <w:rFonts w:ascii="Arial" w:hAnsi="Arial" w:cs="Arial"/>
          <w:bCs/>
        </w:rPr>
        <w:t xml:space="preserve"> mit bis zu </w:t>
      </w:r>
      <w:r w:rsidR="0077642D">
        <w:rPr>
          <w:rFonts w:ascii="Arial" w:hAnsi="Arial" w:cs="Arial"/>
          <w:bCs/>
        </w:rPr>
        <w:t>zwölf</w:t>
      </w:r>
      <w:r w:rsidR="00763AA3">
        <w:rPr>
          <w:rFonts w:ascii="Arial" w:hAnsi="Arial" w:cs="Arial"/>
          <w:bCs/>
        </w:rPr>
        <w:t xml:space="preserve"> auf dem Tragrahmen </w:t>
      </w:r>
      <w:r w:rsidR="004A7CC1">
        <w:rPr>
          <w:rFonts w:ascii="Arial" w:hAnsi="Arial" w:cs="Arial"/>
          <w:bCs/>
        </w:rPr>
        <w:t xml:space="preserve">frei </w:t>
      </w:r>
      <w:r w:rsidR="00763AA3">
        <w:rPr>
          <w:rFonts w:ascii="Arial" w:hAnsi="Arial" w:cs="Arial"/>
          <w:bCs/>
        </w:rPr>
        <w:t>verschiebbaren V</w:t>
      </w:r>
      <w:r w:rsidR="004A7CC1">
        <w:rPr>
          <w:rFonts w:ascii="Arial" w:hAnsi="Arial" w:cs="Arial"/>
          <w:bCs/>
        </w:rPr>
        <w:t>ereinzel</w:t>
      </w:r>
      <w:r w:rsidR="00763AA3">
        <w:rPr>
          <w:rFonts w:ascii="Arial" w:hAnsi="Arial" w:cs="Arial"/>
          <w:bCs/>
        </w:rPr>
        <w:t xml:space="preserve">ungsaggregaten. </w:t>
      </w:r>
      <w:r w:rsidR="006D49D6" w:rsidRPr="004A3C73">
        <w:rPr>
          <w:rFonts w:ascii="Arial" w:hAnsi="Arial" w:cs="Arial"/>
          <w:bCs/>
        </w:rPr>
        <w:t xml:space="preserve">Die </w:t>
      </w:r>
      <w:r w:rsidR="00190769">
        <w:rPr>
          <w:rFonts w:ascii="Arial" w:hAnsi="Arial" w:cs="Arial"/>
          <w:bCs/>
        </w:rPr>
        <w:t xml:space="preserve">im </w:t>
      </w:r>
      <w:r w:rsidR="006D49D6" w:rsidRPr="004A3C73">
        <w:rPr>
          <w:rFonts w:ascii="Arial" w:hAnsi="Arial" w:cs="Arial"/>
          <w:bCs/>
        </w:rPr>
        <w:t xml:space="preserve">3-Punkt angebaute </w:t>
      </w:r>
      <w:r w:rsidR="00CB0130">
        <w:rPr>
          <w:rFonts w:ascii="Arial" w:hAnsi="Arial" w:cs="Arial"/>
          <w:bCs/>
        </w:rPr>
        <w:t xml:space="preserve">Einzelkorn-Sämaschine </w:t>
      </w:r>
      <w:proofErr w:type="spellStart"/>
      <w:r w:rsidR="006D49D6" w:rsidRPr="004A3C73">
        <w:rPr>
          <w:rFonts w:ascii="Arial" w:hAnsi="Arial" w:cs="Arial"/>
          <w:bCs/>
        </w:rPr>
        <w:t>Precea</w:t>
      </w:r>
      <w:proofErr w:type="spellEnd"/>
      <w:r w:rsidR="006D49D6" w:rsidRPr="004A3C73">
        <w:rPr>
          <w:rFonts w:ascii="Arial" w:hAnsi="Arial" w:cs="Arial"/>
          <w:bCs/>
        </w:rPr>
        <w:t xml:space="preserve"> 4500-2CC </w:t>
      </w:r>
      <w:r w:rsidR="002E10FD">
        <w:rPr>
          <w:rFonts w:ascii="Arial" w:hAnsi="Arial" w:cs="Arial"/>
          <w:bCs/>
        </w:rPr>
        <w:t xml:space="preserve">Super </w:t>
      </w:r>
      <w:r w:rsidR="00094B29">
        <w:rPr>
          <w:rFonts w:ascii="Arial" w:hAnsi="Arial" w:cs="Arial"/>
          <w:bCs/>
        </w:rPr>
        <w:t>in</w:t>
      </w:r>
      <w:r w:rsidR="004A7CC1">
        <w:rPr>
          <w:rFonts w:ascii="Arial" w:hAnsi="Arial" w:cs="Arial"/>
          <w:bCs/>
        </w:rPr>
        <w:t xml:space="preserve"> 4,5 m Arbeitsbreite </w:t>
      </w:r>
      <w:r w:rsidR="00094B29">
        <w:rPr>
          <w:rFonts w:ascii="Arial" w:hAnsi="Arial" w:cs="Arial"/>
          <w:bCs/>
        </w:rPr>
        <w:t xml:space="preserve">mit </w:t>
      </w:r>
      <w:proofErr w:type="spellStart"/>
      <w:r w:rsidR="00094B29">
        <w:rPr>
          <w:rFonts w:ascii="Arial" w:hAnsi="Arial" w:cs="Arial"/>
          <w:bCs/>
        </w:rPr>
        <w:t>PreTeC-Säaggregat</w:t>
      </w:r>
      <w:proofErr w:type="spellEnd"/>
      <w:r w:rsidR="00094B29">
        <w:rPr>
          <w:rFonts w:ascii="Arial" w:hAnsi="Arial" w:cs="Arial"/>
          <w:bCs/>
        </w:rPr>
        <w:t xml:space="preserve"> </w:t>
      </w:r>
      <w:r w:rsidR="006D49D6" w:rsidRPr="004A3C73">
        <w:rPr>
          <w:rFonts w:ascii="Arial" w:hAnsi="Arial" w:cs="Arial"/>
          <w:bCs/>
        </w:rPr>
        <w:t>wurde</w:t>
      </w:r>
      <w:r w:rsidR="002E10FD">
        <w:rPr>
          <w:rFonts w:ascii="Arial" w:hAnsi="Arial" w:cs="Arial"/>
          <w:bCs/>
        </w:rPr>
        <w:t xml:space="preserve"> jetzt</w:t>
      </w:r>
      <w:r w:rsidR="006D49D6" w:rsidRPr="004A3C73">
        <w:rPr>
          <w:rFonts w:ascii="Arial" w:hAnsi="Arial" w:cs="Arial"/>
          <w:bCs/>
        </w:rPr>
        <w:t xml:space="preserve"> im </w:t>
      </w:r>
      <w:r w:rsidR="00094B29">
        <w:rPr>
          <w:rFonts w:ascii="Arial" w:hAnsi="Arial" w:cs="Arial"/>
          <w:bCs/>
        </w:rPr>
        <w:t>Feld</w:t>
      </w:r>
      <w:r w:rsidR="007E6C84">
        <w:rPr>
          <w:rFonts w:ascii="Arial" w:hAnsi="Arial" w:cs="Arial"/>
          <w:bCs/>
        </w:rPr>
        <w:t>-</w:t>
      </w:r>
      <w:r w:rsidR="006D49D6" w:rsidRPr="004A3C73">
        <w:rPr>
          <w:rFonts w:ascii="Arial" w:hAnsi="Arial" w:cs="Arial"/>
          <w:bCs/>
        </w:rPr>
        <w:t xml:space="preserve"> und </w:t>
      </w:r>
      <w:r w:rsidR="007E6C84">
        <w:rPr>
          <w:rFonts w:ascii="Arial" w:hAnsi="Arial" w:cs="Arial"/>
          <w:bCs/>
        </w:rPr>
        <w:t>im</w:t>
      </w:r>
      <w:r w:rsidR="00094B29">
        <w:rPr>
          <w:rFonts w:ascii="Arial" w:hAnsi="Arial" w:cs="Arial"/>
          <w:bCs/>
        </w:rPr>
        <w:t xml:space="preserve"> Labor</w:t>
      </w:r>
      <w:r w:rsidR="007E6C84">
        <w:rPr>
          <w:rFonts w:ascii="Arial" w:hAnsi="Arial" w:cs="Arial"/>
          <w:bCs/>
        </w:rPr>
        <w:t>test hinsichtlich</w:t>
      </w:r>
      <w:r w:rsidR="006D49D6" w:rsidRPr="004A3C73">
        <w:rPr>
          <w:rFonts w:ascii="Arial" w:hAnsi="Arial" w:cs="Arial"/>
          <w:bCs/>
        </w:rPr>
        <w:t xml:space="preserve"> Arbeitsqualität </w:t>
      </w:r>
      <w:r w:rsidR="0010644F">
        <w:rPr>
          <w:rFonts w:ascii="Arial" w:hAnsi="Arial" w:cs="Arial"/>
          <w:bCs/>
        </w:rPr>
        <w:t>inklusive</w:t>
      </w:r>
      <w:r w:rsidR="006D49D6" w:rsidRPr="004A3C73">
        <w:rPr>
          <w:rFonts w:ascii="Arial" w:hAnsi="Arial" w:cs="Arial"/>
          <w:bCs/>
        </w:rPr>
        <w:t xml:space="preserve"> Dünge</w:t>
      </w:r>
      <w:r w:rsidR="007E6C84">
        <w:rPr>
          <w:rFonts w:ascii="Arial" w:hAnsi="Arial" w:cs="Arial"/>
          <w:bCs/>
        </w:rPr>
        <w:t>rquer</w:t>
      </w:r>
      <w:r w:rsidR="006D49D6" w:rsidRPr="004A3C73">
        <w:rPr>
          <w:rFonts w:ascii="Arial" w:hAnsi="Arial" w:cs="Arial"/>
          <w:bCs/>
        </w:rPr>
        <w:t xml:space="preserve">verteilung bei der Maisaussaat untersucht. Dabei </w:t>
      </w:r>
      <w:r w:rsidR="007E6C84">
        <w:rPr>
          <w:rFonts w:ascii="Arial" w:hAnsi="Arial" w:cs="Arial"/>
          <w:bCs/>
        </w:rPr>
        <w:t>ha</w:t>
      </w:r>
      <w:r w:rsidR="00CB0130">
        <w:rPr>
          <w:rFonts w:ascii="Arial" w:hAnsi="Arial" w:cs="Arial"/>
          <w:bCs/>
        </w:rPr>
        <w:t>ben</w:t>
      </w:r>
      <w:r w:rsidR="006D49D6" w:rsidRPr="004A3C73">
        <w:rPr>
          <w:rFonts w:ascii="Arial" w:hAnsi="Arial" w:cs="Arial"/>
          <w:bCs/>
        </w:rPr>
        <w:t xml:space="preserve"> die </w:t>
      </w:r>
      <w:proofErr w:type="spellStart"/>
      <w:r w:rsidR="006D49D6" w:rsidRPr="004A3C73">
        <w:rPr>
          <w:rFonts w:ascii="Arial" w:hAnsi="Arial" w:cs="Arial"/>
          <w:bCs/>
        </w:rPr>
        <w:t>Precea</w:t>
      </w:r>
      <w:proofErr w:type="spellEnd"/>
      <w:r w:rsidR="006D49D6" w:rsidRPr="004A3C73">
        <w:rPr>
          <w:rFonts w:ascii="Arial" w:hAnsi="Arial" w:cs="Arial"/>
          <w:bCs/>
        </w:rPr>
        <w:t xml:space="preserve"> </w:t>
      </w:r>
      <w:r w:rsidR="00CB0130">
        <w:rPr>
          <w:rFonts w:ascii="Arial" w:hAnsi="Arial" w:cs="Arial"/>
          <w:bCs/>
        </w:rPr>
        <w:t xml:space="preserve">und die </w:t>
      </w:r>
      <w:proofErr w:type="spellStart"/>
      <w:r w:rsidR="00CB0130">
        <w:rPr>
          <w:rFonts w:ascii="Arial" w:hAnsi="Arial" w:cs="Arial"/>
          <w:bCs/>
        </w:rPr>
        <w:t>PreTeC-Säeinheit</w:t>
      </w:r>
      <w:proofErr w:type="spellEnd"/>
      <w:r w:rsidR="00CB0130">
        <w:rPr>
          <w:rFonts w:ascii="Arial" w:hAnsi="Arial" w:cs="Arial"/>
          <w:bCs/>
        </w:rPr>
        <w:t xml:space="preserve"> </w:t>
      </w:r>
      <w:r w:rsidR="002E10FD">
        <w:rPr>
          <w:rFonts w:ascii="Arial" w:hAnsi="Arial" w:cs="Arial"/>
          <w:bCs/>
        </w:rPr>
        <w:t>bei allen</w:t>
      </w:r>
      <w:r w:rsidR="00A255E6">
        <w:rPr>
          <w:rFonts w:ascii="Arial" w:hAnsi="Arial" w:cs="Arial"/>
          <w:bCs/>
        </w:rPr>
        <w:t xml:space="preserve"> im DLG-Prüfrahmen festgesetzten Prüfkriterien</w:t>
      </w:r>
      <w:r w:rsidR="007E6C84">
        <w:rPr>
          <w:rFonts w:ascii="Arial" w:hAnsi="Arial" w:cs="Arial"/>
          <w:bCs/>
        </w:rPr>
        <w:t xml:space="preserve"> überzeugt und erhielt</w:t>
      </w:r>
      <w:r w:rsidR="00CB0130">
        <w:rPr>
          <w:rFonts w:ascii="Arial" w:hAnsi="Arial" w:cs="Arial"/>
          <w:bCs/>
        </w:rPr>
        <w:t>en</w:t>
      </w:r>
      <w:r w:rsidR="007E6C84">
        <w:rPr>
          <w:rFonts w:ascii="Arial" w:hAnsi="Arial" w:cs="Arial"/>
          <w:bCs/>
        </w:rPr>
        <w:t xml:space="preserve"> das Zertifikat</w:t>
      </w:r>
      <w:r w:rsidR="006D49D6" w:rsidRPr="004A3C73">
        <w:rPr>
          <w:rFonts w:ascii="Arial" w:hAnsi="Arial" w:cs="Arial"/>
          <w:bCs/>
        </w:rPr>
        <w:t xml:space="preserve"> „DLG-</w:t>
      </w:r>
      <w:r w:rsidR="00395337">
        <w:rPr>
          <w:rFonts w:ascii="Arial" w:hAnsi="Arial" w:cs="Arial"/>
          <w:bCs/>
        </w:rPr>
        <w:t>ANERKANNT</w:t>
      </w:r>
      <w:r w:rsidR="006D49D6" w:rsidRPr="004A3C73">
        <w:rPr>
          <w:rFonts w:ascii="Arial" w:hAnsi="Arial" w:cs="Arial"/>
          <w:bCs/>
        </w:rPr>
        <w:t>“.</w:t>
      </w:r>
    </w:p>
    <w:p w:rsidR="002367F7" w:rsidRDefault="002367F7" w:rsidP="006D49D6">
      <w:pPr>
        <w:spacing w:line="360" w:lineRule="atLeast"/>
        <w:ind w:left="567" w:right="1978"/>
        <w:rPr>
          <w:rFonts w:ascii="Arial" w:hAnsi="Arial" w:cs="Arial"/>
          <w:bCs/>
        </w:rPr>
      </w:pPr>
    </w:p>
    <w:p w:rsidR="00E42F41" w:rsidRPr="004A3C73" w:rsidRDefault="00914817" w:rsidP="00E42F41">
      <w:pPr>
        <w:spacing w:line="360" w:lineRule="atLeast"/>
        <w:ind w:left="567" w:right="2534"/>
        <w:rPr>
          <w:rFonts w:ascii="Arial" w:hAnsi="Arial" w:cs="Arial"/>
          <w:b/>
          <w:bCs/>
        </w:rPr>
      </w:pPr>
      <w:r>
        <w:rPr>
          <w:rFonts w:ascii="Arial" w:hAnsi="Arial" w:cs="Arial"/>
          <w:b/>
          <w:bCs/>
        </w:rPr>
        <w:t>Sehr gute Ergebnisse</w:t>
      </w:r>
      <w:r w:rsidR="00CB0130">
        <w:rPr>
          <w:rFonts w:ascii="Arial" w:hAnsi="Arial" w:cs="Arial"/>
          <w:b/>
          <w:bCs/>
        </w:rPr>
        <w:t xml:space="preserve"> im Feldtest</w:t>
      </w:r>
    </w:p>
    <w:p w:rsidR="00E42F41" w:rsidRDefault="00E42F41" w:rsidP="00E42F41">
      <w:pPr>
        <w:spacing w:line="360" w:lineRule="atLeast"/>
        <w:ind w:left="567" w:right="2534"/>
        <w:rPr>
          <w:rFonts w:ascii="Arial" w:hAnsi="Arial" w:cs="Arial"/>
          <w:bCs/>
        </w:rPr>
      </w:pPr>
      <w:r w:rsidRPr="004A3C73">
        <w:rPr>
          <w:rFonts w:ascii="Arial" w:hAnsi="Arial" w:cs="Arial"/>
          <w:bCs/>
        </w:rPr>
        <w:t xml:space="preserve">Die Ergebnisse </w:t>
      </w:r>
      <w:r>
        <w:rPr>
          <w:rFonts w:ascii="Arial" w:hAnsi="Arial" w:cs="Arial"/>
          <w:bCs/>
        </w:rPr>
        <w:t>der</w:t>
      </w:r>
      <w:r w:rsidRPr="004A3C73">
        <w:rPr>
          <w:rFonts w:ascii="Arial" w:hAnsi="Arial" w:cs="Arial"/>
          <w:bCs/>
        </w:rPr>
        <w:t xml:space="preserve"> Feldtests</w:t>
      </w:r>
      <w:r>
        <w:rPr>
          <w:rFonts w:ascii="Arial" w:hAnsi="Arial" w:cs="Arial"/>
          <w:bCs/>
        </w:rPr>
        <w:t>,</w:t>
      </w:r>
      <w:r w:rsidRPr="004A3C73">
        <w:rPr>
          <w:rFonts w:ascii="Arial" w:hAnsi="Arial" w:cs="Arial"/>
          <w:bCs/>
        </w:rPr>
        <w:t xml:space="preserve"> </w:t>
      </w:r>
      <w:r>
        <w:rPr>
          <w:rFonts w:ascii="Arial" w:hAnsi="Arial" w:cs="Arial"/>
          <w:bCs/>
        </w:rPr>
        <w:t xml:space="preserve">die das </w:t>
      </w:r>
      <w:proofErr w:type="spellStart"/>
      <w:r>
        <w:rPr>
          <w:rFonts w:ascii="Arial" w:hAnsi="Arial" w:cs="Arial"/>
          <w:bCs/>
        </w:rPr>
        <w:t>PreTeC-Säschar</w:t>
      </w:r>
      <w:proofErr w:type="spellEnd"/>
      <w:r w:rsidRPr="004A3C73">
        <w:rPr>
          <w:rFonts w:ascii="Arial" w:hAnsi="Arial" w:cs="Arial"/>
          <w:bCs/>
        </w:rPr>
        <w:t xml:space="preserve"> </w:t>
      </w:r>
      <w:r w:rsidR="00EF37FA">
        <w:rPr>
          <w:rFonts w:ascii="Arial" w:hAnsi="Arial" w:cs="Arial"/>
          <w:bCs/>
        </w:rPr>
        <w:t xml:space="preserve">sowie die gesamte </w:t>
      </w:r>
      <w:proofErr w:type="spellStart"/>
      <w:r w:rsidR="00EF37FA">
        <w:rPr>
          <w:rFonts w:ascii="Arial" w:hAnsi="Arial" w:cs="Arial"/>
          <w:bCs/>
        </w:rPr>
        <w:t>Precea</w:t>
      </w:r>
      <w:proofErr w:type="spellEnd"/>
      <w:r w:rsidR="00EF37FA">
        <w:rPr>
          <w:rFonts w:ascii="Arial" w:hAnsi="Arial" w:cs="Arial"/>
          <w:bCs/>
        </w:rPr>
        <w:t xml:space="preserve"> 4500-2</w:t>
      </w:r>
      <w:r w:rsidRPr="004A3C73">
        <w:rPr>
          <w:rFonts w:ascii="Arial" w:hAnsi="Arial" w:cs="Arial"/>
          <w:bCs/>
        </w:rPr>
        <w:t xml:space="preserve">CC Super erzielt </w:t>
      </w:r>
      <w:r>
        <w:rPr>
          <w:rFonts w:ascii="Arial" w:hAnsi="Arial" w:cs="Arial"/>
          <w:bCs/>
        </w:rPr>
        <w:t>haben,</w:t>
      </w:r>
      <w:r w:rsidRPr="004A3C73">
        <w:rPr>
          <w:rFonts w:ascii="Arial" w:hAnsi="Arial" w:cs="Arial"/>
          <w:bCs/>
        </w:rPr>
        <w:t xml:space="preserve"> </w:t>
      </w:r>
      <w:r w:rsidR="004A7CC1">
        <w:rPr>
          <w:rFonts w:ascii="Arial" w:hAnsi="Arial" w:cs="Arial"/>
          <w:bCs/>
        </w:rPr>
        <w:t>sind beeindruckend</w:t>
      </w:r>
      <w:r w:rsidRPr="004A3C73">
        <w:rPr>
          <w:rFonts w:ascii="Arial" w:hAnsi="Arial" w:cs="Arial"/>
          <w:bCs/>
        </w:rPr>
        <w:t>. D</w:t>
      </w:r>
      <w:r>
        <w:rPr>
          <w:rFonts w:ascii="Arial" w:hAnsi="Arial" w:cs="Arial"/>
          <w:bCs/>
        </w:rPr>
        <w:t>as Prüfzeichen „DLG-ANERKANNT</w:t>
      </w:r>
      <w:r w:rsidRPr="004A3C73">
        <w:rPr>
          <w:rFonts w:ascii="Arial" w:hAnsi="Arial" w:cs="Arial"/>
          <w:bCs/>
        </w:rPr>
        <w:t xml:space="preserve">“ bestätigt </w:t>
      </w:r>
      <w:r w:rsidR="0019455E">
        <w:rPr>
          <w:rFonts w:ascii="Arial" w:hAnsi="Arial" w:cs="Arial"/>
          <w:bCs/>
        </w:rPr>
        <w:t xml:space="preserve">in allen neun Versuchsvarianten </w:t>
      </w:r>
      <w:r w:rsidR="00C97287">
        <w:rPr>
          <w:rFonts w:ascii="Arial" w:hAnsi="Arial" w:cs="Arial"/>
          <w:bCs/>
        </w:rPr>
        <w:t xml:space="preserve">die </w:t>
      </w:r>
      <w:r w:rsidR="00C97287" w:rsidRPr="004A3C73">
        <w:rPr>
          <w:rFonts w:ascii="Arial" w:hAnsi="Arial" w:cs="Arial"/>
          <w:bCs/>
        </w:rPr>
        <w:t>Feldauf</w:t>
      </w:r>
      <w:r w:rsidR="00C97287">
        <w:rPr>
          <w:rFonts w:ascii="Arial" w:hAnsi="Arial" w:cs="Arial"/>
          <w:bCs/>
        </w:rPr>
        <w:t>gänge</w:t>
      </w:r>
      <w:r w:rsidR="00C97287" w:rsidRPr="004A3C73">
        <w:rPr>
          <w:rFonts w:ascii="Arial" w:hAnsi="Arial" w:cs="Arial"/>
          <w:bCs/>
        </w:rPr>
        <w:t xml:space="preserve"> </w:t>
      </w:r>
      <w:r w:rsidR="00C97287">
        <w:rPr>
          <w:rFonts w:ascii="Arial" w:hAnsi="Arial" w:cs="Arial"/>
          <w:bCs/>
        </w:rPr>
        <w:t xml:space="preserve">mit </w:t>
      </w:r>
      <w:r w:rsidR="0019455E">
        <w:rPr>
          <w:rFonts w:ascii="Arial" w:hAnsi="Arial" w:cs="Arial"/>
          <w:bCs/>
        </w:rPr>
        <w:t>„</w:t>
      </w:r>
      <w:r w:rsidR="0019455E" w:rsidRPr="004A3C73">
        <w:rPr>
          <w:rFonts w:ascii="Arial" w:hAnsi="Arial" w:cs="Arial"/>
          <w:bCs/>
        </w:rPr>
        <w:t>sehr gut</w:t>
      </w:r>
      <w:r w:rsidR="0019455E">
        <w:rPr>
          <w:rFonts w:ascii="Arial" w:hAnsi="Arial" w:cs="Arial"/>
          <w:bCs/>
        </w:rPr>
        <w:t>“</w:t>
      </w:r>
      <w:r w:rsidR="0019455E" w:rsidRPr="004A3C73">
        <w:rPr>
          <w:rFonts w:ascii="Arial" w:hAnsi="Arial" w:cs="Arial"/>
          <w:bCs/>
        </w:rPr>
        <w:t xml:space="preserve">. </w:t>
      </w:r>
      <w:r w:rsidR="00454A50">
        <w:rPr>
          <w:rFonts w:ascii="Arial" w:hAnsi="Arial" w:cs="Arial"/>
          <w:bCs/>
        </w:rPr>
        <w:t xml:space="preserve">Die </w:t>
      </w:r>
      <w:r w:rsidR="00454A50" w:rsidRPr="004A3C73">
        <w:rPr>
          <w:rFonts w:ascii="Arial" w:hAnsi="Arial" w:cs="Arial"/>
          <w:bCs/>
        </w:rPr>
        <w:t>Standgenauigkeit</w:t>
      </w:r>
      <w:r w:rsidR="00E33C7F">
        <w:rPr>
          <w:rFonts w:ascii="Arial" w:hAnsi="Arial" w:cs="Arial"/>
          <w:bCs/>
        </w:rPr>
        <w:t xml:space="preserve"> wertet die DLG-Prüfungs</w:t>
      </w:r>
      <w:r w:rsidR="00454A50">
        <w:rPr>
          <w:rFonts w:ascii="Arial" w:hAnsi="Arial" w:cs="Arial"/>
          <w:bCs/>
        </w:rPr>
        <w:t xml:space="preserve">kommission in Abhängigkeit der Maissorte </w:t>
      </w:r>
      <w:r w:rsidR="00C96820">
        <w:rPr>
          <w:rFonts w:ascii="Arial" w:hAnsi="Arial" w:cs="Arial"/>
          <w:bCs/>
        </w:rPr>
        <w:t>mit achtmal</w:t>
      </w:r>
      <w:r w:rsidR="00454A50">
        <w:rPr>
          <w:rFonts w:ascii="Arial" w:hAnsi="Arial" w:cs="Arial"/>
          <w:bCs/>
        </w:rPr>
        <w:t xml:space="preserve"> </w:t>
      </w:r>
      <w:r>
        <w:rPr>
          <w:rFonts w:ascii="Arial" w:hAnsi="Arial" w:cs="Arial"/>
          <w:bCs/>
        </w:rPr>
        <w:t>„</w:t>
      </w:r>
      <w:r w:rsidRPr="004A3C73">
        <w:rPr>
          <w:rFonts w:ascii="Arial" w:hAnsi="Arial" w:cs="Arial"/>
          <w:bCs/>
        </w:rPr>
        <w:t>sehr gut</w:t>
      </w:r>
      <w:r>
        <w:rPr>
          <w:rFonts w:ascii="Arial" w:hAnsi="Arial" w:cs="Arial"/>
          <w:bCs/>
        </w:rPr>
        <w:t xml:space="preserve">“ und </w:t>
      </w:r>
      <w:r w:rsidR="00C96820">
        <w:rPr>
          <w:rFonts w:ascii="Arial" w:hAnsi="Arial" w:cs="Arial"/>
          <w:bCs/>
        </w:rPr>
        <w:t>einm</w:t>
      </w:r>
      <w:r w:rsidR="00454A50">
        <w:rPr>
          <w:rFonts w:ascii="Arial" w:hAnsi="Arial" w:cs="Arial"/>
          <w:bCs/>
        </w:rPr>
        <w:t xml:space="preserve">al </w:t>
      </w:r>
      <w:r>
        <w:rPr>
          <w:rFonts w:ascii="Arial" w:hAnsi="Arial" w:cs="Arial"/>
          <w:bCs/>
        </w:rPr>
        <w:t xml:space="preserve">„gut“, </w:t>
      </w:r>
      <w:r w:rsidRPr="004C7C53">
        <w:rPr>
          <w:rFonts w:ascii="Arial" w:hAnsi="Arial" w:cs="Arial"/>
          <w:bCs/>
        </w:rPr>
        <w:t xml:space="preserve">selbst bei </w:t>
      </w:r>
      <w:r w:rsidR="00A52857" w:rsidRPr="004C7C53">
        <w:rPr>
          <w:rFonts w:ascii="Arial" w:hAnsi="Arial" w:cs="Arial"/>
          <w:bCs/>
        </w:rPr>
        <w:t xml:space="preserve">hohen </w:t>
      </w:r>
      <w:r w:rsidRPr="004C7C53">
        <w:rPr>
          <w:rFonts w:ascii="Arial" w:hAnsi="Arial" w:cs="Arial"/>
          <w:bCs/>
        </w:rPr>
        <w:t>Arbeitsgeschwindigkeiten. Drei</w:t>
      </w:r>
      <w:r w:rsidR="004A7CC1" w:rsidRPr="004C7C53">
        <w:rPr>
          <w:rFonts w:ascii="Arial" w:hAnsi="Arial" w:cs="Arial"/>
          <w:bCs/>
        </w:rPr>
        <w:t xml:space="preserve"> Saatgüter und</w:t>
      </w:r>
      <w:r w:rsidRPr="004C7C53">
        <w:rPr>
          <w:rFonts w:ascii="Arial" w:hAnsi="Arial" w:cs="Arial"/>
          <w:bCs/>
        </w:rPr>
        <w:t xml:space="preserve"> verschiedene Düngermengen</w:t>
      </w:r>
      <w:r w:rsidR="004A7CC1" w:rsidRPr="004C7C53">
        <w:rPr>
          <w:rFonts w:ascii="Arial" w:hAnsi="Arial" w:cs="Arial"/>
          <w:bCs/>
        </w:rPr>
        <w:t xml:space="preserve"> wurden bei</w:t>
      </w:r>
      <w:r w:rsidRPr="004C7C53">
        <w:rPr>
          <w:rFonts w:ascii="Arial" w:hAnsi="Arial" w:cs="Arial"/>
          <w:bCs/>
        </w:rPr>
        <w:t xml:space="preserve"> unterschiedliche</w:t>
      </w:r>
      <w:r w:rsidR="004A7CC1" w:rsidRPr="004C7C53">
        <w:rPr>
          <w:rFonts w:ascii="Arial" w:hAnsi="Arial" w:cs="Arial"/>
          <w:bCs/>
        </w:rPr>
        <w:t>n</w:t>
      </w:r>
      <w:r w:rsidRPr="004C7C53">
        <w:rPr>
          <w:rFonts w:ascii="Arial" w:hAnsi="Arial" w:cs="Arial"/>
          <w:bCs/>
        </w:rPr>
        <w:t xml:space="preserve"> G</w:t>
      </w:r>
      <w:r>
        <w:rPr>
          <w:rFonts w:ascii="Arial" w:hAnsi="Arial" w:cs="Arial"/>
          <w:bCs/>
        </w:rPr>
        <w:t xml:space="preserve">eschwindigkeiten </w:t>
      </w:r>
      <w:r w:rsidR="004A7CC1">
        <w:rPr>
          <w:rFonts w:ascii="Arial" w:hAnsi="Arial" w:cs="Arial"/>
          <w:bCs/>
        </w:rPr>
        <w:t>über</w:t>
      </w:r>
      <w:r w:rsidRPr="004A3C73">
        <w:rPr>
          <w:rFonts w:ascii="Arial" w:hAnsi="Arial" w:cs="Arial"/>
          <w:bCs/>
        </w:rPr>
        <w:t xml:space="preserve"> </w:t>
      </w:r>
      <w:r>
        <w:rPr>
          <w:rFonts w:ascii="Arial" w:hAnsi="Arial" w:cs="Arial"/>
          <w:bCs/>
        </w:rPr>
        <w:t xml:space="preserve">das </w:t>
      </w:r>
      <w:proofErr w:type="spellStart"/>
      <w:r>
        <w:rPr>
          <w:rFonts w:ascii="Arial" w:hAnsi="Arial" w:cs="Arial"/>
          <w:bCs/>
        </w:rPr>
        <w:t>PreTeC-Säschar</w:t>
      </w:r>
      <w:proofErr w:type="spellEnd"/>
      <w:r>
        <w:rPr>
          <w:rFonts w:ascii="Arial" w:hAnsi="Arial" w:cs="Arial"/>
          <w:bCs/>
        </w:rPr>
        <w:t xml:space="preserve"> </w:t>
      </w:r>
      <w:r w:rsidR="004A7CC1">
        <w:rPr>
          <w:rFonts w:ascii="Arial" w:hAnsi="Arial" w:cs="Arial"/>
          <w:bCs/>
        </w:rPr>
        <w:t>sehr exakt abgelegt</w:t>
      </w:r>
      <w:r w:rsidRPr="004A3C73">
        <w:rPr>
          <w:rFonts w:ascii="Arial" w:hAnsi="Arial" w:cs="Arial"/>
          <w:bCs/>
        </w:rPr>
        <w:t xml:space="preserve">. </w:t>
      </w:r>
    </w:p>
    <w:p w:rsidR="00E42F41" w:rsidRDefault="00E42F41" w:rsidP="00E42F41">
      <w:pPr>
        <w:spacing w:line="360" w:lineRule="atLeast"/>
        <w:ind w:left="567" w:right="2534"/>
        <w:rPr>
          <w:rFonts w:ascii="Arial" w:hAnsi="Arial" w:cs="Arial"/>
          <w:bCs/>
        </w:rPr>
      </w:pPr>
    </w:p>
    <w:p w:rsidR="002367F7" w:rsidRPr="004A3C73" w:rsidRDefault="004C7C53" w:rsidP="002367F7">
      <w:pPr>
        <w:spacing w:line="360" w:lineRule="atLeast"/>
        <w:ind w:left="567" w:right="2534"/>
        <w:rPr>
          <w:rFonts w:ascii="Arial" w:hAnsi="Arial" w:cs="Arial"/>
          <w:b/>
          <w:bCs/>
        </w:rPr>
      </w:pPr>
      <w:r>
        <w:rPr>
          <w:rFonts w:ascii="Arial" w:hAnsi="Arial" w:cs="Arial"/>
          <w:b/>
          <w:bCs/>
        </w:rPr>
        <w:t xml:space="preserve">Überzeugende </w:t>
      </w:r>
      <w:r w:rsidR="002367F7" w:rsidRPr="004A3C73">
        <w:rPr>
          <w:rFonts w:ascii="Arial" w:hAnsi="Arial" w:cs="Arial"/>
          <w:b/>
          <w:bCs/>
        </w:rPr>
        <w:t xml:space="preserve">Ergebnisse </w:t>
      </w:r>
      <w:r>
        <w:rPr>
          <w:rFonts w:ascii="Arial" w:hAnsi="Arial" w:cs="Arial"/>
          <w:b/>
          <w:bCs/>
        </w:rPr>
        <w:t>auch im Labortest</w:t>
      </w:r>
    </w:p>
    <w:p w:rsidR="002367F7" w:rsidRDefault="0062523D" w:rsidP="002367F7">
      <w:pPr>
        <w:spacing w:line="360" w:lineRule="atLeast"/>
        <w:ind w:left="567" w:right="2534"/>
        <w:rPr>
          <w:rFonts w:ascii="Arial" w:hAnsi="Arial" w:cs="Arial"/>
          <w:bCs/>
        </w:rPr>
      </w:pPr>
      <w:r>
        <w:rPr>
          <w:rFonts w:ascii="Arial" w:hAnsi="Arial" w:cs="Arial"/>
          <w:bCs/>
        </w:rPr>
        <w:t>Im</w:t>
      </w:r>
      <w:r w:rsidR="002367F7" w:rsidRPr="004A3C73">
        <w:rPr>
          <w:rFonts w:ascii="Arial" w:hAnsi="Arial" w:cs="Arial"/>
          <w:bCs/>
        </w:rPr>
        <w:t xml:space="preserve"> Labortest wurden Ablagegenauigkeit und Kornstellenverteilung der Maiskörner </w:t>
      </w:r>
      <w:r w:rsidR="00D16307">
        <w:rPr>
          <w:rFonts w:ascii="Arial" w:hAnsi="Arial" w:cs="Arial"/>
          <w:bCs/>
        </w:rPr>
        <w:t>ermittelt</w:t>
      </w:r>
      <w:r w:rsidR="002367F7" w:rsidRPr="004A3C73">
        <w:rPr>
          <w:rFonts w:ascii="Arial" w:hAnsi="Arial" w:cs="Arial"/>
          <w:bCs/>
        </w:rPr>
        <w:t xml:space="preserve">. Die Bewertung der Doppel- bzw. Fehlstellen wurde </w:t>
      </w:r>
      <w:r w:rsidR="00871165">
        <w:rPr>
          <w:rFonts w:ascii="Arial" w:hAnsi="Arial" w:cs="Arial"/>
          <w:bCs/>
        </w:rPr>
        <w:t>jeweils neunmal</w:t>
      </w:r>
      <w:r w:rsidR="002367F7" w:rsidRPr="004A3C73">
        <w:rPr>
          <w:rFonts w:ascii="Arial" w:hAnsi="Arial" w:cs="Arial"/>
          <w:bCs/>
        </w:rPr>
        <w:t xml:space="preserve"> </w:t>
      </w:r>
      <w:r w:rsidR="00C164C7">
        <w:rPr>
          <w:rFonts w:ascii="Arial" w:hAnsi="Arial" w:cs="Arial"/>
          <w:bCs/>
        </w:rPr>
        <w:t>mit dem besten Ergebnis „</w:t>
      </w:r>
      <w:r w:rsidR="002367F7" w:rsidRPr="004A3C73">
        <w:rPr>
          <w:rFonts w:ascii="Arial" w:hAnsi="Arial" w:cs="Arial"/>
          <w:bCs/>
        </w:rPr>
        <w:t>sehr niedrig</w:t>
      </w:r>
      <w:r w:rsidR="00C164C7">
        <w:rPr>
          <w:rFonts w:ascii="Arial" w:hAnsi="Arial" w:cs="Arial"/>
          <w:bCs/>
        </w:rPr>
        <w:t>“</w:t>
      </w:r>
      <w:r w:rsidR="002367F7" w:rsidRPr="004A3C73">
        <w:rPr>
          <w:rFonts w:ascii="Arial" w:hAnsi="Arial" w:cs="Arial"/>
          <w:bCs/>
        </w:rPr>
        <w:t xml:space="preserve"> eingestuft.</w:t>
      </w:r>
      <w:r w:rsidR="00C96820" w:rsidRPr="00C96820">
        <w:rPr>
          <w:rFonts w:ascii="Arial" w:hAnsi="Arial" w:cs="Arial"/>
          <w:bCs/>
        </w:rPr>
        <w:t xml:space="preserve"> </w:t>
      </w:r>
      <w:r w:rsidR="00C96820">
        <w:rPr>
          <w:rFonts w:ascii="Arial" w:hAnsi="Arial" w:cs="Arial"/>
          <w:bCs/>
        </w:rPr>
        <w:t>Ebenso hat die Düngerquerverteilung ausschließlich mit „sehr gut“ abgeschnitten.</w:t>
      </w:r>
    </w:p>
    <w:p w:rsidR="002367F7" w:rsidRDefault="002367F7" w:rsidP="006D49D6">
      <w:pPr>
        <w:spacing w:line="360" w:lineRule="atLeast"/>
        <w:ind w:left="567" w:right="1978"/>
        <w:rPr>
          <w:rFonts w:ascii="Arial" w:hAnsi="Arial" w:cs="Arial"/>
          <w:bCs/>
        </w:rPr>
      </w:pPr>
    </w:p>
    <w:p w:rsidR="004A3C73" w:rsidRPr="004A3C73" w:rsidRDefault="004A3C73" w:rsidP="004A3C73">
      <w:pPr>
        <w:spacing w:line="360" w:lineRule="atLeast"/>
        <w:ind w:left="567" w:right="1978"/>
        <w:rPr>
          <w:rFonts w:ascii="Arial" w:hAnsi="Arial" w:cs="Arial"/>
          <w:bCs/>
        </w:rPr>
      </w:pPr>
      <w:r w:rsidRPr="004A3C73">
        <w:rPr>
          <w:rFonts w:ascii="Arial" w:hAnsi="Arial" w:cs="Arial"/>
          <w:b/>
          <w:bCs/>
        </w:rPr>
        <w:t xml:space="preserve">Ausstattung der Amazone </w:t>
      </w:r>
      <w:proofErr w:type="spellStart"/>
      <w:r w:rsidRPr="004A3C73">
        <w:rPr>
          <w:rFonts w:ascii="Arial" w:hAnsi="Arial" w:cs="Arial"/>
          <w:b/>
          <w:bCs/>
        </w:rPr>
        <w:t>Precea</w:t>
      </w:r>
      <w:proofErr w:type="spellEnd"/>
      <w:r w:rsidRPr="004A3C73">
        <w:rPr>
          <w:rFonts w:ascii="Arial" w:hAnsi="Arial" w:cs="Arial"/>
          <w:b/>
          <w:bCs/>
        </w:rPr>
        <w:t xml:space="preserve"> 4500-2CC Super</w:t>
      </w:r>
    </w:p>
    <w:p w:rsidR="004A3C73" w:rsidRPr="004A3C73" w:rsidRDefault="004A3C73" w:rsidP="004A3C73">
      <w:pPr>
        <w:spacing w:line="360" w:lineRule="atLeast"/>
        <w:ind w:left="567" w:right="1978"/>
        <w:rPr>
          <w:rFonts w:ascii="Arial" w:hAnsi="Arial" w:cs="Arial"/>
          <w:bCs/>
        </w:rPr>
      </w:pPr>
      <w:r w:rsidRPr="004A3C73">
        <w:rPr>
          <w:rFonts w:ascii="Arial" w:hAnsi="Arial" w:cs="Arial"/>
          <w:bCs/>
        </w:rPr>
        <w:t xml:space="preserve">Die getestete </w:t>
      </w:r>
      <w:proofErr w:type="spellStart"/>
      <w:r w:rsidRPr="004A3C73">
        <w:rPr>
          <w:rFonts w:ascii="Arial" w:hAnsi="Arial" w:cs="Arial"/>
          <w:bCs/>
        </w:rPr>
        <w:t>Precea</w:t>
      </w:r>
      <w:proofErr w:type="spellEnd"/>
      <w:r w:rsidRPr="004A3C73">
        <w:rPr>
          <w:rFonts w:ascii="Arial" w:hAnsi="Arial" w:cs="Arial"/>
          <w:bCs/>
        </w:rPr>
        <w:t xml:space="preserve"> 4500-2CC Super </w:t>
      </w:r>
      <w:r w:rsidR="00190769">
        <w:rPr>
          <w:rFonts w:ascii="Arial" w:hAnsi="Arial" w:cs="Arial"/>
          <w:bCs/>
        </w:rPr>
        <w:t>verfügt über sechs</w:t>
      </w:r>
      <w:r w:rsidRPr="004A3C73">
        <w:rPr>
          <w:rFonts w:ascii="Arial" w:hAnsi="Arial" w:cs="Arial"/>
          <w:bCs/>
        </w:rPr>
        <w:t xml:space="preserve"> </w:t>
      </w:r>
      <w:proofErr w:type="spellStart"/>
      <w:r w:rsidR="00190769">
        <w:rPr>
          <w:rFonts w:ascii="Arial" w:hAnsi="Arial" w:cs="Arial"/>
          <w:bCs/>
        </w:rPr>
        <w:t>PreTeC-</w:t>
      </w:r>
      <w:r w:rsidRPr="004A3C73">
        <w:rPr>
          <w:rFonts w:ascii="Arial" w:hAnsi="Arial" w:cs="Arial"/>
          <w:bCs/>
        </w:rPr>
        <w:t>Säschare</w:t>
      </w:r>
      <w:proofErr w:type="spellEnd"/>
      <w:r w:rsidRPr="004A3C73">
        <w:rPr>
          <w:rFonts w:ascii="Arial" w:hAnsi="Arial" w:cs="Arial"/>
          <w:bCs/>
        </w:rPr>
        <w:t xml:space="preserve"> mit Vereinzelungsaggregaten und Saatguttank</w:t>
      </w:r>
      <w:r w:rsidR="00A255E6">
        <w:rPr>
          <w:rFonts w:ascii="Arial" w:hAnsi="Arial" w:cs="Arial"/>
          <w:bCs/>
        </w:rPr>
        <w:t>s</w:t>
      </w:r>
      <w:r w:rsidRPr="004A3C73">
        <w:rPr>
          <w:rFonts w:ascii="Arial" w:hAnsi="Arial" w:cs="Arial"/>
          <w:bCs/>
        </w:rPr>
        <w:t xml:space="preserve"> von jeweils 55 l und </w:t>
      </w:r>
      <w:r w:rsidR="00190769">
        <w:rPr>
          <w:rFonts w:ascii="Arial" w:hAnsi="Arial" w:cs="Arial"/>
          <w:bCs/>
        </w:rPr>
        <w:t>ist</w:t>
      </w:r>
      <w:r w:rsidRPr="004A3C73">
        <w:rPr>
          <w:rFonts w:ascii="Arial" w:hAnsi="Arial" w:cs="Arial"/>
          <w:bCs/>
        </w:rPr>
        <w:t xml:space="preserve"> mit einem Mineraldüngertank von 1.250 l für die Unterfußdüngung ausgestattet. D</w:t>
      </w:r>
      <w:r w:rsidR="006633F4">
        <w:rPr>
          <w:rFonts w:ascii="Arial" w:hAnsi="Arial" w:cs="Arial"/>
          <w:bCs/>
        </w:rPr>
        <w:t xml:space="preserve">er Dünger wird über </w:t>
      </w:r>
      <w:proofErr w:type="gramStart"/>
      <w:r w:rsidR="006633F4">
        <w:rPr>
          <w:rFonts w:ascii="Arial" w:hAnsi="Arial" w:cs="Arial"/>
          <w:bCs/>
        </w:rPr>
        <w:t>das</w:t>
      </w:r>
      <w:proofErr w:type="gramEnd"/>
      <w:r w:rsidR="006633F4">
        <w:rPr>
          <w:rFonts w:ascii="Arial" w:hAnsi="Arial" w:cs="Arial"/>
          <w:bCs/>
        </w:rPr>
        <w:t xml:space="preserve"> </w:t>
      </w:r>
      <w:proofErr w:type="spellStart"/>
      <w:r w:rsidR="006633F4">
        <w:rPr>
          <w:rFonts w:ascii="Arial" w:hAnsi="Arial" w:cs="Arial"/>
          <w:bCs/>
        </w:rPr>
        <w:t>FerTeC</w:t>
      </w:r>
      <w:proofErr w:type="spellEnd"/>
      <w:r w:rsidR="006633F4">
        <w:rPr>
          <w:rFonts w:ascii="Arial" w:hAnsi="Arial" w:cs="Arial"/>
          <w:bCs/>
        </w:rPr>
        <w:t>-</w:t>
      </w:r>
      <w:r w:rsidRPr="004A3C73">
        <w:rPr>
          <w:rFonts w:ascii="Arial" w:hAnsi="Arial" w:cs="Arial"/>
          <w:bCs/>
        </w:rPr>
        <w:t>Doppelscheiben</w:t>
      </w:r>
      <w:r w:rsidR="00AF1AD0">
        <w:rPr>
          <w:rFonts w:ascii="Arial" w:hAnsi="Arial" w:cs="Arial"/>
          <w:bCs/>
        </w:rPr>
        <w:t>-D</w:t>
      </w:r>
      <w:r w:rsidRPr="004A3C73">
        <w:rPr>
          <w:rFonts w:ascii="Arial" w:hAnsi="Arial" w:cs="Arial"/>
          <w:bCs/>
        </w:rPr>
        <w:t xml:space="preserve">üngerschar im Boden </w:t>
      </w:r>
      <w:r w:rsidR="004A7CC1">
        <w:rPr>
          <w:rFonts w:ascii="Arial" w:hAnsi="Arial" w:cs="Arial"/>
          <w:bCs/>
        </w:rPr>
        <w:t>abgelegt</w:t>
      </w:r>
      <w:r w:rsidRPr="004A3C73">
        <w:rPr>
          <w:rFonts w:ascii="Arial" w:hAnsi="Arial" w:cs="Arial"/>
          <w:bCs/>
        </w:rPr>
        <w:t xml:space="preserve">. </w:t>
      </w:r>
    </w:p>
    <w:p w:rsidR="004A3C73" w:rsidRDefault="004A3C73" w:rsidP="00C77A61">
      <w:pPr>
        <w:spacing w:line="360" w:lineRule="atLeast"/>
        <w:ind w:left="567" w:right="1978"/>
        <w:rPr>
          <w:rFonts w:ascii="Arial" w:hAnsi="Arial" w:cs="Arial"/>
          <w:bCs/>
        </w:rPr>
      </w:pPr>
    </w:p>
    <w:p w:rsidR="004A3C73" w:rsidRPr="004A3C73" w:rsidRDefault="004A3C73" w:rsidP="004A3C73">
      <w:pPr>
        <w:spacing w:line="360" w:lineRule="atLeast"/>
        <w:ind w:left="567" w:right="2534"/>
        <w:rPr>
          <w:rFonts w:ascii="Arial" w:hAnsi="Arial" w:cs="Arial"/>
          <w:b/>
          <w:bCs/>
        </w:rPr>
      </w:pPr>
      <w:proofErr w:type="spellStart"/>
      <w:r w:rsidRPr="004A3C73">
        <w:rPr>
          <w:rFonts w:ascii="Arial" w:hAnsi="Arial" w:cs="Arial"/>
          <w:b/>
          <w:bCs/>
        </w:rPr>
        <w:t>Säaggregat</w:t>
      </w:r>
      <w:proofErr w:type="spellEnd"/>
      <w:r w:rsidRPr="004A3C73">
        <w:rPr>
          <w:rFonts w:ascii="Arial" w:hAnsi="Arial" w:cs="Arial"/>
          <w:b/>
          <w:bCs/>
        </w:rPr>
        <w:t xml:space="preserve"> </w:t>
      </w:r>
      <w:proofErr w:type="spellStart"/>
      <w:r w:rsidRPr="004A3C73">
        <w:rPr>
          <w:rFonts w:ascii="Arial" w:hAnsi="Arial" w:cs="Arial"/>
          <w:b/>
          <w:bCs/>
        </w:rPr>
        <w:t>PreTeC</w:t>
      </w:r>
      <w:proofErr w:type="spellEnd"/>
      <w:r w:rsidR="004A7CC1">
        <w:rPr>
          <w:rFonts w:ascii="Arial" w:hAnsi="Arial" w:cs="Arial"/>
          <w:b/>
          <w:bCs/>
        </w:rPr>
        <w:t xml:space="preserve"> mit perfekter Saatgutablage</w:t>
      </w:r>
    </w:p>
    <w:p w:rsidR="00190769" w:rsidRPr="004A3C73" w:rsidRDefault="00361E97" w:rsidP="004A3C73">
      <w:pPr>
        <w:spacing w:line="360" w:lineRule="atLeast"/>
        <w:ind w:left="567" w:right="2534"/>
        <w:rPr>
          <w:rFonts w:ascii="Arial" w:hAnsi="Arial" w:cs="Arial"/>
          <w:bCs/>
        </w:rPr>
      </w:pPr>
      <w:r>
        <w:rPr>
          <w:rFonts w:ascii="Arial" w:hAnsi="Arial" w:cs="Arial"/>
          <w:bCs/>
        </w:rPr>
        <w:t>In einer separaten Prüfung hat die DLG auch für das</w:t>
      </w:r>
      <w:r w:rsidR="00E1181F">
        <w:rPr>
          <w:rFonts w:ascii="Arial" w:hAnsi="Arial" w:cs="Arial"/>
          <w:bCs/>
        </w:rPr>
        <w:t xml:space="preserve"> </w:t>
      </w:r>
      <w:proofErr w:type="spellStart"/>
      <w:r w:rsidR="00E1181F">
        <w:rPr>
          <w:rFonts w:ascii="Arial" w:hAnsi="Arial" w:cs="Arial"/>
          <w:bCs/>
        </w:rPr>
        <w:t>PreTeC-Säaggregat</w:t>
      </w:r>
      <w:proofErr w:type="spellEnd"/>
      <w:r w:rsidR="00E1181F">
        <w:rPr>
          <w:rFonts w:ascii="Arial" w:hAnsi="Arial" w:cs="Arial"/>
          <w:bCs/>
        </w:rPr>
        <w:t xml:space="preserve"> </w:t>
      </w:r>
      <w:r>
        <w:rPr>
          <w:rFonts w:ascii="Arial" w:hAnsi="Arial" w:cs="Arial"/>
          <w:bCs/>
        </w:rPr>
        <w:t>die perfekte</w:t>
      </w:r>
      <w:r w:rsidR="00871165" w:rsidRPr="004A3C73">
        <w:rPr>
          <w:rFonts w:ascii="Arial" w:hAnsi="Arial" w:cs="Arial"/>
          <w:bCs/>
        </w:rPr>
        <w:t xml:space="preserve"> Saatgutablage </w:t>
      </w:r>
      <w:r>
        <w:rPr>
          <w:rFonts w:ascii="Arial" w:hAnsi="Arial" w:cs="Arial"/>
          <w:bCs/>
        </w:rPr>
        <w:t>und gleichmäßige</w:t>
      </w:r>
      <w:r w:rsidR="00871165" w:rsidRPr="004A3C73">
        <w:rPr>
          <w:rFonts w:ascii="Arial" w:hAnsi="Arial" w:cs="Arial"/>
          <w:bCs/>
        </w:rPr>
        <w:t xml:space="preserve"> Feldaufgänge</w:t>
      </w:r>
      <w:r>
        <w:rPr>
          <w:rFonts w:ascii="Arial" w:hAnsi="Arial" w:cs="Arial"/>
          <w:bCs/>
        </w:rPr>
        <w:t xml:space="preserve"> </w:t>
      </w:r>
      <w:r w:rsidR="00871165" w:rsidRPr="004A3C73">
        <w:rPr>
          <w:rFonts w:ascii="Arial" w:hAnsi="Arial" w:cs="Arial"/>
          <w:bCs/>
        </w:rPr>
        <w:t>mit dem Prüfzeichen</w:t>
      </w:r>
      <w:r w:rsidR="00871165">
        <w:rPr>
          <w:rFonts w:ascii="Arial" w:hAnsi="Arial" w:cs="Arial"/>
          <w:bCs/>
        </w:rPr>
        <w:t xml:space="preserve"> „DLG-ANERKANNT</w:t>
      </w:r>
      <w:r w:rsidR="00871165" w:rsidRPr="004A3C73">
        <w:rPr>
          <w:rFonts w:ascii="Arial" w:hAnsi="Arial" w:cs="Arial"/>
          <w:bCs/>
        </w:rPr>
        <w:t>“ bestätigt.</w:t>
      </w:r>
      <w:r w:rsidR="00871165">
        <w:rPr>
          <w:rFonts w:ascii="Arial" w:hAnsi="Arial" w:cs="Arial"/>
          <w:bCs/>
        </w:rPr>
        <w:t xml:space="preserve"> </w:t>
      </w:r>
      <w:r w:rsidR="004A3C73" w:rsidRPr="004A3C73">
        <w:rPr>
          <w:rFonts w:ascii="Arial" w:hAnsi="Arial" w:cs="Arial"/>
          <w:bCs/>
        </w:rPr>
        <w:t xml:space="preserve">Die komplette Saatgutvereinzelung erfolgt </w:t>
      </w:r>
      <w:r w:rsidR="006633F4">
        <w:rPr>
          <w:rFonts w:ascii="Arial" w:hAnsi="Arial" w:cs="Arial"/>
          <w:bCs/>
        </w:rPr>
        <w:t xml:space="preserve">beim </w:t>
      </w:r>
      <w:proofErr w:type="spellStart"/>
      <w:r w:rsidR="006633F4">
        <w:rPr>
          <w:rFonts w:ascii="Arial" w:hAnsi="Arial" w:cs="Arial"/>
          <w:bCs/>
        </w:rPr>
        <w:t>PreTeC</w:t>
      </w:r>
      <w:proofErr w:type="spellEnd"/>
      <w:r w:rsidR="006633F4">
        <w:rPr>
          <w:rFonts w:ascii="Arial" w:hAnsi="Arial" w:cs="Arial"/>
          <w:bCs/>
        </w:rPr>
        <w:t xml:space="preserve">-Aggregat </w:t>
      </w:r>
      <w:r w:rsidR="004F3E61">
        <w:rPr>
          <w:rFonts w:ascii="Arial" w:hAnsi="Arial" w:cs="Arial"/>
          <w:bCs/>
        </w:rPr>
        <w:t>per</w:t>
      </w:r>
      <w:r w:rsidR="004A3C73" w:rsidRPr="004A3C73">
        <w:rPr>
          <w:rFonts w:ascii="Arial" w:hAnsi="Arial" w:cs="Arial"/>
          <w:bCs/>
        </w:rPr>
        <w:t xml:space="preserve"> Überdruck. Hierbei wird das Saatgut durch Druckluft an die Vereinzelungsscheibe gedrückt. Für die </w:t>
      </w:r>
      <w:r w:rsidR="00B833FF">
        <w:rPr>
          <w:rFonts w:ascii="Arial" w:hAnsi="Arial" w:cs="Arial"/>
          <w:bCs/>
        </w:rPr>
        <w:t>exakte</w:t>
      </w:r>
      <w:r w:rsidR="004A3C73" w:rsidRPr="004A3C73">
        <w:rPr>
          <w:rFonts w:ascii="Arial" w:hAnsi="Arial" w:cs="Arial"/>
          <w:bCs/>
        </w:rPr>
        <w:t xml:space="preserve"> Vereinzelun</w:t>
      </w:r>
      <w:r w:rsidR="00190769">
        <w:rPr>
          <w:rFonts w:ascii="Arial" w:hAnsi="Arial" w:cs="Arial"/>
          <w:bCs/>
        </w:rPr>
        <w:t xml:space="preserve">g an der Lochscheibe sorgen drei </w:t>
      </w:r>
      <w:proofErr w:type="spellStart"/>
      <w:r w:rsidR="00190769">
        <w:rPr>
          <w:rFonts w:ascii="Arial" w:hAnsi="Arial" w:cs="Arial"/>
          <w:bCs/>
        </w:rPr>
        <w:t>Abstreiferrollen</w:t>
      </w:r>
      <w:proofErr w:type="spellEnd"/>
      <w:r w:rsidR="00190769">
        <w:rPr>
          <w:rFonts w:ascii="Arial" w:hAnsi="Arial" w:cs="Arial"/>
          <w:bCs/>
        </w:rPr>
        <w:t>.</w:t>
      </w:r>
      <w:r w:rsidR="004A3C73" w:rsidRPr="004A3C73">
        <w:rPr>
          <w:rFonts w:ascii="Arial" w:hAnsi="Arial" w:cs="Arial"/>
          <w:bCs/>
        </w:rPr>
        <w:t xml:space="preserve"> Die elektrisch angetriebene Verein</w:t>
      </w:r>
      <w:r w:rsidR="00190769">
        <w:rPr>
          <w:rFonts w:ascii="Arial" w:hAnsi="Arial" w:cs="Arial"/>
          <w:bCs/>
        </w:rPr>
        <w:t xml:space="preserve">zelungsscheibe dreht sich fahrgeschwindigkeitsabhängig </w:t>
      </w:r>
      <w:r w:rsidR="004A3C73" w:rsidRPr="004A3C73">
        <w:rPr>
          <w:rFonts w:ascii="Arial" w:hAnsi="Arial" w:cs="Arial"/>
          <w:bCs/>
        </w:rPr>
        <w:t xml:space="preserve">und befördert das Saatgut zu dem Schusskanal. An dieser Stelle wird die Bohrung auf der Scheibe von einer Lochbedeckungsrolle verdeckt, somit wird der Anpressdruck des Saatkorns unterbrochen. Dadurch verlassen die Körner die Vereinzelungsscheibe und werden </w:t>
      </w:r>
      <w:r w:rsidR="00B833FF">
        <w:rPr>
          <w:rFonts w:ascii="Arial" w:hAnsi="Arial" w:cs="Arial"/>
          <w:bCs/>
        </w:rPr>
        <w:t>präzise in die Saatfurche geschossen</w:t>
      </w:r>
      <w:r w:rsidR="004A3C73" w:rsidRPr="004A3C73">
        <w:rPr>
          <w:rFonts w:ascii="Arial" w:hAnsi="Arial" w:cs="Arial"/>
          <w:bCs/>
        </w:rPr>
        <w:t>.</w:t>
      </w:r>
      <w:r w:rsidR="00B833FF">
        <w:rPr>
          <w:rFonts w:ascii="Arial" w:hAnsi="Arial" w:cs="Arial"/>
          <w:bCs/>
        </w:rPr>
        <w:t xml:space="preserve"> Währenddessen</w:t>
      </w:r>
      <w:r w:rsidR="004A3C73" w:rsidRPr="004A3C73">
        <w:rPr>
          <w:rFonts w:ascii="Arial" w:hAnsi="Arial" w:cs="Arial"/>
          <w:bCs/>
        </w:rPr>
        <w:t xml:space="preserve"> passieren die Körner den </w:t>
      </w:r>
      <w:proofErr w:type="spellStart"/>
      <w:r w:rsidR="004A3C73" w:rsidRPr="004A3C73">
        <w:rPr>
          <w:rFonts w:ascii="Arial" w:hAnsi="Arial" w:cs="Arial"/>
          <w:bCs/>
        </w:rPr>
        <w:t>Optogeber</w:t>
      </w:r>
      <w:proofErr w:type="spellEnd"/>
      <w:r w:rsidR="00190769">
        <w:rPr>
          <w:rFonts w:ascii="Arial" w:hAnsi="Arial" w:cs="Arial"/>
          <w:bCs/>
        </w:rPr>
        <w:t>,</w:t>
      </w:r>
      <w:r w:rsidR="004A3C73" w:rsidRPr="004A3C73">
        <w:rPr>
          <w:rFonts w:ascii="Arial" w:hAnsi="Arial" w:cs="Arial"/>
          <w:bCs/>
        </w:rPr>
        <w:t xml:space="preserve"> der die Saatgutvereinzelung überwacht</w:t>
      </w:r>
      <w:r w:rsidR="00190769">
        <w:rPr>
          <w:rFonts w:ascii="Arial" w:hAnsi="Arial" w:cs="Arial"/>
          <w:bCs/>
        </w:rPr>
        <w:t xml:space="preserve"> und an die ISOBUS-Software </w:t>
      </w:r>
      <w:r w:rsidR="004A3C73" w:rsidRPr="004A3C73">
        <w:rPr>
          <w:rFonts w:ascii="Arial" w:hAnsi="Arial" w:cs="Arial"/>
          <w:bCs/>
        </w:rPr>
        <w:t xml:space="preserve">meldet. Am Ende des Schusskanals wird das Saatgut durch die Fangrolle gestoppt und im Boden angedrückt. Der Boden wird dazu vorher mit zwei Schneidscheiben aufgeschlossen und durch den am Ende des Schusskanals verbauten Furchenformer rückverfestigt und gut ausgeformt. </w:t>
      </w:r>
    </w:p>
    <w:p w:rsidR="00B72517" w:rsidRDefault="00B72517" w:rsidP="004A3C73">
      <w:pPr>
        <w:spacing w:line="360" w:lineRule="atLeast"/>
        <w:ind w:left="567" w:right="2534"/>
        <w:rPr>
          <w:rFonts w:ascii="Arial" w:hAnsi="Arial" w:cs="Arial"/>
          <w:bCs/>
        </w:rPr>
      </w:pPr>
    </w:p>
    <w:p w:rsidR="00B72517" w:rsidRDefault="00B72517" w:rsidP="008A48F2">
      <w:pPr>
        <w:spacing w:line="360" w:lineRule="atLeast"/>
        <w:ind w:left="567" w:right="2403"/>
        <w:rPr>
          <w:rFonts w:ascii="Arial" w:hAnsi="Arial" w:cs="Arial"/>
          <w:bCs/>
        </w:rPr>
      </w:pPr>
      <w:r>
        <w:rPr>
          <w:rFonts w:ascii="Arial" w:hAnsi="Arial" w:cs="Arial"/>
          <w:bCs/>
        </w:rPr>
        <w:t>Weitere Informationen</w:t>
      </w:r>
      <w:r w:rsidR="008839A4">
        <w:rPr>
          <w:rFonts w:ascii="Arial" w:hAnsi="Arial" w:cs="Arial"/>
          <w:bCs/>
        </w:rPr>
        <w:t>, Videos</w:t>
      </w:r>
      <w:r>
        <w:rPr>
          <w:rFonts w:ascii="Arial" w:hAnsi="Arial" w:cs="Arial"/>
          <w:bCs/>
        </w:rPr>
        <w:t xml:space="preserve"> und Prüfberichte unter </w:t>
      </w:r>
      <w:hyperlink r:id="rId6" w:history="1">
        <w:r w:rsidRPr="008A48F2">
          <w:rPr>
            <w:rStyle w:val="Hyperlink"/>
            <w:rFonts w:ascii="Arial" w:hAnsi="Arial" w:cs="Arial"/>
            <w:b/>
            <w:bCs/>
          </w:rPr>
          <w:t>www.amazone.de</w:t>
        </w:r>
      </w:hyperlink>
      <w:r>
        <w:rPr>
          <w:rFonts w:ascii="Arial" w:hAnsi="Arial" w:cs="Arial"/>
          <w:bCs/>
        </w:rPr>
        <w:t xml:space="preserve"> </w:t>
      </w:r>
    </w:p>
    <w:p w:rsidR="00B72517" w:rsidRDefault="00B72517" w:rsidP="004A3C73">
      <w:pPr>
        <w:spacing w:line="360" w:lineRule="atLeast"/>
        <w:ind w:left="567" w:right="2534"/>
        <w:rPr>
          <w:rFonts w:ascii="Arial" w:hAnsi="Arial" w:cs="Arial"/>
          <w:bCs/>
        </w:rPr>
      </w:pPr>
    </w:p>
    <w:p w:rsidR="00867980" w:rsidRDefault="00B72517" w:rsidP="0098205C">
      <w:pPr>
        <w:spacing w:line="360" w:lineRule="atLeast"/>
        <w:ind w:left="567" w:right="2534"/>
        <w:rPr>
          <w:rFonts w:ascii="Arial" w:hAnsi="Arial" w:cs="Arial"/>
          <w:bCs/>
        </w:rPr>
      </w:pPr>
      <w:r w:rsidRPr="00493C72">
        <w:rPr>
          <w:rFonts w:ascii="Arial" w:hAnsi="Arial" w:cs="Arial"/>
          <w:bCs/>
          <w:i/>
        </w:rPr>
        <w:t>Die DLG prüft und zertifiziert seit über 130 Jahren Landtechnik und Betriebsmittel. Mit ihren Prüfungen in den Bereichen Fahrzeugtechnik, Innen- und Außenwirtschaft sowie Betriebsmittel, Forst-, Kommunal- und Gartentechnik zählt das DLG-Testzentrum zu den international führenden Prüf- und Zertifizierungsorganisationen. </w:t>
      </w:r>
      <w:r w:rsidR="00867980">
        <w:rPr>
          <w:rFonts w:ascii="Arial" w:hAnsi="Arial" w:cs="Arial"/>
          <w:bCs/>
        </w:rPr>
        <w:br w:type="page"/>
      </w:r>
    </w:p>
    <w:p w:rsidR="00867980" w:rsidRDefault="006F4D91" w:rsidP="002529B4">
      <w:pPr>
        <w:spacing w:line="360" w:lineRule="atLeast"/>
        <w:ind w:left="567" w:right="2534"/>
        <w:rPr>
          <w:rFonts w:ascii="Arial" w:hAnsi="Arial" w:cs="Arial"/>
          <w:bCs/>
        </w:rPr>
      </w:pPr>
      <w:r>
        <w:rPr>
          <w:rFonts w:ascii="Arial" w:hAnsi="Arial" w:cs="Arial"/>
          <w:bC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91.25pt;height:261.5pt">
            <v:imagedata r:id="rId7" o:title="Amazone_Precea4500-2C_MasseyFerguson_d0_kw_DJI_0362_inkl.Logo_DE"/>
          </v:shape>
        </w:pict>
      </w:r>
    </w:p>
    <w:p w:rsidR="00306A5E" w:rsidRDefault="00045AA0" w:rsidP="002529B4">
      <w:pPr>
        <w:spacing w:line="360" w:lineRule="atLeast"/>
        <w:ind w:left="567" w:right="2534"/>
        <w:rPr>
          <w:rFonts w:ascii="Arial" w:hAnsi="Arial" w:cs="Arial"/>
          <w:bCs/>
        </w:rPr>
      </w:pPr>
      <w:r>
        <w:rPr>
          <w:rFonts w:ascii="Arial" w:hAnsi="Arial" w:cs="Arial"/>
          <w:bCs/>
        </w:rPr>
        <w:t xml:space="preserve">Die </w:t>
      </w:r>
      <w:proofErr w:type="spellStart"/>
      <w:r>
        <w:rPr>
          <w:rFonts w:ascii="Arial" w:hAnsi="Arial" w:cs="Arial"/>
          <w:bCs/>
        </w:rPr>
        <w:t>Precea</w:t>
      </w:r>
      <w:proofErr w:type="spellEnd"/>
      <w:r>
        <w:rPr>
          <w:rFonts w:ascii="Arial" w:hAnsi="Arial" w:cs="Arial"/>
          <w:bCs/>
        </w:rPr>
        <w:t xml:space="preserve"> 4500-2CC Super hat im DLG-Testzentrum überzeugt und das DLG-ANERKANNT Prüfzeichen erhalten. </w:t>
      </w:r>
    </w:p>
    <w:p w:rsidR="00846584" w:rsidRDefault="00846584" w:rsidP="002529B4">
      <w:pPr>
        <w:spacing w:line="360" w:lineRule="atLeast"/>
        <w:ind w:left="567" w:right="2534"/>
        <w:rPr>
          <w:rFonts w:ascii="Arial" w:hAnsi="Arial" w:cs="Arial"/>
          <w:bCs/>
        </w:rPr>
      </w:pPr>
    </w:p>
    <w:p w:rsidR="00867980" w:rsidRDefault="006F4D91" w:rsidP="002529B4">
      <w:pPr>
        <w:spacing w:line="360" w:lineRule="atLeast"/>
        <w:ind w:left="567" w:right="2534"/>
        <w:rPr>
          <w:rFonts w:ascii="Arial" w:hAnsi="Arial" w:cs="Arial"/>
          <w:bCs/>
        </w:rPr>
      </w:pPr>
      <w:r>
        <w:rPr>
          <w:noProof/>
        </w:rPr>
        <w:pict>
          <v:shape id="_x0000_i1032" type="#_x0000_t75" style="width:391.9pt;height:293.45pt">
            <v:imagedata r:id="rId8" o:title="Amazone_Precea4500-2C_MasseyFerguson_d0_kw_P4235745_d1_210304"/>
          </v:shape>
        </w:pict>
      </w:r>
    </w:p>
    <w:p w:rsidR="006D07B4" w:rsidRDefault="006D07B4" w:rsidP="006D07B4">
      <w:pPr>
        <w:spacing w:line="360" w:lineRule="atLeast"/>
        <w:ind w:left="567" w:right="2534"/>
        <w:rPr>
          <w:rFonts w:ascii="Arial" w:hAnsi="Arial" w:cs="Arial"/>
          <w:bCs/>
        </w:rPr>
      </w:pPr>
      <w:proofErr w:type="spellStart"/>
      <w:r>
        <w:rPr>
          <w:rFonts w:ascii="Arial" w:hAnsi="Arial" w:cs="Arial"/>
          <w:bCs/>
        </w:rPr>
        <w:t>Precea</w:t>
      </w:r>
      <w:proofErr w:type="spellEnd"/>
      <w:r>
        <w:rPr>
          <w:rFonts w:ascii="Arial" w:hAnsi="Arial" w:cs="Arial"/>
          <w:bCs/>
        </w:rPr>
        <w:t xml:space="preserve"> 4500-2CC Super: Mit durchgängig „sehr gut“ bewertet die DLG-Prüfungskommission die Feldaufgänge.</w:t>
      </w:r>
    </w:p>
    <w:p w:rsidR="00867980" w:rsidRDefault="00867980" w:rsidP="002529B4">
      <w:pPr>
        <w:spacing w:line="360" w:lineRule="atLeast"/>
        <w:ind w:left="567" w:right="2534"/>
        <w:rPr>
          <w:rFonts w:ascii="Arial" w:hAnsi="Arial" w:cs="Arial"/>
          <w:bCs/>
        </w:rPr>
      </w:pPr>
    </w:p>
    <w:p w:rsidR="00867980" w:rsidRDefault="00DA24B1" w:rsidP="002529B4">
      <w:pPr>
        <w:spacing w:line="360" w:lineRule="atLeast"/>
        <w:ind w:left="567" w:right="2534"/>
        <w:rPr>
          <w:rFonts w:ascii="Arial" w:hAnsi="Arial" w:cs="Arial"/>
          <w:bCs/>
        </w:rPr>
      </w:pPr>
      <w:bookmarkStart w:id="0" w:name="_GoBack"/>
      <w:r>
        <w:rPr>
          <w:rFonts w:ascii="Arial" w:hAnsi="Arial" w:cs="Arial"/>
          <w:bCs/>
        </w:rPr>
        <w:pict>
          <v:shape id="_x0000_i1027" type="#_x0000_t75" style="width:424.55pt;height:247.9pt">
            <v:imagedata r:id="rId9" o:title="Precea_Detail_d0_kw_P7057409_inkl"/>
          </v:shape>
        </w:pict>
      </w:r>
      <w:bookmarkEnd w:id="0"/>
    </w:p>
    <w:p w:rsidR="00867980" w:rsidRDefault="00846584" w:rsidP="002529B4">
      <w:pPr>
        <w:spacing w:line="360" w:lineRule="atLeast"/>
        <w:ind w:left="567" w:right="2534"/>
        <w:rPr>
          <w:rFonts w:ascii="Arial" w:hAnsi="Arial" w:cs="Arial"/>
          <w:bCs/>
        </w:rPr>
      </w:pPr>
      <w:r>
        <w:rPr>
          <w:rFonts w:ascii="Arial" w:hAnsi="Arial" w:cs="Arial"/>
          <w:bCs/>
        </w:rPr>
        <w:t xml:space="preserve">Die präzise Kornablage und gleichmäßige Feldaufgänge mit dem </w:t>
      </w:r>
      <w:proofErr w:type="spellStart"/>
      <w:r>
        <w:rPr>
          <w:rFonts w:ascii="Arial" w:hAnsi="Arial" w:cs="Arial"/>
          <w:bCs/>
        </w:rPr>
        <w:t>PreTeC-</w:t>
      </w:r>
      <w:r w:rsidR="0098205C">
        <w:rPr>
          <w:rFonts w:ascii="Arial" w:hAnsi="Arial" w:cs="Arial"/>
          <w:bCs/>
        </w:rPr>
        <w:t>Säaggregat</w:t>
      </w:r>
      <w:proofErr w:type="spellEnd"/>
      <w:r>
        <w:rPr>
          <w:rFonts w:ascii="Arial" w:hAnsi="Arial" w:cs="Arial"/>
          <w:bCs/>
        </w:rPr>
        <w:t xml:space="preserve"> wurden durch das DLG Prüfsiegel bestätig</w:t>
      </w:r>
      <w:r w:rsidR="00EE5FBB">
        <w:rPr>
          <w:rFonts w:ascii="Arial" w:hAnsi="Arial" w:cs="Arial"/>
          <w:bCs/>
        </w:rPr>
        <w:t>t</w:t>
      </w:r>
      <w:r>
        <w:rPr>
          <w:rFonts w:ascii="Arial" w:hAnsi="Arial" w:cs="Arial"/>
          <w:bCs/>
        </w:rPr>
        <w:t>.</w:t>
      </w:r>
    </w:p>
    <w:p w:rsidR="00846584" w:rsidRDefault="00846584" w:rsidP="002529B4">
      <w:pPr>
        <w:spacing w:line="360" w:lineRule="atLeast"/>
        <w:ind w:left="567" w:right="2534"/>
        <w:rPr>
          <w:rFonts w:ascii="Arial" w:hAnsi="Arial" w:cs="Arial"/>
          <w:bCs/>
        </w:rPr>
      </w:pPr>
    </w:p>
    <w:p w:rsidR="00867980" w:rsidRDefault="00867980" w:rsidP="002529B4">
      <w:pPr>
        <w:spacing w:line="360" w:lineRule="atLeast"/>
        <w:ind w:left="567" w:right="2534"/>
        <w:rPr>
          <w:rFonts w:ascii="Arial" w:hAnsi="Arial" w:cs="Arial"/>
          <w:bCs/>
        </w:rPr>
      </w:pPr>
    </w:p>
    <w:p w:rsidR="00846584" w:rsidRDefault="00846584" w:rsidP="002529B4">
      <w:pPr>
        <w:spacing w:line="360" w:lineRule="atLeast"/>
        <w:ind w:left="567" w:right="2534"/>
        <w:rPr>
          <w:rFonts w:ascii="Arial" w:hAnsi="Arial" w:cs="Arial"/>
          <w:bCs/>
        </w:rPr>
      </w:pPr>
    </w:p>
    <w:p w:rsidR="00863011" w:rsidRDefault="00863011">
      <w:pPr>
        <w:rPr>
          <w:rFonts w:ascii="Arial" w:hAnsi="Arial" w:cs="Arial"/>
          <w:bCs/>
        </w:rPr>
      </w:pPr>
    </w:p>
    <w:p w:rsidR="009A6AFC" w:rsidRDefault="009A6AFC">
      <w:pPr>
        <w:rPr>
          <w:rFonts w:ascii="Arial" w:hAnsi="Arial" w:cs="Arial"/>
          <w:bCs/>
        </w:rPr>
      </w:pPr>
    </w:p>
    <w:p w:rsidR="009A6AFC" w:rsidRDefault="009A6AFC">
      <w:pPr>
        <w:rPr>
          <w:rFonts w:ascii="Arial" w:hAnsi="Arial" w:cs="Arial"/>
          <w:bCs/>
        </w:rPr>
      </w:pPr>
    </w:p>
    <w:p w:rsidR="00863011" w:rsidRPr="008D315E" w:rsidRDefault="00863011" w:rsidP="00863011">
      <w:pPr>
        <w:tabs>
          <w:tab w:val="left" w:pos="3550"/>
        </w:tabs>
        <w:spacing w:line="360" w:lineRule="auto"/>
        <w:ind w:left="567" w:right="141"/>
        <w:rPr>
          <w:rFonts w:ascii="Arial" w:hAnsi="Arial" w:cs="Arial"/>
          <w:b/>
          <w:bCs/>
          <w:color w:val="808080" w:themeColor="background1" w:themeShade="80"/>
          <w:sz w:val="20"/>
          <w:szCs w:val="20"/>
        </w:rPr>
      </w:pPr>
      <w:r w:rsidRPr="008D315E">
        <w:rPr>
          <w:rFonts w:ascii="Arial" w:hAnsi="Arial" w:cs="Arial"/>
          <w:b/>
          <w:bCs/>
          <w:color w:val="808080" w:themeColor="background1" w:themeShade="80"/>
          <w:sz w:val="20"/>
          <w:szCs w:val="20"/>
        </w:rPr>
        <w:t>Über AMAZONE</w:t>
      </w:r>
    </w:p>
    <w:p w:rsidR="00863011" w:rsidRDefault="00863011" w:rsidP="00863011">
      <w:pPr>
        <w:tabs>
          <w:tab w:val="left" w:pos="3550"/>
        </w:tabs>
        <w:spacing w:line="360" w:lineRule="auto"/>
        <w:ind w:left="567" w:right="141"/>
        <w:rPr>
          <w:rFonts w:ascii="Arial" w:hAnsi="Arial" w:cs="Arial"/>
          <w:bCs/>
          <w:color w:val="808080" w:themeColor="background1" w:themeShade="80"/>
          <w:sz w:val="20"/>
          <w:szCs w:val="20"/>
        </w:rPr>
      </w:pPr>
      <w:r w:rsidRPr="008D315E">
        <w:rPr>
          <w:rFonts w:ascii="Arial" w:hAnsi="Arial" w:cs="Arial"/>
          <w:bCs/>
          <w:color w:val="808080" w:themeColor="background1" w:themeShade="80"/>
          <w:sz w:val="20"/>
          <w:szCs w:val="20"/>
        </w:rPr>
        <w:t xml:space="preserve">Die AMAZONEN-WERKE H. Dreyer GmbH &amp; Co.KG mit Hauptsitz in </w:t>
      </w:r>
      <w:r>
        <w:rPr>
          <w:rFonts w:ascii="Arial" w:hAnsi="Arial" w:cs="Arial"/>
          <w:bCs/>
          <w:color w:val="808080" w:themeColor="background1" w:themeShade="80"/>
          <w:sz w:val="20"/>
          <w:szCs w:val="20"/>
        </w:rPr>
        <w:t xml:space="preserve">49205 </w:t>
      </w:r>
      <w:proofErr w:type="spellStart"/>
      <w:r w:rsidRPr="008D315E">
        <w:rPr>
          <w:rFonts w:ascii="Arial" w:hAnsi="Arial" w:cs="Arial"/>
          <w:bCs/>
          <w:color w:val="808080" w:themeColor="background1" w:themeShade="80"/>
          <w:sz w:val="20"/>
          <w:szCs w:val="20"/>
        </w:rPr>
        <w:t>Hasbergen</w:t>
      </w:r>
      <w:proofErr w:type="spellEnd"/>
      <w:r w:rsidRPr="008D315E">
        <w:rPr>
          <w:rFonts w:ascii="Arial" w:hAnsi="Arial" w:cs="Arial"/>
          <w:bCs/>
          <w:color w:val="808080" w:themeColor="background1" w:themeShade="80"/>
          <w:sz w:val="20"/>
          <w:szCs w:val="20"/>
        </w:rPr>
        <w:t>-Gaste stellen Land- und Kommunalmaschinen her. Das inhabergeführte Unternehmen beschäftigt an neun verschiedenen Produktionsstandorten in Deutschland, Frankreich, Russland und Ungarn rund 1.900 Mitarbe</w:t>
      </w:r>
      <w:r>
        <w:rPr>
          <w:rFonts w:ascii="Arial" w:hAnsi="Arial" w:cs="Arial"/>
          <w:bCs/>
          <w:color w:val="808080" w:themeColor="background1" w:themeShade="80"/>
          <w:sz w:val="20"/>
          <w:szCs w:val="20"/>
        </w:rPr>
        <w:t xml:space="preserve">iter. </w:t>
      </w:r>
      <w:r w:rsidRPr="008D315E">
        <w:rPr>
          <w:rFonts w:ascii="Arial" w:hAnsi="Arial" w:cs="Arial"/>
          <w:bCs/>
          <w:color w:val="808080" w:themeColor="background1" w:themeShade="80"/>
          <w:sz w:val="20"/>
          <w:szCs w:val="20"/>
        </w:rPr>
        <w:t xml:space="preserve">Zum </w:t>
      </w:r>
      <w:r>
        <w:rPr>
          <w:rFonts w:ascii="Arial" w:hAnsi="Arial" w:cs="Arial"/>
          <w:bCs/>
          <w:color w:val="808080" w:themeColor="background1" w:themeShade="80"/>
          <w:sz w:val="20"/>
          <w:szCs w:val="20"/>
        </w:rPr>
        <w:t>Landmaschinen</w:t>
      </w:r>
      <w:r w:rsidRPr="008D315E">
        <w:rPr>
          <w:rFonts w:ascii="Arial" w:hAnsi="Arial" w:cs="Arial"/>
          <w:bCs/>
          <w:color w:val="808080" w:themeColor="background1" w:themeShade="80"/>
          <w:sz w:val="20"/>
          <w:szCs w:val="20"/>
        </w:rPr>
        <w:t xml:space="preserve">programm zählen Bodenbearbeitungsgeräte, Sämaschinen, </w:t>
      </w:r>
      <w:proofErr w:type="spellStart"/>
      <w:r w:rsidRPr="008D315E">
        <w:rPr>
          <w:rFonts w:ascii="Arial" w:hAnsi="Arial" w:cs="Arial"/>
          <w:bCs/>
          <w:color w:val="808080" w:themeColor="background1" w:themeShade="80"/>
          <w:sz w:val="20"/>
          <w:szCs w:val="20"/>
        </w:rPr>
        <w:t>Düngerstreuer</w:t>
      </w:r>
      <w:proofErr w:type="spellEnd"/>
      <w:r>
        <w:rPr>
          <w:rFonts w:ascii="Arial" w:hAnsi="Arial" w:cs="Arial"/>
          <w:bCs/>
          <w:color w:val="808080" w:themeColor="background1" w:themeShade="80"/>
          <w:sz w:val="20"/>
          <w:szCs w:val="20"/>
        </w:rPr>
        <w:t xml:space="preserve"> und </w:t>
      </w:r>
      <w:r w:rsidRPr="008D315E">
        <w:rPr>
          <w:rFonts w:ascii="Arial" w:hAnsi="Arial" w:cs="Arial"/>
          <w:bCs/>
          <w:color w:val="808080" w:themeColor="background1" w:themeShade="80"/>
          <w:sz w:val="20"/>
          <w:szCs w:val="20"/>
        </w:rPr>
        <w:t xml:space="preserve">Pflanzenschutzgeräte. </w:t>
      </w:r>
      <w:r w:rsidR="00611592">
        <w:rPr>
          <w:rFonts w:ascii="Arial" w:hAnsi="Arial" w:cs="Arial"/>
          <w:bCs/>
          <w:color w:val="808080" w:themeColor="background1" w:themeShade="80"/>
          <w:sz w:val="20"/>
          <w:szCs w:val="20"/>
        </w:rPr>
        <w:t xml:space="preserve">Seit 2019 gehört die </w:t>
      </w:r>
      <w:proofErr w:type="spellStart"/>
      <w:r w:rsidR="00611592">
        <w:rPr>
          <w:rFonts w:ascii="Arial" w:hAnsi="Arial" w:cs="Arial"/>
          <w:bCs/>
          <w:color w:val="808080" w:themeColor="background1" w:themeShade="80"/>
          <w:sz w:val="20"/>
          <w:szCs w:val="20"/>
        </w:rPr>
        <w:t>Schmotzer</w:t>
      </w:r>
      <w:proofErr w:type="spellEnd"/>
      <w:r w:rsidR="00611592">
        <w:rPr>
          <w:rFonts w:ascii="Arial" w:hAnsi="Arial" w:cs="Arial"/>
          <w:bCs/>
          <w:color w:val="808080" w:themeColor="background1" w:themeShade="80"/>
          <w:sz w:val="20"/>
          <w:szCs w:val="20"/>
        </w:rPr>
        <w:t xml:space="preserve"> Hacktechnik zur AMAZONE Gruppe. </w:t>
      </w:r>
      <w:r w:rsidRPr="008D315E">
        <w:rPr>
          <w:rFonts w:ascii="Arial" w:hAnsi="Arial" w:cs="Arial"/>
          <w:bCs/>
          <w:color w:val="808080" w:themeColor="background1" w:themeShade="80"/>
          <w:sz w:val="20"/>
          <w:szCs w:val="20"/>
        </w:rPr>
        <w:t xml:space="preserve">Auf Basis dieser Kernkompetenzen ist AMAZONE heute der Spezialist für den „Intelligenten Pflanzenbau“ in der Landwirtschaft. </w:t>
      </w:r>
    </w:p>
    <w:p w:rsidR="00863011" w:rsidRDefault="00863011" w:rsidP="00863011">
      <w:pPr>
        <w:tabs>
          <w:tab w:val="left" w:pos="3550"/>
        </w:tabs>
        <w:spacing w:line="360" w:lineRule="auto"/>
        <w:ind w:left="567" w:right="141"/>
        <w:rPr>
          <w:rFonts w:ascii="Arial" w:hAnsi="Arial" w:cs="Arial"/>
          <w:bCs/>
          <w:color w:val="808080" w:themeColor="background1" w:themeShade="80"/>
          <w:sz w:val="20"/>
          <w:szCs w:val="20"/>
        </w:rPr>
      </w:pPr>
      <w:r>
        <w:rPr>
          <w:rFonts w:ascii="Arial" w:hAnsi="Arial" w:cs="Arial"/>
          <w:bCs/>
          <w:color w:val="808080" w:themeColor="background1" w:themeShade="80"/>
          <w:sz w:val="20"/>
          <w:szCs w:val="20"/>
        </w:rPr>
        <w:t xml:space="preserve">Weitere Informationen: </w:t>
      </w:r>
      <w:hyperlink r:id="rId10" w:history="1">
        <w:r w:rsidRPr="00B05FA2">
          <w:rPr>
            <w:rStyle w:val="Hyperlink"/>
            <w:rFonts w:ascii="Arial" w:hAnsi="Arial" w:cs="Arial"/>
            <w:bCs/>
            <w:sz w:val="20"/>
            <w:szCs w:val="20"/>
          </w:rPr>
          <w:t>www.amazone.de</w:t>
        </w:r>
      </w:hyperlink>
      <w:r>
        <w:rPr>
          <w:rFonts w:ascii="Arial" w:hAnsi="Arial" w:cs="Arial"/>
          <w:bCs/>
          <w:color w:val="808080" w:themeColor="background1" w:themeShade="80"/>
          <w:sz w:val="20"/>
          <w:szCs w:val="20"/>
        </w:rPr>
        <w:t xml:space="preserve"> · Newsletter: </w:t>
      </w:r>
      <w:hyperlink r:id="rId11" w:history="1">
        <w:r w:rsidRPr="007B2AD2">
          <w:rPr>
            <w:rStyle w:val="Hyperlink"/>
            <w:rFonts w:ascii="Arial" w:hAnsi="Arial" w:cs="Arial"/>
            <w:bCs/>
            <w:sz w:val="20"/>
            <w:szCs w:val="20"/>
          </w:rPr>
          <w:t>www.amazone.de/newsletter</w:t>
        </w:r>
      </w:hyperlink>
    </w:p>
    <w:p w:rsidR="00863011" w:rsidRDefault="00863011" w:rsidP="00863011">
      <w:pPr>
        <w:tabs>
          <w:tab w:val="left" w:pos="3550"/>
        </w:tabs>
        <w:spacing w:line="360" w:lineRule="auto"/>
        <w:ind w:left="567" w:right="141"/>
      </w:pPr>
      <w:r>
        <w:rPr>
          <w:noProof/>
          <w:color w:val="0563C1"/>
        </w:rPr>
        <w:drawing>
          <wp:inline distT="0" distB="0" distL="0" distR="0" wp14:anchorId="45B1BE66" wp14:editId="4EE2333C">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6D45904" wp14:editId="2B67CE96">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6D2C0E" wp14:editId="1F3FED94">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28A0E18" wp14:editId="354BABED">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0F6AA8" wp14:editId="717B746A">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E21887" w:rsidRPr="002529B4" w:rsidRDefault="00E21887" w:rsidP="002529B4">
      <w:pPr>
        <w:spacing w:line="360" w:lineRule="atLeast"/>
        <w:ind w:left="567" w:right="2534"/>
        <w:rPr>
          <w:rFonts w:ascii="Arial" w:hAnsi="Arial" w:cs="Arial"/>
          <w:bCs/>
        </w:rPr>
      </w:pPr>
    </w:p>
    <w:sectPr w:rsidR="00E21887" w:rsidRPr="002529B4"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2409" w:rsidRDefault="00BB2409">
      <w:r>
        <w:separator/>
      </w:r>
    </w:p>
  </w:endnote>
  <w:endnote w:type="continuationSeparator" w:id="0">
    <w:p w:rsidR="00BB2409" w:rsidRDefault="00BB24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A24B1">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A24B1">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A24B1">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A24B1">
                      <w:rPr>
                        <w:rFonts w:ascii="Arial" w:hAnsi="Arial"/>
                        <w:noProof/>
                        <w:sz w:val="20"/>
                      </w:rPr>
                      <w:t>4</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96108D">
                            <w:rPr>
                              <w:rFonts w:ascii="Arial" w:hAnsi="Arial"/>
                              <w:spacing w:val="2"/>
                              <w:sz w:val="20"/>
                            </w:rPr>
                            <w:t xml:space="preserv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96108D">
                      <w:rPr>
                        <w:rFonts w:ascii="Arial" w:hAnsi="Arial"/>
                        <w:spacing w:val="2"/>
                        <w:sz w:val="20"/>
                      </w:rPr>
                      <w:t xml:space="preserve">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2409" w:rsidRDefault="00BB2409">
      <w:r>
        <w:separator/>
      </w:r>
    </w:p>
  </w:footnote>
  <w:footnote w:type="continuationSeparator" w:id="0">
    <w:p w:rsidR="00BB2409" w:rsidRDefault="00BB24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6D07B4">
                            <w:rPr>
                              <w:rFonts w:ascii="Arial" w:hAnsi="Arial" w:cs="Arial"/>
                              <w:color w:val="FFFFFF" w:themeColor="background1"/>
                              <w:kern w:val="24"/>
                              <w:sz w:val="28"/>
                              <w:szCs w:val="28"/>
                            </w:rPr>
                            <w:t>März</w:t>
                          </w:r>
                          <w:r w:rsidRPr="00E50E51">
                            <w:rPr>
                              <w:rFonts w:ascii="Arial" w:hAnsi="Arial" w:cs="Arial"/>
                              <w:color w:val="FFFFFF" w:themeColor="background1"/>
                              <w:kern w:val="24"/>
                              <w:sz w:val="28"/>
                              <w:szCs w:val="28"/>
                            </w:rPr>
                            <w:t xml:space="preserve"> 202</w:t>
                          </w:r>
                          <w:r w:rsidR="002529B4">
                            <w:rPr>
                              <w:rFonts w:ascii="Arial" w:hAnsi="Arial" w:cs="Arial"/>
                              <w:color w:val="FFFFFF" w:themeColor="background1"/>
                              <w:kern w:val="24"/>
                              <w:sz w:val="28"/>
                              <w:szCs w:val="28"/>
                            </w:rPr>
                            <w:t>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6D07B4">
                      <w:rPr>
                        <w:rFonts w:ascii="Arial" w:hAnsi="Arial" w:cs="Arial"/>
                        <w:color w:val="FFFFFF" w:themeColor="background1"/>
                        <w:kern w:val="24"/>
                        <w:sz w:val="28"/>
                        <w:szCs w:val="28"/>
                      </w:rPr>
                      <w:t>März</w:t>
                    </w:r>
                    <w:r w:rsidRPr="00E50E51">
                      <w:rPr>
                        <w:rFonts w:ascii="Arial" w:hAnsi="Arial" w:cs="Arial"/>
                        <w:color w:val="FFFFFF" w:themeColor="background1"/>
                        <w:kern w:val="24"/>
                        <w:sz w:val="28"/>
                        <w:szCs w:val="28"/>
                      </w:rPr>
                      <w:t xml:space="preserve"> 202</w:t>
                    </w:r>
                    <w:r w:rsidR="002529B4">
                      <w:rPr>
                        <w:rFonts w:ascii="Arial" w:hAnsi="Arial" w:cs="Arial"/>
                        <w:color w:val="FFFFFF" w:themeColor="background1"/>
                        <w:kern w:val="24"/>
                        <w:sz w:val="28"/>
                        <w:szCs w:val="28"/>
                      </w:rPr>
                      <w:t>1</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867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5AA0"/>
    <w:rsid w:val="00047CDD"/>
    <w:rsid w:val="000507C9"/>
    <w:rsid w:val="00053599"/>
    <w:rsid w:val="00054904"/>
    <w:rsid w:val="000558D6"/>
    <w:rsid w:val="00056589"/>
    <w:rsid w:val="00061F15"/>
    <w:rsid w:val="00062B82"/>
    <w:rsid w:val="00063402"/>
    <w:rsid w:val="00064C64"/>
    <w:rsid w:val="00065CAA"/>
    <w:rsid w:val="00066F1F"/>
    <w:rsid w:val="00072139"/>
    <w:rsid w:val="0009438C"/>
    <w:rsid w:val="00094B29"/>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3BBE"/>
    <w:rsid w:val="0012682A"/>
    <w:rsid w:val="00126F6D"/>
    <w:rsid w:val="00131235"/>
    <w:rsid w:val="00134061"/>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DE"/>
    <w:rsid w:val="00162EFC"/>
    <w:rsid w:val="00164471"/>
    <w:rsid w:val="00170B9E"/>
    <w:rsid w:val="00175B5E"/>
    <w:rsid w:val="001764F2"/>
    <w:rsid w:val="00182044"/>
    <w:rsid w:val="00185E00"/>
    <w:rsid w:val="00187777"/>
    <w:rsid w:val="00187DF2"/>
    <w:rsid w:val="00190769"/>
    <w:rsid w:val="001926C2"/>
    <w:rsid w:val="0019455E"/>
    <w:rsid w:val="00194AE4"/>
    <w:rsid w:val="0019571A"/>
    <w:rsid w:val="001972E8"/>
    <w:rsid w:val="001A0746"/>
    <w:rsid w:val="001A09C4"/>
    <w:rsid w:val="001A3703"/>
    <w:rsid w:val="001A4CDA"/>
    <w:rsid w:val="001A588C"/>
    <w:rsid w:val="001A5E5D"/>
    <w:rsid w:val="001A6A59"/>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2E5C"/>
    <w:rsid w:val="001E6EDA"/>
    <w:rsid w:val="001F10DE"/>
    <w:rsid w:val="001F2C8E"/>
    <w:rsid w:val="001F60F7"/>
    <w:rsid w:val="001F62AF"/>
    <w:rsid w:val="001F7776"/>
    <w:rsid w:val="00205632"/>
    <w:rsid w:val="00206595"/>
    <w:rsid w:val="00211B27"/>
    <w:rsid w:val="00211CF0"/>
    <w:rsid w:val="00212120"/>
    <w:rsid w:val="00220557"/>
    <w:rsid w:val="002213AC"/>
    <w:rsid w:val="002223F7"/>
    <w:rsid w:val="00233AA4"/>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749F8"/>
    <w:rsid w:val="00280DCF"/>
    <w:rsid w:val="002829C0"/>
    <w:rsid w:val="0028387B"/>
    <w:rsid w:val="00285E41"/>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123B7"/>
    <w:rsid w:val="003132FB"/>
    <w:rsid w:val="003156BE"/>
    <w:rsid w:val="00316911"/>
    <w:rsid w:val="003171E2"/>
    <w:rsid w:val="003203EE"/>
    <w:rsid w:val="00320F24"/>
    <w:rsid w:val="00322003"/>
    <w:rsid w:val="0033102D"/>
    <w:rsid w:val="003400A3"/>
    <w:rsid w:val="00343E6D"/>
    <w:rsid w:val="00344BE6"/>
    <w:rsid w:val="0034588E"/>
    <w:rsid w:val="00347783"/>
    <w:rsid w:val="00353CEF"/>
    <w:rsid w:val="0035596C"/>
    <w:rsid w:val="00361E97"/>
    <w:rsid w:val="00364C64"/>
    <w:rsid w:val="00366CAA"/>
    <w:rsid w:val="00370CBC"/>
    <w:rsid w:val="00371B65"/>
    <w:rsid w:val="00371C85"/>
    <w:rsid w:val="00375B0A"/>
    <w:rsid w:val="00376B35"/>
    <w:rsid w:val="0038102A"/>
    <w:rsid w:val="003852C1"/>
    <w:rsid w:val="00393134"/>
    <w:rsid w:val="00395337"/>
    <w:rsid w:val="003A1DBE"/>
    <w:rsid w:val="003B4998"/>
    <w:rsid w:val="003B4C18"/>
    <w:rsid w:val="003B5740"/>
    <w:rsid w:val="003C0AFD"/>
    <w:rsid w:val="003C18DD"/>
    <w:rsid w:val="003C19B9"/>
    <w:rsid w:val="003C2435"/>
    <w:rsid w:val="003C51D2"/>
    <w:rsid w:val="003C5BC0"/>
    <w:rsid w:val="003C7CD8"/>
    <w:rsid w:val="003D009A"/>
    <w:rsid w:val="003D0306"/>
    <w:rsid w:val="003D05D0"/>
    <w:rsid w:val="003D2241"/>
    <w:rsid w:val="003D3478"/>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60A83"/>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2CC9"/>
    <w:rsid w:val="00493C72"/>
    <w:rsid w:val="00497C62"/>
    <w:rsid w:val="004A3910"/>
    <w:rsid w:val="004A3C73"/>
    <w:rsid w:val="004A7CC1"/>
    <w:rsid w:val="004B04CD"/>
    <w:rsid w:val="004B0743"/>
    <w:rsid w:val="004B2A12"/>
    <w:rsid w:val="004B3FB6"/>
    <w:rsid w:val="004B5CF7"/>
    <w:rsid w:val="004B6D3C"/>
    <w:rsid w:val="004B7F70"/>
    <w:rsid w:val="004C422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6D72"/>
    <w:rsid w:val="00547C11"/>
    <w:rsid w:val="0055044D"/>
    <w:rsid w:val="00552A6F"/>
    <w:rsid w:val="005543C9"/>
    <w:rsid w:val="00557A9A"/>
    <w:rsid w:val="00557C11"/>
    <w:rsid w:val="005606E2"/>
    <w:rsid w:val="005628F1"/>
    <w:rsid w:val="005640EC"/>
    <w:rsid w:val="00565E15"/>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3132"/>
    <w:rsid w:val="005B4503"/>
    <w:rsid w:val="005C1E71"/>
    <w:rsid w:val="005C277B"/>
    <w:rsid w:val="005C2CD4"/>
    <w:rsid w:val="005C3063"/>
    <w:rsid w:val="005C3540"/>
    <w:rsid w:val="005C3E4D"/>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208D6"/>
    <w:rsid w:val="00621088"/>
    <w:rsid w:val="0062523D"/>
    <w:rsid w:val="00630F4C"/>
    <w:rsid w:val="00632B65"/>
    <w:rsid w:val="006353CF"/>
    <w:rsid w:val="0064037A"/>
    <w:rsid w:val="006407F3"/>
    <w:rsid w:val="0064180E"/>
    <w:rsid w:val="00641DBC"/>
    <w:rsid w:val="00643CBA"/>
    <w:rsid w:val="00653C7C"/>
    <w:rsid w:val="006540FC"/>
    <w:rsid w:val="00655FC8"/>
    <w:rsid w:val="00656B40"/>
    <w:rsid w:val="00657E58"/>
    <w:rsid w:val="00660479"/>
    <w:rsid w:val="00660687"/>
    <w:rsid w:val="00661694"/>
    <w:rsid w:val="006633F4"/>
    <w:rsid w:val="0066441E"/>
    <w:rsid w:val="00664F29"/>
    <w:rsid w:val="0067189D"/>
    <w:rsid w:val="00672253"/>
    <w:rsid w:val="00673AC6"/>
    <w:rsid w:val="006767D7"/>
    <w:rsid w:val="00677AC9"/>
    <w:rsid w:val="00681310"/>
    <w:rsid w:val="00682DA3"/>
    <w:rsid w:val="00692DA8"/>
    <w:rsid w:val="00695C4D"/>
    <w:rsid w:val="0069613D"/>
    <w:rsid w:val="006978CD"/>
    <w:rsid w:val="006A0C55"/>
    <w:rsid w:val="006A28C0"/>
    <w:rsid w:val="006A3145"/>
    <w:rsid w:val="006A6622"/>
    <w:rsid w:val="006A7C72"/>
    <w:rsid w:val="006B2B3F"/>
    <w:rsid w:val="006C12AF"/>
    <w:rsid w:val="006C341C"/>
    <w:rsid w:val="006D07B4"/>
    <w:rsid w:val="006D2A85"/>
    <w:rsid w:val="006D4215"/>
    <w:rsid w:val="006D49D6"/>
    <w:rsid w:val="006D5DE3"/>
    <w:rsid w:val="006D6692"/>
    <w:rsid w:val="006E33BB"/>
    <w:rsid w:val="006E3615"/>
    <w:rsid w:val="006E596F"/>
    <w:rsid w:val="006E6239"/>
    <w:rsid w:val="006E6C7E"/>
    <w:rsid w:val="006E7669"/>
    <w:rsid w:val="006E7A0C"/>
    <w:rsid w:val="006F4D91"/>
    <w:rsid w:val="006F7755"/>
    <w:rsid w:val="007012B0"/>
    <w:rsid w:val="00704E57"/>
    <w:rsid w:val="00706A1F"/>
    <w:rsid w:val="00712CBF"/>
    <w:rsid w:val="0071508C"/>
    <w:rsid w:val="0071613C"/>
    <w:rsid w:val="007208B2"/>
    <w:rsid w:val="0072351C"/>
    <w:rsid w:val="0072357C"/>
    <w:rsid w:val="0072408B"/>
    <w:rsid w:val="00724F0A"/>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1764"/>
    <w:rsid w:val="00763AA3"/>
    <w:rsid w:val="00766002"/>
    <w:rsid w:val="00770CF8"/>
    <w:rsid w:val="00770F01"/>
    <w:rsid w:val="00771DA9"/>
    <w:rsid w:val="0077642D"/>
    <w:rsid w:val="0078043A"/>
    <w:rsid w:val="007855C2"/>
    <w:rsid w:val="007944D9"/>
    <w:rsid w:val="00797F03"/>
    <w:rsid w:val="007A02B8"/>
    <w:rsid w:val="007A2B8E"/>
    <w:rsid w:val="007A74AF"/>
    <w:rsid w:val="007B22BA"/>
    <w:rsid w:val="007B3245"/>
    <w:rsid w:val="007C080C"/>
    <w:rsid w:val="007C0D51"/>
    <w:rsid w:val="007C2A54"/>
    <w:rsid w:val="007C5770"/>
    <w:rsid w:val="007C73D8"/>
    <w:rsid w:val="007D69F3"/>
    <w:rsid w:val="007D6E77"/>
    <w:rsid w:val="007E04C6"/>
    <w:rsid w:val="007E0615"/>
    <w:rsid w:val="007E1B2B"/>
    <w:rsid w:val="007E6C84"/>
    <w:rsid w:val="007E751A"/>
    <w:rsid w:val="007E7614"/>
    <w:rsid w:val="007F0C2A"/>
    <w:rsid w:val="007F1B2A"/>
    <w:rsid w:val="007F2947"/>
    <w:rsid w:val="007F6027"/>
    <w:rsid w:val="007F60DA"/>
    <w:rsid w:val="007F6433"/>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EA7"/>
    <w:rsid w:val="008773C5"/>
    <w:rsid w:val="0088211C"/>
    <w:rsid w:val="00882549"/>
    <w:rsid w:val="008839A4"/>
    <w:rsid w:val="00884996"/>
    <w:rsid w:val="00885B7D"/>
    <w:rsid w:val="00887686"/>
    <w:rsid w:val="008914EF"/>
    <w:rsid w:val="00891CD0"/>
    <w:rsid w:val="008921D5"/>
    <w:rsid w:val="00895458"/>
    <w:rsid w:val="00897C79"/>
    <w:rsid w:val="008A0983"/>
    <w:rsid w:val="008A0EE5"/>
    <w:rsid w:val="008A414C"/>
    <w:rsid w:val="008A48F2"/>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8F4D76"/>
    <w:rsid w:val="00903BD1"/>
    <w:rsid w:val="00910A7E"/>
    <w:rsid w:val="00913866"/>
    <w:rsid w:val="0091391B"/>
    <w:rsid w:val="00913ABA"/>
    <w:rsid w:val="00914817"/>
    <w:rsid w:val="009150C8"/>
    <w:rsid w:val="00915DF6"/>
    <w:rsid w:val="00920AE8"/>
    <w:rsid w:val="0092470E"/>
    <w:rsid w:val="00930312"/>
    <w:rsid w:val="00930B64"/>
    <w:rsid w:val="0093254A"/>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AFC"/>
    <w:rsid w:val="009B2950"/>
    <w:rsid w:val="009B4103"/>
    <w:rsid w:val="009C0A7D"/>
    <w:rsid w:val="009C0FA3"/>
    <w:rsid w:val="009C1465"/>
    <w:rsid w:val="009C5247"/>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04D81"/>
    <w:rsid w:val="00A1027B"/>
    <w:rsid w:val="00A10512"/>
    <w:rsid w:val="00A13169"/>
    <w:rsid w:val="00A162D0"/>
    <w:rsid w:val="00A16777"/>
    <w:rsid w:val="00A16D39"/>
    <w:rsid w:val="00A25385"/>
    <w:rsid w:val="00A255E6"/>
    <w:rsid w:val="00A25D04"/>
    <w:rsid w:val="00A33D2F"/>
    <w:rsid w:val="00A35234"/>
    <w:rsid w:val="00A35CB4"/>
    <w:rsid w:val="00A37C9E"/>
    <w:rsid w:val="00A45CC9"/>
    <w:rsid w:val="00A462E9"/>
    <w:rsid w:val="00A476EC"/>
    <w:rsid w:val="00A50C6B"/>
    <w:rsid w:val="00A52857"/>
    <w:rsid w:val="00A52AFA"/>
    <w:rsid w:val="00A54C97"/>
    <w:rsid w:val="00A62065"/>
    <w:rsid w:val="00A638A2"/>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A37"/>
    <w:rsid w:val="00AE1EBD"/>
    <w:rsid w:val="00AE2247"/>
    <w:rsid w:val="00AE2E57"/>
    <w:rsid w:val="00AE5344"/>
    <w:rsid w:val="00AE63B9"/>
    <w:rsid w:val="00AF0DDC"/>
    <w:rsid w:val="00AF1AD0"/>
    <w:rsid w:val="00AF26DC"/>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E1"/>
    <w:rsid w:val="00B562FA"/>
    <w:rsid w:val="00B61FD4"/>
    <w:rsid w:val="00B63392"/>
    <w:rsid w:val="00B6709B"/>
    <w:rsid w:val="00B72517"/>
    <w:rsid w:val="00B7337D"/>
    <w:rsid w:val="00B74954"/>
    <w:rsid w:val="00B7793F"/>
    <w:rsid w:val="00B80DA2"/>
    <w:rsid w:val="00B81EDD"/>
    <w:rsid w:val="00B833FF"/>
    <w:rsid w:val="00B85A30"/>
    <w:rsid w:val="00B90251"/>
    <w:rsid w:val="00B92D20"/>
    <w:rsid w:val="00B94B4C"/>
    <w:rsid w:val="00B97245"/>
    <w:rsid w:val="00BA4D0F"/>
    <w:rsid w:val="00BB0614"/>
    <w:rsid w:val="00BB2409"/>
    <w:rsid w:val="00BC65EA"/>
    <w:rsid w:val="00BC6DBA"/>
    <w:rsid w:val="00BC70A4"/>
    <w:rsid w:val="00BC7197"/>
    <w:rsid w:val="00BD04D0"/>
    <w:rsid w:val="00BD3747"/>
    <w:rsid w:val="00BD4909"/>
    <w:rsid w:val="00BE6083"/>
    <w:rsid w:val="00BF2C99"/>
    <w:rsid w:val="00BF51CE"/>
    <w:rsid w:val="00C0251B"/>
    <w:rsid w:val="00C02FDC"/>
    <w:rsid w:val="00C05B74"/>
    <w:rsid w:val="00C1481C"/>
    <w:rsid w:val="00C164C7"/>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77A61"/>
    <w:rsid w:val="00C847DC"/>
    <w:rsid w:val="00C85243"/>
    <w:rsid w:val="00C86F80"/>
    <w:rsid w:val="00C921AC"/>
    <w:rsid w:val="00C95132"/>
    <w:rsid w:val="00C96820"/>
    <w:rsid w:val="00C96874"/>
    <w:rsid w:val="00C96B71"/>
    <w:rsid w:val="00C97287"/>
    <w:rsid w:val="00CA018E"/>
    <w:rsid w:val="00CA0A3F"/>
    <w:rsid w:val="00CA1297"/>
    <w:rsid w:val="00CA1443"/>
    <w:rsid w:val="00CA2160"/>
    <w:rsid w:val="00CA2E2A"/>
    <w:rsid w:val="00CA5846"/>
    <w:rsid w:val="00CB0130"/>
    <w:rsid w:val="00CB3961"/>
    <w:rsid w:val="00CB5586"/>
    <w:rsid w:val="00CB6619"/>
    <w:rsid w:val="00CB6909"/>
    <w:rsid w:val="00CB701C"/>
    <w:rsid w:val="00CC126C"/>
    <w:rsid w:val="00CC2019"/>
    <w:rsid w:val="00CD1CC7"/>
    <w:rsid w:val="00CD53D2"/>
    <w:rsid w:val="00CD7020"/>
    <w:rsid w:val="00CE20C9"/>
    <w:rsid w:val="00CE264E"/>
    <w:rsid w:val="00CE4CD1"/>
    <w:rsid w:val="00CE6430"/>
    <w:rsid w:val="00CE6A41"/>
    <w:rsid w:val="00CE70E4"/>
    <w:rsid w:val="00CF3AD0"/>
    <w:rsid w:val="00CF3FBF"/>
    <w:rsid w:val="00CF4B64"/>
    <w:rsid w:val="00D03153"/>
    <w:rsid w:val="00D039F9"/>
    <w:rsid w:val="00D04276"/>
    <w:rsid w:val="00D05560"/>
    <w:rsid w:val="00D10DE2"/>
    <w:rsid w:val="00D129AA"/>
    <w:rsid w:val="00D13205"/>
    <w:rsid w:val="00D16307"/>
    <w:rsid w:val="00D22DD8"/>
    <w:rsid w:val="00D24F19"/>
    <w:rsid w:val="00D266B0"/>
    <w:rsid w:val="00D30748"/>
    <w:rsid w:val="00D3212E"/>
    <w:rsid w:val="00D34974"/>
    <w:rsid w:val="00D37FAC"/>
    <w:rsid w:val="00D431D0"/>
    <w:rsid w:val="00D47C69"/>
    <w:rsid w:val="00D62FE8"/>
    <w:rsid w:val="00D667C2"/>
    <w:rsid w:val="00D706D6"/>
    <w:rsid w:val="00D71719"/>
    <w:rsid w:val="00D8077E"/>
    <w:rsid w:val="00D83DCE"/>
    <w:rsid w:val="00D84C86"/>
    <w:rsid w:val="00D85976"/>
    <w:rsid w:val="00D86892"/>
    <w:rsid w:val="00D909EB"/>
    <w:rsid w:val="00D90D6B"/>
    <w:rsid w:val="00D93ED6"/>
    <w:rsid w:val="00D970DE"/>
    <w:rsid w:val="00DA0B36"/>
    <w:rsid w:val="00DA24B1"/>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5EB1"/>
    <w:rsid w:val="00DD7B4E"/>
    <w:rsid w:val="00DD7E7A"/>
    <w:rsid w:val="00DE694E"/>
    <w:rsid w:val="00DF0755"/>
    <w:rsid w:val="00DF2331"/>
    <w:rsid w:val="00DF5631"/>
    <w:rsid w:val="00DF6639"/>
    <w:rsid w:val="00DF7498"/>
    <w:rsid w:val="00DF7522"/>
    <w:rsid w:val="00E009D5"/>
    <w:rsid w:val="00E01FD6"/>
    <w:rsid w:val="00E02DA7"/>
    <w:rsid w:val="00E0456D"/>
    <w:rsid w:val="00E1181F"/>
    <w:rsid w:val="00E12CE4"/>
    <w:rsid w:val="00E12DCB"/>
    <w:rsid w:val="00E20720"/>
    <w:rsid w:val="00E210CD"/>
    <w:rsid w:val="00E21887"/>
    <w:rsid w:val="00E236C2"/>
    <w:rsid w:val="00E247DB"/>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409A"/>
    <w:rsid w:val="00E76908"/>
    <w:rsid w:val="00E76AB5"/>
    <w:rsid w:val="00E76ABA"/>
    <w:rsid w:val="00E77E76"/>
    <w:rsid w:val="00E81D17"/>
    <w:rsid w:val="00E828CD"/>
    <w:rsid w:val="00E934C0"/>
    <w:rsid w:val="00E940B2"/>
    <w:rsid w:val="00E9487C"/>
    <w:rsid w:val="00EA00A7"/>
    <w:rsid w:val="00EA6DCE"/>
    <w:rsid w:val="00EA76FC"/>
    <w:rsid w:val="00EB27C5"/>
    <w:rsid w:val="00EC648D"/>
    <w:rsid w:val="00ED00C4"/>
    <w:rsid w:val="00ED1240"/>
    <w:rsid w:val="00ED14F1"/>
    <w:rsid w:val="00EE253D"/>
    <w:rsid w:val="00EE2691"/>
    <w:rsid w:val="00EE5530"/>
    <w:rsid w:val="00EE5FBB"/>
    <w:rsid w:val="00EF33C1"/>
    <w:rsid w:val="00EF37FA"/>
    <w:rsid w:val="00EF3A76"/>
    <w:rsid w:val="00EF442C"/>
    <w:rsid w:val="00EF46F1"/>
    <w:rsid w:val="00F0011A"/>
    <w:rsid w:val="00F00425"/>
    <w:rsid w:val="00F044F7"/>
    <w:rsid w:val="00F04AA9"/>
    <w:rsid w:val="00F04BE9"/>
    <w:rsid w:val="00F1038F"/>
    <w:rsid w:val="00F13A14"/>
    <w:rsid w:val="00F14A27"/>
    <w:rsid w:val="00F15443"/>
    <w:rsid w:val="00F15B6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77047"/>
    <w:rsid w:val="00F8079B"/>
    <w:rsid w:val="00F80F29"/>
    <w:rsid w:val="00F8399A"/>
    <w:rsid w:val="00F90867"/>
    <w:rsid w:val="00F93065"/>
    <w:rsid w:val="00F93DB3"/>
    <w:rsid w:val="00F96279"/>
    <w:rsid w:val="00F968EE"/>
    <w:rsid w:val="00FA0A20"/>
    <w:rsid w:val="00FA19B2"/>
    <w:rsid w:val="00FA5FCE"/>
    <w:rsid w:val="00FA7542"/>
    <w:rsid w:val="00FA75B7"/>
    <w:rsid w:val="00FB330E"/>
    <w:rsid w:val="00FB38CE"/>
    <w:rsid w:val="00FB55E1"/>
    <w:rsid w:val="00FB5C7B"/>
    <w:rsid w:val="00FB7341"/>
    <w:rsid w:val="00FC0150"/>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settings" Target="settings.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amazone.de" TargetMode="External"/><Relationship Id="rId11" Type="http://schemas.openxmlformats.org/officeDocument/2006/relationships/hyperlink" Target="http://www.amazone.de/newsletter"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hyperlink" Target="http://www.amazone.de" TargetMode="External"/><Relationship Id="rId19" Type="http://schemas.openxmlformats.org/officeDocument/2006/relationships/image" Target="media/image6.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594</Words>
  <Characters>4421</Characters>
  <Application>Microsoft Office Word</Application>
  <DocSecurity>0</DocSecurity>
  <Lines>36</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5005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2020-10-26T12:46:00Z</dcterms:created>
  <dcterms:modified xsi:type="dcterms:W3CDTF">2021-03-08T08:24:00Z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-626503176</vt:i4>
  </property>
  <property fmtid="{D5CDD505-2E9C-101B-9397-08002B2CF9AE}" pid="4" name="_PreviousAdHocReviewCycleID">
    <vt:i4>-1593668406</vt:i4>
  </property>
  <property fmtid="{D5CDD505-2E9C-101B-9397-08002B2CF9AE}" pid="5" name="_ReviewingToolsShownOnce">
    <vt:lpwstr/>
  </property>
</Properties>
</file>