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47D4EE4" w14:textId="38C2D52D" w:rsidR="00342757" w:rsidRPr="00342757" w:rsidRDefault="00017150" w:rsidP="00342757">
      <w:pPr>
        <w:spacing w:after="120" w:line="360" w:lineRule="auto"/>
        <w:ind w:left="567" w:right="2262"/>
        <w:rPr>
          <w:b/>
          <w:bCs/>
          <w:sz w:val="28"/>
          <w:szCs w:val="28"/>
          <w:rFonts w:ascii="Arial" w:hAnsi="Arial" w:cs="Arial"/>
        </w:rPr>
      </w:pPr>
      <w:r>
        <w:rPr>
          <w:b/>
          <w:sz w:val="28"/>
          <w:rFonts w:ascii="Arial" w:hAnsi="Arial"/>
        </w:rPr>
        <w:t xml:space="preserve">A szél az Ön oldalán</w:t>
      </w:r>
    </w:p>
    <w:p w14:paraId="36486BAD" w14:textId="77777777" w:rsidR="00342757" w:rsidRPr="00342757" w:rsidRDefault="0009628A" w:rsidP="00342757">
      <w:pPr>
        <w:spacing w:after="120" w:line="360" w:lineRule="auto"/>
        <w:ind w:left="567" w:right="1695"/>
        <w:rPr>
          <w:b/>
          <w:bCs/>
          <w:iCs/>
          <w:rFonts w:ascii="Arial" w:hAnsi="Arial" w:cs="Arial"/>
        </w:rPr>
      </w:pPr>
      <w:r>
        <w:rPr>
          <w:b/>
          <w:rFonts w:ascii="Arial" w:hAnsi="Arial"/>
        </w:rPr>
        <w:t xml:space="preserve">Az Amazone WindControl mostantól az ArgusTwin-től függetlenül is elérhető</w:t>
      </w:r>
    </w:p>
    <w:p w14:paraId="1357A670" w14:textId="77777777"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14:paraId="2498E151" w14:textId="3A7E4295" w:rsidR="00342757" w:rsidRPr="00342757" w:rsidRDefault="00342757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A szél a világon mindig és mindenütt jelen van, és a mezőgazdasági gyakorlatban nagy kihívást jelent az egyenletes műtrágyázás tekintetében.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Az Amazone WindControl segítségével folyamatosan figyelhető a szél hatása a szórásképre, és az automatikusan ellensúlyozható.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WindControl a ZA-TS függesztett műtrágyaszóróhoz és a ZG-TS vontatott műtrágyaszóróhoz most már az ArgusTwin automatikus szóráskép-felügyelettől függetlenül is elérhető.</w:t>
      </w:r>
      <w:r>
        <w:rPr>
          <w:rFonts w:ascii="Arial" w:hAnsi="Arial"/>
        </w:rPr>
        <w:t xml:space="preserve"> </w:t>
      </w:r>
    </w:p>
    <w:p w14:paraId="1808B6F9" w14:textId="77777777" w:rsidR="00342757" w:rsidRPr="00342757" w:rsidRDefault="00342757" w:rsidP="00342757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21601A11" w14:textId="77777777" w:rsidR="00342757" w:rsidRPr="00342757" w:rsidRDefault="005626F1" w:rsidP="00342757">
      <w:pPr>
        <w:spacing w:after="120" w:line="360" w:lineRule="auto"/>
        <w:ind w:left="567" w:right="2262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Konfliktus a széllel a műtrágyázás során</w:t>
      </w:r>
    </w:p>
    <w:p w14:paraId="7C04C3CA" w14:textId="7691DB32" w:rsidR="00B867D9" w:rsidRDefault="00EE2000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A szél hol erősebb, hol gyengébb, különböző irányokból fúj, vagy az egyik percben tartósan fúj, máskor pedig széllökések jellemzők.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Ezért a szél hatása a szórásképre folyamatosan eltérő.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szél sebessége, valamint iránya mind a művelőúton belül, mind pedig a szomszédos művelőúthoz viszonyítva is váltakozik.</w:t>
      </w:r>
      <w:r>
        <w:rPr>
          <w:rFonts w:ascii="Arial" w:hAnsi="Arial"/>
        </w:rPr>
        <w:t xml:space="preserve"> </w:t>
      </w:r>
    </w:p>
    <w:p w14:paraId="7ED4CD12" w14:textId="251575FF" w:rsidR="00342757" w:rsidRPr="00B316BB" w:rsidRDefault="009F58A4" w:rsidP="00342757">
      <w:pPr>
        <w:spacing w:after="120" w:line="360" w:lineRule="auto"/>
        <w:ind w:left="567" w:right="2262"/>
        <w:rPr>
          <w:bCs/>
          <w:strike/>
          <w:color w:val="FF0000"/>
          <w:rFonts w:ascii="Arial" w:hAnsi="Arial" w:cs="Arial"/>
        </w:rPr>
      </w:pPr>
      <w:r>
        <w:rPr>
          <w:rFonts w:ascii="Arial" w:hAnsi="Arial"/>
        </w:rPr>
        <w:t xml:space="preserve">A szél a műtrágyaszórásnál olyan paramétert jelent, melyet a felhasználó nem tud közvetlenül befolyásolni, ugyanakkor egyik szemét mindig rajta kell, hogy tartsa.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centrifugális szóró fő alkalmazási ideje rendszerint a tavaszi vegetációs periódus.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Ebben az évszakban különösen nagy a helyspecifikus valószínűsége annak, hogy szeles körülmények között kell dolgozni.</w:t>
      </w:r>
    </w:p>
    <w:p w14:paraId="44CC3602" w14:textId="2A3AE761" w:rsidR="00342757" w:rsidRPr="00342757" w:rsidRDefault="007855BA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Az ellenszél vagy a hátszél megnyújtja vagy leszűkíti a szórásképet.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keresztirányú eloszlás mindkét esetben befolyásolás nélkül marad, így sem a dobástávolság, sem pedig az effektív munkaszélesség nem változik.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Az oldalszél ugyanakkor lényegesen befolyásolja a keresztirányú eloszlást.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szórásminta egyoldalúan zsugorodik, ill. egyoldalúan nyúlik, ez pedig asszimetrikus szórásképet eredményez.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WindControl feladata ezért a szóráskép folyamatos felügyelete, és a műtrágyaszóró beállításainak olyan kiigazítása, hogy a szóráskép mindig szimmetrikus maradjon.</w:t>
      </w:r>
      <w:r>
        <w:rPr>
          <w:rFonts w:ascii="Arial" w:hAnsi="Arial"/>
        </w:rPr>
        <w:t xml:space="preserve"> </w:t>
      </w:r>
    </w:p>
    <w:p w14:paraId="6940B7FA" w14:textId="77777777" w:rsidR="00342757" w:rsidRPr="00342757" w:rsidRDefault="00342757" w:rsidP="00342757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72DED612" w14:textId="13BDD45B" w:rsidR="00342757" w:rsidRPr="00342757" w:rsidRDefault="00342757" w:rsidP="00342757">
      <w:pPr>
        <w:spacing w:after="120" w:line="360" w:lineRule="auto"/>
        <w:ind w:left="567" w:right="2262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Szélcsend „gombnyomásra” - megnöveli a munkára fordítható időtartamot</w:t>
      </w:r>
    </w:p>
    <w:p w14:paraId="5EB63E89" w14:textId="18B679B1" w:rsidR="00740B7F" w:rsidRDefault="00342757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A műtrágyaszórón elhelyezett, nagy frekvenciával mérő szélérzékelő méri mind a szél sebességét, mind pedig a szél irányát, és továbbítja ezeket az információkat a számítógépnek.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Ez az adatokat a menetsebességgel veti össze, és új beállítási értékeket számít ki a bevezetőrendszer és a szórótárcsák fordulatszáma tekintetében, melyek erre automatikusan beállítódnak.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Oldalszél esetén a széllel szembeni oldalon a fordulatszám növekedik és a bevezető rendszer kifelé fordul.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Ennek megfelelően a másik oldalon a fordultaszám lecsökken és a bevezető rendszer befelé fordul.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Ezáltal automatikusan korrigálásra kerül a szél hatása, és biztosított marad a tökéletes szóráskép.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Ezen kívül a WindControl használata révén megnövekedik az időablak is a földeken való műtrágyázáshoz.</w:t>
      </w:r>
      <w:r>
        <w:rPr>
          <w:rFonts w:ascii="Arial" w:hAnsi="Arial"/>
        </w:rPr>
        <w:t xml:space="preserve"> </w:t>
      </w:r>
    </w:p>
    <w:p w14:paraId="15DD5978" w14:textId="77777777" w:rsidR="00740B7F" w:rsidRDefault="00740B7F" w:rsidP="00342757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4372E252" w14:textId="3EDD61EF" w:rsidR="00F56E10" w:rsidRPr="00F56E10" w:rsidRDefault="00F56E10" w:rsidP="00342757">
      <w:pPr>
        <w:spacing w:after="120" w:line="360" w:lineRule="auto"/>
        <w:ind w:left="567" w:right="2262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A szél mindig szem előtt</w:t>
      </w:r>
    </w:p>
    <w:p w14:paraId="2370B872" w14:textId="4C6C9935" w:rsidR="00342757" w:rsidRPr="00342757" w:rsidRDefault="00342757" w:rsidP="008B7535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A gépkezelő számára a munkamenüben a műtrágyázáshoz fontos összes szórási paraméter mellett az aktuális széllel kapcsolatos információk, mint pl. a szélirány, a szélerősség és a széllökések gyakoriságának értékei is rendelkezésre állnak.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jelzőlámpa színei jelzik, hogy a WindControl mennyire képes még kiegyenlíteni a szél hatását.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Amennyiben túl erős szél esetén a rendszer elérné határait, vagy ha a széllökések túl gyakran váltakoznak, akkor figyelmeztetés is megjelenik.</w:t>
      </w:r>
      <w:r>
        <w:rPr>
          <w:rFonts w:ascii="Arial" w:hAnsi="Arial"/>
        </w:rPr>
        <w:t xml:space="preserve"> </w:t>
      </w:r>
    </w:p>
    <w:p w14:paraId="3660A9F5" w14:textId="3262235E" w:rsidR="00342757" w:rsidRPr="00342757" w:rsidRDefault="00342757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Bekapcsolt szórótárcsáknál a szélérzékelő automatikusan munkahelyzetbe áll.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Az érzékelő túlnyúlik a traktor vezetőfülkéjén, hogy ne a traktor mögötti légörvényekben végezze a mérést.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Ha a szórótárcsák kikapcsolnak, akkor a szélérzékelő visszacsukódik a traktor és a műtrágyaszóró közti védett pozícióba.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Kézi kapcsolásra is lehetőség van.</w:t>
      </w:r>
    </w:p>
    <w:p w14:paraId="3564ECDA" w14:textId="77777777" w:rsidR="00342757" w:rsidRPr="00194E92" w:rsidRDefault="00342757" w:rsidP="00342757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7BDF40A8" w14:textId="4C46221A" w:rsidR="00342757" w:rsidRPr="00194E92" w:rsidRDefault="00342757" w:rsidP="00342757">
      <w:pPr>
        <w:spacing w:after="120" w:line="360" w:lineRule="auto"/>
        <w:ind w:left="567" w:right="2262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Tökéletes eredmények minden körülmények közt</w:t>
      </w:r>
    </w:p>
    <w:p w14:paraId="3EC06897" w14:textId="46121664" w:rsidR="00342757" w:rsidRPr="00194E92" w:rsidRDefault="00A438BD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A WindControl további kiegészítőjeként kínálja az Amazone a ZA-TS és a ZG-TS centrifugális szórókhoz az ArgusTwin szórás-felügyeletet.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Az ArgusTwin segítségével a teljes szórásspektrum a bal és a jobb oldalon a 14 radarérzékelő révén folyamatos felügyelet alatt áll.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Eltérések esetén a keresztirányú eloszlás az elektromos bevezetőrendszer segítségével automatikusan optimalizálásra kerül.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Ez mindegyik oldal esetében egyedileg történhet, ezzel biztosított az optimális keresztirányú eloszlás.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Az ArgusTwin gondoskodik az állandó szórásképről lejtőn való szórásnál, inhomogén szóróanyagok használatakor vagy növekvő nedvesség okozta zavaroknál is a szórási folyamatban.</w:t>
      </w:r>
      <w:r>
        <w:rPr>
          <w:rFonts w:ascii="Arial" w:hAnsi="Arial"/>
        </w:rPr>
        <w:t xml:space="preserve"> </w:t>
      </w:r>
    </w:p>
    <w:p w14:paraId="7679308F" w14:textId="77777777" w:rsidR="00342757" w:rsidRDefault="002F58F1" w:rsidP="00342757">
      <w:pPr>
        <w:spacing w:after="120" w:line="360" w:lineRule="auto"/>
        <w:ind w:left="567" w:right="2262"/>
        <w:rPr>
          <w:rStyle w:val="Hyperlink"/>
          <w:b/>
          <w:bCs/>
          <w:rFonts w:ascii="Arial" w:hAnsi="Arial" w:cs="Arial"/>
        </w:rPr>
      </w:pPr>
      <w:r>
        <w:rPr>
          <w:rFonts w:ascii="Arial" w:hAnsi="Arial"/>
        </w:rPr>
        <w:br/>
      </w:r>
      <w:r>
        <w:rPr>
          <w:b/>
          <w:rFonts w:ascii="Arial" w:hAnsi="Arial"/>
        </w:rPr>
        <w:t xml:space="preserve">További információk: </w:t>
      </w:r>
      <w:hyperlink r:id="rId7" w:history="1">
        <w:r>
          <w:rPr>
            <w:rStyle w:val="Hyperlink"/>
            <w:b/>
            <w:rFonts w:ascii="Arial" w:hAnsi="Arial"/>
          </w:rPr>
          <w:t xml:space="preserve">www.amazone.de/windcontrol</w:t>
        </w:r>
      </w:hyperlink>
    </w:p>
    <w:p w14:paraId="61491FDD" w14:textId="77777777" w:rsidR="00A457AC" w:rsidRPr="000D6140" w:rsidRDefault="00A457AC" w:rsidP="00342757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</w:p>
    <w:p w14:paraId="5F853B17" w14:textId="14DD54FF" w:rsidR="00D71C9B" w:rsidRPr="00A457AC" w:rsidRDefault="00D71C9B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1538C803" w14:textId="0A73B9DD" w:rsidR="00E609E8" w:rsidRPr="00A457AC" w:rsidRDefault="00295B18" w:rsidP="00A457AC">
      <w:pPr>
        <w:spacing w:after="120" w:line="360" w:lineRule="auto"/>
        <w:ind w:left="567" w:right="2262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pict w14:anchorId="14ADF6C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4pt;height:283.3pt">
            <v:imagedata r:id="rId8" o:title="ZA-TS4200_Claas_d0_kw_DJI_0427"/>
          </v:shape>
        </w:pict>
      </w:r>
    </w:p>
    <w:p w14:paraId="3E5DC8B9" w14:textId="5D0707DB" w:rsidR="00AC13F0" w:rsidRPr="00A457AC" w:rsidRDefault="00A457AC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t xml:space="preserve">Az AMAZONE WIndControl oldalszélnél is optimális keresztirányú eloszlást garantál.</w:t>
      </w:r>
    </w:p>
    <w:p w14:paraId="2EEA2C70" w14:textId="77777777" w:rsidR="00AC13F0" w:rsidRPr="00A457AC" w:rsidRDefault="00AC13F0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68B7863F" w14:textId="753DA152" w:rsidR="00103228" w:rsidRPr="00A457AC" w:rsidRDefault="00A457AC" w:rsidP="00A457AC">
      <w:pPr>
        <w:spacing w:after="120" w:line="360" w:lineRule="auto"/>
        <w:ind w:left="567" w:right="2262"/>
        <w:rPr>
          <w:bCs/>
          <w:sz w:val="22"/>
          <w:szCs w:val="22"/>
          <w:rFonts w:ascii="Arial" w:hAnsi="Arial" w:cs="Arial"/>
        </w:rPr>
      </w:pPr>
      <w:r>
        <w:rPr>
          <w:rFonts w:ascii="Arial" w:hAnsi="Arial"/>
        </w:rPr>
        <w:drawing>
          <wp:inline distT="0" distB="0" distL="0" distR="0" wp14:anchorId="0A126A38" wp14:editId="2780049C">
            <wp:extent cx="5094605" cy="3827145"/>
            <wp:effectExtent l="0" t="0" r="0" b="1905"/>
            <wp:docPr id="6" name="Grafik 6" descr="C:\Users\nberel\AppData\Local\Microsoft\Windows\INetCache\Content.Word\ZA-TS4200_WindControl_Deutz_d0_kw_P6305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erel\AppData\Local\Microsoft\Windows\INetCache\Content.Word\ZA-TS4200_WindControl_Deutz_d0_kw_P63052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605" cy="382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61C9D" w14:textId="16B6CFC9" w:rsidR="00AC13F0" w:rsidRDefault="00A457AC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t xml:space="preserve">A nagy frekvenciával mérő szélérzékelő révén a műtrágyaszóró beállítási értékei újra és újra kiszámításra, majd automatikusan kiigazításra kerülnek.</w:t>
      </w:r>
      <w:r>
        <w:rPr>
          <w:sz w:val="22"/>
          <w:rFonts w:ascii="Arial" w:hAnsi="Arial"/>
        </w:rPr>
        <w:t xml:space="preserve"> </w:t>
      </w:r>
    </w:p>
    <w:p w14:paraId="01E12FBD" w14:textId="7E73B2B3" w:rsidR="00A457AC" w:rsidRPr="00A457AC" w:rsidRDefault="00295B18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pict w14:anchorId="379B6ACC">
          <v:shape id="_x0000_i1026" type="#_x0000_t75" style="width:401.15pt;height:301.1pt">
            <v:imagedata r:id="rId10" o:title="ZA-TS4200_WindControl_Deutz_d0_kw_P6305322"/>
          </v:shape>
        </w:pict>
      </w:r>
    </w:p>
    <w:p w14:paraId="3E0D4A61" w14:textId="77777777" w:rsidR="00870D1D" w:rsidRPr="00870D1D" w:rsidRDefault="00870D1D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605CF1FE" w14:textId="25CAF3A2" w:rsidR="00C64359" w:rsidRDefault="00870D1D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t xml:space="preserve">A gépkezelő számára a munkamenüben a műtrágyázáshoz fontos összes szórási paraméter mellett az aktuális széladatok is folyamatosan rendelkezésre állnak.</w:t>
      </w:r>
    </w:p>
    <w:p w14:paraId="75F165F7" w14:textId="77777777" w:rsidR="00C64359" w:rsidRDefault="00C64359">
      <w:pPr>
        <w:rPr>
          <w:bCs/>
          <w:sz w:val="22"/>
          <w:szCs w:val="22"/>
          <w:rFonts w:ascii="Arial" w:hAnsi="Arial" w:cs="Arial"/>
        </w:rPr>
      </w:pPr>
      <w:r>
        <w:br w:type="page"/>
      </w:r>
    </w:p>
    <w:p w14:paraId="30B4DE8F" w14:textId="77777777" w:rsidR="00A457AC" w:rsidRDefault="00A457AC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7CE96703" w14:textId="77777777" w:rsidR="00C64359" w:rsidRDefault="00C64359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2121D59A" w14:textId="0ACB5CDF" w:rsidR="00C64359" w:rsidRDefault="00C64359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48E1A5F2" w14:textId="0F296698" w:rsidR="00C64359" w:rsidRDefault="001E199C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drawing>
          <wp:inline distT="0" distB="0" distL="0" distR="0" wp14:anchorId="25FBC073" wp14:editId="4FF76427">
            <wp:extent cx="5878195" cy="3305175"/>
            <wp:effectExtent l="0" t="0" r="8255" b="9525"/>
            <wp:docPr id="8" name="Grafik 8" descr="C:\Users\nberel\AppData\Local\Microsoft\Windows\INetCache\Content.Word\Amazone_WindControl_Thermobild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erel\AppData\Local\Microsoft\Windows\INetCache\Content.Word\Amazone_WindControl_Thermobild_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9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CF706" w14:textId="7504BD5C" w:rsidR="00C64359" w:rsidRDefault="00C64359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b/>
          <w:rFonts w:ascii="Arial" w:hAnsi="Arial"/>
        </w:rPr>
        <w:t xml:space="preserve">WindControl nélkül</w:t>
      </w:r>
      <w:r>
        <w:rPr>
          <w:sz w:val="22"/>
          <w:rFonts w:ascii="Arial" w:hAnsi="Arial"/>
        </w:rPr>
        <w:t xml:space="preserve">:</w:t>
      </w:r>
      <w:r>
        <w:rPr>
          <w:sz w:val="22"/>
          <w:rFonts w:ascii="Arial" w:hAnsi="Arial"/>
        </w:rPr>
        <w:t xml:space="preserve"> </w:t>
      </w:r>
      <w:r>
        <w:rPr>
          <w:sz w:val="22"/>
          <w:rFonts w:ascii="Arial" w:hAnsi="Arial"/>
        </w:rPr>
        <w:t xml:space="preserve">Oldalszél van hatással a szórásképre, ami megváltoztatja a keresztirányú eloszlást.</w:t>
      </w:r>
    </w:p>
    <w:p w14:paraId="1BAADE54" w14:textId="77777777" w:rsidR="00C64359" w:rsidRDefault="00C64359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13A82070" w14:textId="6D5D58A0" w:rsidR="00C64359" w:rsidRDefault="00295B18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pict w14:anchorId="311DDD20">
          <v:shape id="_x0000_i1027" type="#_x0000_t75" style="width:462.85pt;height:260.9pt">
            <v:imagedata r:id="rId12" o:title="Amazone_WindControl_Thermobild_01"/>
          </v:shape>
        </w:pict>
      </w:r>
    </w:p>
    <w:p w14:paraId="3685C697" w14:textId="77777777" w:rsidR="00C64359" w:rsidRDefault="00C64359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45206B2B" w14:textId="4848D04B" w:rsidR="00C64359" w:rsidRPr="00870D1D" w:rsidRDefault="005007BB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b/>
          <w:rFonts w:ascii="Arial" w:hAnsi="Arial"/>
        </w:rPr>
        <w:t xml:space="preserve">WindControl-lal:</w:t>
      </w:r>
      <w:r>
        <w:rPr>
          <w:sz w:val="22"/>
          <w:rFonts w:ascii="Arial" w:hAnsi="Arial"/>
        </w:rPr>
        <w:t xml:space="preserve"> </w:t>
      </w:r>
      <w:r>
        <w:rPr>
          <w:sz w:val="22"/>
          <w:rFonts w:ascii="Arial" w:hAnsi="Arial"/>
        </w:rPr>
        <w:t xml:space="preserve">A WindControl kiegyenlíti az oldalszél hatását, és folyamatosan optimális szórásképet biztosít.</w:t>
      </w:r>
    </w:p>
    <w:p w14:paraId="76A4AB4B" w14:textId="77777777" w:rsidR="00342757" w:rsidRPr="00A457AC" w:rsidRDefault="00342757">
      <w:pPr>
        <w:rPr>
          <w:bCs/>
          <w:sz w:val="22"/>
          <w:szCs w:val="22"/>
          <w:rFonts w:ascii="Arial" w:hAnsi="Arial" w:cs="Arial"/>
        </w:rPr>
      </w:pPr>
      <w:r>
        <w:br w:type="page"/>
      </w:r>
    </w:p>
    <w:p w14:paraId="264C4A8B" w14:textId="77777777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b/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b/>
          <w:color w:val="808080" w:themeColor="background1" w:themeShade="80"/>
          <w:sz w:val="20"/>
          <w:rFonts w:ascii="Arial" w:hAnsi="Arial"/>
        </w:rPr>
        <w:t xml:space="preserve">Az AMAZONE-ról</w:t>
      </w:r>
    </w:p>
    <w:p w14:paraId="57D4785B" w14:textId="77777777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808080" w:themeColor="background1" w:themeShade="80"/>
          <w:sz w:val="20"/>
          <w:rFonts w:ascii="Arial" w:hAnsi="Arial"/>
        </w:rPr>
        <w:t xml:space="preserve">Az AMAZONEN-WERKE H. Dreyer SE &amp; Co. KG, melynek székhelye 49205 Hasbergen-Gaste településen található, mezőgazdasági és kommunális gépek gyártásával foglalkozik.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A személyesen a tulajdonosok által vezetett vállalat Németországban, Franciaországban, Oroszországban és Magyarországon kilenc gyárban összesen 1900 munkatársat foglalkoztat.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Termékválasztékában talajművelő gépek, vetőgépek, műtrágyaszórók és permetezőgépek szerepelnek.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2019 óta a SCHMOTZER Hacktechnik az AMAZONE csoport tagja.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Ezen alapkoncepciók mentén tevékenykedve az AMAZONE mára az „intelligens növénytermesztés” szakértőjévé vált a mezőgazdaságban.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További információk: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hyperlink r:id="rId13" w:history="1">
        <w:r>
          <w:rPr>
            <w:rStyle w:val="Hyperlink"/>
            <w:sz w:val="20"/>
            <w:rFonts w:ascii="Arial" w:hAnsi="Arial"/>
          </w:rPr>
          <w:t xml:space="preserve">www.amazone.de</w:t>
        </w:r>
      </w:hyperlink>
    </w:p>
    <w:p w14:paraId="0D1A2E4D" w14:textId="77777777"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0563C1"/>
        </w:rPr>
        <w:drawing>
          <wp:inline distT="0" distB="0" distL="0" distR="0" wp14:anchorId="37C51AA3" wp14:editId="1F9BAF17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3298D0F6" wp14:editId="2B952B69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14AF1DE9" wp14:editId="1D1B210E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34CFCC69" wp14:editId="22E1A612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45ACD6C8" wp14:editId="12B8931F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</w:p>
    <w:p w14:paraId="406F0163" w14:textId="77777777"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14:paraId="7D94FC64" w14:textId="77777777"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342757">
      <w:headerReference w:type="default" r:id="rId29"/>
      <w:footerReference w:type="default" r:id="rId30"/>
      <w:pgSz w:w="11901" w:h="16840" w:code="9"/>
      <w:pgMar w:top="1843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74A8912" w14:textId="77777777" w:rsidR="00BA74F7" w:rsidRDefault="00BA74F7">
      <w:r>
        <w:separator/>
      </w:r>
    </w:p>
  </w:endnote>
  <w:endnote w:type="continuationSeparator" w:id="0">
    <w:p w14:paraId="1C160425" w14:textId="77777777" w:rsidR="00BA74F7" w:rsidRDefault="00BA74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93DE46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 wp14:anchorId="697E3003" wp14:editId="2904C5C6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8826754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sz w:val="20"/>
                              <w:rFonts w:ascii="Arial" w:hAnsi="Arial"/>
                            </w:rPr>
                          </w:pP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PAGE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295B18">
                            <w:rPr>
                              <w:sz w:val="20"/>
                              <w:rFonts w:ascii="Arial" w:hAnsi="Arial"/>
                            </w:rPr>
                            <w:t>4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/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 w:dirty="true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295B18">
                            <w:rPr>
                              <w:sz w:val="20"/>
                              <w:rFonts w:ascii="Arial" w:hAnsi="Arial"/>
                            </w:rPr>
                            <w:t>7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7E300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28826754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95B18">
                      <w:rPr>
                        <w:sz w:val="20"/>
                        <w:rFonts w:ascii="Arial" w:hAnsi="Arial"/>
                      </w:rPr>
                      <w:t>4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95B18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6192" behindDoc="1" locked="0" layoutInCell="1" allowOverlap="1" wp14:anchorId="3723F8E0" wp14:editId="7A0F68D6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4144" behindDoc="1" locked="0" layoutInCell="1" allowOverlap="1" wp14:anchorId="3C35D42D" wp14:editId="781994B1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1072" behindDoc="1" locked="0" layoutInCell="1" allowOverlap="1" wp14:anchorId="086A3C0C" wp14:editId="6E8E41A4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4C561FF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AMAZONEN-WERKE H. DREYER SE &amp; Co. KG ∙ Am Amazonenwerk 9–13 ∙ D-49205 Hasbergen-Gaste</w:t>
                          </w:r>
                        </w:p>
                        <w:p w14:paraId="434D2BE8" w14:textId="243B24EC" w:rsidR="005E0980" w:rsidRPr="0093254A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Telefon +49 (0)5405 501-0 ∙ amazone@amazone.de ∙ www.amazone.net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6A3C0C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24C561FF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434D2BE8" w14:textId="243B24EC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9D531E" w14:textId="77777777" w:rsidR="00BA74F7" w:rsidRDefault="00BA74F7">
      <w:r>
        <w:separator/>
      </w:r>
    </w:p>
  </w:footnote>
  <w:footnote w:type="continuationSeparator" w:id="0">
    <w:p w14:paraId="3062803D" w14:textId="77777777" w:rsidR="00BA74F7" w:rsidRDefault="00BA74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195A80" w14:textId="77777777" w:rsidR="005E0980" w:rsidRDefault="00E81D17">
    <w:pPr>
      <w:pStyle w:val="Kopfzeile"/>
    </w:pPr>
    <w:r>
      <mc:AlternateContent>
        <mc:Choice Requires="wps">
          <w:drawing>
            <wp:anchor distT="0" distB="0" distL="114300" distR="114300" simplePos="0" relativeHeight="251668480" behindDoc="0" locked="0" layoutInCell="1" allowOverlap="1" wp14:anchorId="2C34DB50" wp14:editId="02CE4D2E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2793400" w14:textId="27DC429C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rFonts w:ascii="Arial" w:hAnsi="Arial"/>
                            </w:rPr>
                            <w:t xml:space="preserve">2021. augusztusi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C34DB50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62793400" w14:textId="27DC429C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2021. augusztusi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6432" behindDoc="0" locked="0" layoutInCell="1" allowOverlap="1" wp14:anchorId="3F738B45" wp14:editId="4EB29A54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5408" behindDoc="0" locked="0" layoutInCell="1" allowOverlap="1" wp14:anchorId="34D76534" wp14:editId="465249D1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3360" behindDoc="1" locked="0" layoutInCell="1" allowOverlap="1" wp14:anchorId="5DE6AD2B" wp14:editId="758E2714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3110AF1" w14:textId="77777777" w:rsidR="005E0980" w:rsidRPr="00583760" w:rsidRDefault="005E0980" w:rsidP="006F7755">
                          <w:pPr>
                            <w:ind w:left="142"/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  <w:t xml:space="preserve"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removePersonalInformation/>
  <w:removeDateAndTime/>
  <w:embedSystemFonts/>
  <w:proofState w:spelling="dirty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17150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572DD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4480"/>
    <w:rsid w:val="000922F5"/>
    <w:rsid w:val="0009438C"/>
    <w:rsid w:val="00094B4F"/>
    <w:rsid w:val="00095B8B"/>
    <w:rsid w:val="0009628A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C7FEA"/>
    <w:rsid w:val="000D07D1"/>
    <w:rsid w:val="000D0EF1"/>
    <w:rsid w:val="000D1FED"/>
    <w:rsid w:val="000D431B"/>
    <w:rsid w:val="000D6140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060A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65E49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4E92"/>
    <w:rsid w:val="0019571A"/>
    <w:rsid w:val="001957F4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4D08"/>
    <w:rsid w:val="001D6B80"/>
    <w:rsid w:val="001E199C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1BA2"/>
    <w:rsid w:val="002223F7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47FE9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0147"/>
    <w:rsid w:val="002749F8"/>
    <w:rsid w:val="0027763F"/>
    <w:rsid w:val="0028024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B18"/>
    <w:rsid w:val="00295EFE"/>
    <w:rsid w:val="00297096"/>
    <w:rsid w:val="002A08F9"/>
    <w:rsid w:val="002A2347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C48AA"/>
    <w:rsid w:val="002D3275"/>
    <w:rsid w:val="002D32CF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18E1"/>
    <w:rsid w:val="00342757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046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7474"/>
    <w:rsid w:val="0042193D"/>
    <w:rsid w:val="00425508"/>
    <w:rsid w:val="00434861"/>
    <w:rsid w:val="00435862"/>
    <w:rsid w:val="0043678E"/>
    <w:rsid w:val="0043744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31D8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1B42"/>
    <w:rsid w:val="004C422B"/>
    <w:rsid w:val="004C61E9"/>
    <w:rsid w:val="004C7E4E"/>
    <w:rsid w:val="004D0790"/>
    <w:rsid w:val="004D45C7"/>
    <w:rsid w:val="004D4ED8"/>
    <w:rsid w:val="004D5138"/>
    <w:rsid w:val="004D79A3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07BB"/>
    <w:rsid w:val="0050395F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536A"/>
    <w:rsid w:val="00556D16"/>
    <w:rsid w:val="00557A9A"/>
    <w:rsid w:val="00557C11"/>
    <w:rsid w:val="005606E2"/>
    <w:rsid w:val="005626F1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0D62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487A"/>
    <w:rsid w:val="005F7267"/>
    <w:rsid w:val="00601972"/>
    <w:rsid w:val="006034FC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4D6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47B9"/>
    <w:rsid w:val="007361CE"/>
    <w:rsid w:val="00737415"/>
    <w:rsid w:val="00740B7F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BA"/>
    <w:rsid w:val="007855C2"/>
    <w:rsid w:val="00790B9B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5997"/>
    <w:rsid w:val="007F6027"/>
    <w:rsid w:val="007F60DA"/>
    <w:rsid w:val="008059F7"/>
    <w:rsid w:val="008069D3"/>
    <w:rsid w:val="00814E24"/>
    <w:rsid w:val="008173EB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33E4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119A"/>
    <w:rsid w:val="00861E30"/>
    <w:rsid w:val="00864049"/>
    <w:rsid w:val="00864751"/>
    <w:rsid w:val="00865F30"/>
    <w:rsid w:val="00870D1D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0D9"/>
    <w:rsid w:val="008A0983"/>
    <w:rsid w:val="008A0EE5"/>
    <w:rsid w:val="008A414C"/>
    <w:rsid w:val="008A7EE2"/>
    <w:rsid w:val="008B46CC"/>
    <w:rsid w:val="008B55FD"/>
    <w:rsid w:val="008B6364"/>
    <w:rsid w:val="008B6BF1"/>
    <w:rsid w:val="008B71F9"/>
    <w:rsid w:val="008B7535"/>
    <w:rsid w:val="008C0371"/>
    <w:rsid w:val="008C2317"/>
    <w:rsid w:val="008C3A7A"/>
    <w:rsid w:val="008C50E7"/>
    <w:rsid w:val="008C610C"/>
    <w:rsid w:val="008C6AFD"/>
    <w:rsid w:val="008C6DC7"/>
    <w:rsid w:val="008D0F01"/>
    <w:rsid w:val="008D1E95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903BD1"/>
    <w:rsid w:val="009056AA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25"/>
    <w:rsid w:val="00941C52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25D6"/>
    <w:rsid w:val="00972808"/>
    <w:rsid w:val="00974341"/>
    <w:rsid w:val="00975FA5"/>
    <w:rsid w:val="00982DD1"/>
    <w:rsid w:val="00985586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8A4"/>
    <w:rsid w:val="009F7CB2"/>
    <w:rsid w:val="00A004DD"/>
    <w:rsid w:val="00A049A0"/>
    <w:rsid w:val="00A1027B"/>
    <w:rsid w:val="00A10512"/>
    <w:rsid w:val="00A13169"/>
    <w:rsid w:val="00A16777"/>
    <w:rsid w:val="00A16D39"/>
    <w:rsid w:val="00A16ED8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38BD"/>
    <w:rsid w:val="00A457AC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665FE"/>
    <w:rsid w:val="00A70034"/>
    <w:rsid w:val="00A74116"/>
    <w:rsid w:val="00A74C0A"/>
    <w:rsid w:val="00A765FC"/>
    <w:rsid w:val="00A77631"/>
    <w:rsid w:val="00A77B93"/>
    <w:rsid w:val="00A77D84"/>
    <w:rsid w:val="00A8036F"/>
    <w:rsid w:val="00A81BB0"/>
    <w:rsid w:val="00A826E4"/>
    <w:rsid w:val="00A83EE4"/>
    <w:rsid w:val="00A8472A"/>
    <w:rsid w:val="00A84A1A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6BB"/>
    <w:rsid w:val="00B31B44"/>
    <w:rsid w:val="00B3517D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5A30"/>
    <w:rsid w:val="00B867D9"/>
    <w:rsid w:val="00B90251"/>
    <w:rsid w:val="00B92D20"/>
    <w:rsid w:val="00B9476A"/>
    <w:rsid w:val="00B94B4C"/>
    <w:rsid w:val="00B97245"/>
    <w:rsid w:val="00BA4B47"/>
    <w:rsid w:val="00BA4D0F"/>
    <w:rsid w:val="00BA74F7"/>
    <w:rsid w:val="00BA7C6D"/>
    <w:rsid w:val="00BB0614"/>
    <w:rsid w:val="00BB098E"/>
    <w:rsid w:val="00BC314C"/>
    <w:rsid w:val="00BC37A8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27D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E5C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359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24A9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2AAF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9CF"/>
    <w:rsid w:val="00CF0CB0"/>
    <w:rsid w:val="00CF3AD0"/>
    <w:rsid w:val="00CF3FBF"/>
    <w:rsid w:val="00CF4B64"/>
    <w:rsid w:val="00CF71B9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7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6AF"/>
    <w:rsid w:val="00DD394E"/>
    <w:rsid w:val="00DD7B4E"/>
    <w:rsid w:val="00DD7E7A"/>
    <w:rsid w:val="00DE1111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5E47"/>
    <w:rsid w:val="00E371A2"/>
    <w:rsid w:val="00E4238C"/>
    <w:rsid w:val="00E42F21"/>
    <w:rsid w:val="00E43F32"/>
    <w:rsid w:val="00E44961"/>
    <w:rsid w:val="00E46F37"/>
    <w:rsid w:val="00E4772D"/>
    <w:rsid w:val="00E47749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53C6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000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6E10"/>
    <w:rsid w:val="00F57E88"/>
    <w:rsid w:val="00F57F74"/>
    <w:rsid w:val="00F605B6"/>
    <w:rsid w:val="00F61632"/>
    <w:rsid w:val="00F6206B"/>
    <w:rsid w:val="00F657A8"/>
    <w:rsid w:val="00F670F6"/>
    <w:rsid w:val="00F71206"/>
    <w:rsid w:val="00F7525F"/>
    <w:rsid w:val="00F75A28"/>
    <w:rsid w:val="00F8079B"/>
    <w:rsid w:val="00F80F29"/>
    <w:rsid w:val="00F8399A"/>
    <w:rsid w:val="00F923C5"/>
    <w:rsid w:val="00F93065"/>
    <w:rsid w:val="00F93DB3"/>
    <w:rsid w:val="00F94F87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62E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9B6"/>
    <w:rsid w:val="00FE42C1"/>
    <w:rsid w:val="00FE4C9A"/>
    <w:rsid w:val="00FE50BA"/>
    <w:rsid w:val="00FE50E5"/>
    <w:rsid w:val="00FF0523"/>
    <w:rsid w:val="00FF0B2F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643E89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net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hyperlink" Target="http://www.amazone.de/windcontrol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tyles" Target="style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778</Words>
  <Characters>4906</Characters>
  <Application>Microsoft Office Word</Application>
  <DocSecurity>0</DocSecurity>
  <Lines>40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5673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2021-05-03T09:39:00Z</dcterms:created>
  <dcterms:modified xsi:type="dcterms:W3CDTF">2021-07-28T09:10:00Z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