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FBE49" w14:textId="77777777" w:rsidR="00A611BB" w:rsidRPr="00A611BB" w:rsidRDefault="00A611BB" w:rsidP="00A611BB">
      <w:pPr>
        <w:spacing w:after="120" w:line="360" w:lineRule="auto"/>
        <w:ind w:left="567" w:right="1695"/>
        <w:rPr>
          <w:rFonts w:ascii="Arial" w:hAnsi="Arial" w:cs="Arial"/>
          <w:b/>
          <w:bCs/>
          <w:sz w:val="28"/>
          <w:szCs w:val="28"/>
        </w:rPr>
      </w:pPr>
      <w:r w:rsidRPr="00A611BB">
        <w:rPr>
          <w:rFonts w:ascii="Arial" w:hAnsi="Arial" w:cs="Arial"/>
          <w:b/>
          <w:bCs/>
          <w:sz w:val="28"/>
          <w:szCs w:val="28"/>
        </w:rPr>
        <w:t xml:space="preserve">AMAZONE UX </w:t>
      </w:r>
      <w:proofErr w:type="spellStart"/>
      <w:r w:rsidRPr="00A611BB">
        <w:rPr>
          <w:rFonts w:ascii="Arial" w:hAnsi="Arial" w:cs="Arial"/>
          <w:b/>
          <w:bCs/>
          <w:sz w:val="28"/>
          <w:szCs w:val="28"/>
        </w:rPr>
        <w:t>SmartSprayer</w:t>
      </w:r>
      <w:proofErr w:type="spellEnd"/>
    </w:p>
    <w:p w14:paraId="0E2689BD" w14:textId="77777777" w:rsidR="00A611BB" w:rsidRPr="00A611BB" w:rsidRDefault="00A611BB" w:rsidP="00A611BB">
      <w:pPr>
        <w:spacing w:line="360" w:lineRule="auto"/>
        <w:ind w:left="567" w:right="1695"/>
        <w:rPr>
          <w:rFonts w:ascii="Arial" w:hAnsi="Arial" w:cs="Arial"/>
          <w:b/>
          <w:bCs/>
        </w:rPr>
      </w:pPr>
      <w:r w:rsidRPr="00A611BB">
        <w:rPr>
          <w:rFonts w:ascii="Arial" w:hAnsi="Arial" w:cs="Arial"/>
          <w:b/>
          <w:bCs/>
        </w:rPr>
        <w:t>Spot Farming auf höchstem Niveau im Praxiseinsatz</w:t>
      </w:r>
    </w:p>
    <w:p w14:paraId="77523A59" w14:textId="77777777" w:rsidR="00070765" w:rsidRDefault="00070765" w:rsidP="00330541">
      <w:pPr>
        <w:spacing w:line="360" w:lineRule="auto"/>
        <w:ind w:left="567" w:right="1695"/>
        <w:rPr>
          <w:rFonts w:ascii="Arial" w:hAnsi="Arial" w:cs="Arial"/>
        </w:rPr>
      </w:pPr>
    </w:p>
    <w:p w14:paraId="4511150E" w14:textId="7424C4C2"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In der Frühjahrssaison 2022 ging AMAZONE mit der Anhängefeldspritze UX 5201 </w:t>
      </w:r>
      <w:proofErr w:type="spellStart"/>
      <w:r w:rsidRPr="009E739B">
        <w:rPr>
          <w:rFonts w:ascii="Arial" w:eastAsia="Arial" w:hAnsi="Arial" w:cs="Arial"/>
        </w:rPr>
        <w:t>SmartSprayer</w:t>
      </w:r>
      <w:proofErr w:type="spellEnd"/>
      <w:r w:rsidRPr="009E739B">
        <w:rPr>
          <w:rFonts w:ascii="Arial" w:eastAsia="Arial" w:hAnsi="Arial" w:cs="Arial"/>
        </w:rPr>
        <w:t xml:space="preserve"> mit 36 Meter Arbeitsbreite in den Praxiseinsatz. Die </w:t>
      </w:r>
      <w:proofErr w:type="spellStart"/>
      <w:r w:rsidRPr="009E739B">
        <w:rPr>
          <w:rFonts w:ascii="Arial" w:eastAsia="Arial" w:hAnsi="Arial" w:cs="Arial"/>
        </w:rPr>
        <w:t>SmartSprayer</w:t>
      </w:r>
      <w:proofErr w:type="spellEnd"/>
      <w:r w:rsidRPr="009E739B">
        <w:rPr>
          <w:rFonts w:ascii="Arial" w:eastAsia="Arial" w:hAnsi="Arial" w:cs="Arial"/>
        </w:rPr>
        <w:t xml:space="preserve"> kamen dabei länderübergreifend in großen Ackerbaubetrieben zum Einsatz und konnten die Potentiale </w:t>
      </w:r>
      <w:proofErr w:type="gramStart"/>
      <w:r w:rsidRPr="009E739B">
        <w:rPr>
          <w:rFonts w:ascii="Arial" w:eastAsia="Arial" w:hAnsi="Arial" w:cs="Arial"/>
        </w:rPr>
        <w:t>des teilflächenspezifischen Pflanzenschutz</w:t>
      </w:r>
      <w:proofErr w:type="gramEnd"/>
      <w:r w:rsidRPr="009E739B">
        <w:rPr>
          <w:rFonts w:ascii="Arial" w:eastAsia="Arial" w:hAnsi="Arial" w:cs="Arial"/>
        </w:rPr>
        <w:t xml:space="preserve"> demonstrieren.</w:t>
      </w:r>
    </w:p>
    <w:p w14:paraId="419D390B" w14:textId="77777777" w:rsidR="009E739B" w:rsidRPr="009E739B" w:rsidRDefault="009E739B" w:rsidP="009E739B">
      <w:pPr>
        <w:spacing w:after="120" w:line="360" w:lineRule="auto"/>
        <w:ind w:left="567" w:right="1695"/>
        <w:rPr>
          <w:rFonts w:ascii="Arial" w:eastAsia="Arial" w:hAnsi="Arial" w:cs="Arial"/>
        </w:rPr>
      </w:pPr>
    </w:p>
    <w:p w14:paraId="3B6183AB" w14:textId="77777777" w:rsidR="009E739B" w:rsidRPr="009E739B" w:rsidRDefault="009E739B" w:rsidP="009E739B">
      <w:pPr>
        <w:spacing w:after="120" w:line="360" w:lineRule="auto"/>
        <w:ind w:left="567" w:right="1695"/>
        <w:rPr>
          <w:rFonts w:ascii="Arial" w:eastAsia="Arial" w:hAnsi="Arial" w:cs="Arial"/>
          <w:b/>
          <w:bCs/>
        </w:rPr>
      </w:pPr>
      <w:proofErr w:type="spellStart"/>
      <w:r w:rsidRPr="009E739B">
        <w:rPr>
          <w:rFonts w:ascii="Arial" w:eastAsia="Arial" w:hAnsi="Arial" w:cs="Arial"/>
          <w:b/>
          <w:bCs/>
        </w:rPr>
        <w:t>SmartSprayer</w:t>
      </w:r>
      <w:proofErr w:type="spellEnd"/>
      <w:r w:rsidRPr="009E739B">
        <w:rPr>
          <w:rFonts w:ascii="Arial" w:eastAsia="Arial" w:hAnsi="Arial" w:cs="Arial"/>
          <w:b/>
          <w:bCs/>
        </w:rPr>
        <w:t>-Technologie für mehr Nachhaltigkeit</w:t>
      </w:r>
    </w:p>
    <w:p w14:paraId="2704F8D6" w14:textId="47A22A7F"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Die AMAZONE Anhängefeldspritze UX 5201 </w:t>
      </w:r>
      <w:proofErr w:type="spellStart"/>
      <w:r w:rsidRPr="009E739B">
        <w:rPr>
          <w:rFonts w:ascii="Arial" w:eastAsia="Arial" w:hAnsi="Arial" w:cs="Arial"/>
        </w:rPr>
        <w:t>SmartSprayer</w:t>
      </w:r>
      <w:proofErr w:type="spellEnd"/>
      <w:r w:rsidRPr="009E739B">
        <w:rPr>
          <w:rFonts w:ascii="Arial" w:eastAsia="Arial" w:hAnsi="Arial" w:cs="Arial"/>
        </w:rPr>
        <w:t xml:space="preserve"> integriert die Kameratechnik und Bildverarbeitung von Bosch mit dem pflanzenbaulichen Know-how von </w:t>
      </w:r>
      <w:proofErr w:type="spellStart"/>
      <w:r w:rsidRPr="009E739B">
        <w:rPr>
          <w:rFonts w:ascii="Arial" w:eastAsia="Arial" w:hAnsi="Arial" w:cs="Arial"/>
        </w:rPr>
        <w:t>xarvio</w:t>
      </w:r>
      <w:proofErr w:type="spellEnd"/>
      <w:r w:rsidRPr="009E739B">
        <w:rPr>
          <w:rFonts w:ascii="Arial" w:eastAsia="Arial" w:hAnsi="Arial" w:cs="Arial"/>
        </w:rPr>
        <w:t xml:space="preserve">™ zu einem einmaligen Pflanzenschutzsystem. Mit schlagspezifischen Schwellwerten und dem gleichzeitigen Einsatz von Flächen- und Spotapplikation in einer Überfahrt kann der </w:t>
      </w:r>
      <w:proofErr w:type="spellStart"/>
      <w:r w:rsidRPr="009E739B">
        <w:rPr>
          <w:rFonts w:ascii="Arial" w:eastAsia="Arial" w:hAnsi="Arial" w:cs="Arial"/>
        </w:rPr>
        <w:t>Herbizidaufwand</w:t>
      </w:r>
      <w:proofErr w:type="spellEnd"/>
      <w:r w:rsidRPr="009E739B">
        <w:rPr>
          <w:rFonts w:ascii="Arial" w:eastAsia="Arial" w:hAnsi="Arial" w:cs="Arial"/>
        </w:rPr>
        <w:t xml:space="preserve"> um bis zu 70 % reduziert werden.</w:t>
      </w:r>
    </w:p>
    <w:p w14:paraId="33451943" w14:textId="77777777" w:rsidR="009E739B" w:rsidRPr="009E739B" w:rsidRDefault="009E739B" w:rsidP="009E739B">
      <w:pPr>
        <w:spacing w:after="120" w:line="360" w:lineRule="auto"/>
        <w:ind w:left="567" w:right="1695"/>
        <w:rPr>
          <w:rFonts w:ascii="Arial" w:eastAsia="Arial" w:hAnsi="Arial" w:cs="Arial"/>
        </w:rPr>
      </w:pPr>
    </w:p>
    <w:p w14:paraId="04CAE8B0" w14:textId="77777777" w:rsidR="009E739B" w:rsidRPr="009E739B" w:rsidRDefault="009E739B" w:rsidP="009E739B">
      <w:pPr>
        <w:spacing w:after="120" w:line="360" w:lineRule="auto"/>
        <w:ind w:left="567" w:right="1695"/>
        <w:rPr>
          <w:rFonts w:ascii="Arial" w:eastAsia="Arial" w:hAnsi="Arial" w:cs="Arial"/>
          <w:b/>
          <w:bCs/>
        </w:rPr>
      </w:pPr>
      <w:r w:rsidRPr="009E739B">
        <w:rPr>
          <w:rFonts w:ascii="Arial" w:eastAsia="Arial" w:hAnsi="Arial" w:cs="Arial"/>
          <w:b/>
          <w:bCs/>
        </w:rPr>
        <w:t>Erfolgreicher Feldeinsatz</w:t>
      </w:r>
    </w:p>
    <w:p w14:paraId="774D4B3A" w14:textId="7CE6F1FB"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Die UX 5201 </w:t>
      </w:r>
      <w:proofErr w:type="spellStart"/>
      <w:r w:rsidRPr="009E739B">
        <w:rPr>
          <w:rFonts w:ascii="Arial" w:eastAsia="Arial" w:hAnsi="Arial" w:cs="Arial"/>
        </w:rPr>
        <w:t>SmartSprayer</w:t>
      </w:r>
      <w:proofErr w:type="spellEnd"/>
      <w:r w:rsidRPr="009E739B">
        <w:rPr>
          <w:rFonts w:ascii="Arial" w:eastAsia="Arial" w:hAnsi="Arial" w:cs="Arial"/>
        </w:rPr>
        <w:t xml:space="preserve"> integriert drei wesentliche Kompetenzen für die Spotapplikation: Scannen, Entscheiden und Applizieren. Die von Bosch entwickelte Kameratechnik und Bildverarbeitung scannt das gesamte Feld dank der integrierten Lichtmodule unabhängig von Umwelteinflüssen bei Tag und bei Nacht. Die Sensorik unterscheidet zwischen Kulturpflanze und Unkräutern bei Arbeitsgeschwindigkeiten bis 12 km/h. </w:t>
      </w:r>
      <w:proofErr w:type="spellStart"/>
      <w:r w:rsidRPr="009E739B">
        <w:rPr>
          <w:rFonts w:ascii="Arial" w:eastAsia="Arial" w:hAnsi="Arial" w:cs="Arial"/>
        </w:rPr>
        <w:t>xarvio</w:t>
      </w:r>
      <w:proofErr w:type="spellEnd"/>
      <w:r w:rsidRPr="009E739B">
        <w:rPr>
          <w:rFonts w:ascii="Arial" w:eastAsia="Arial" w:hAnsi="Arial" w:cs="Arial"/>
        </w:rPr>
        <w:t xml:space="preserve">™ entscheidet aus dem ermittelten Unkrautbesatz in Echtzeit eine Applikation. Die </w:t>
      </w:r>
      <w:proofErr w:type="spellStart"/>
      <w:r w:rsidRPr="009E739B">
        <w:rPr>
          <w:rFonts w:ascii="Arial" w:eastAsia="Arial" w:hAnsi="Arial" w:cs="Arial"/>
        </w:rPr>
        <w:t>xarvio</w:t>
      </w:r>
      <w:proofErr w:type="spellEnd"/>
      <w:r w:rsidRPr="009E739B">
        <w:rPr>
          <w:rFonts w:ascii="Arial" w:eastAsia="Arial" w:hAnsi="Arial" w:cs="Arial"/>
        </w:rPr>
        <w:t xml:space="preserve">™ </w:t>
      </w:r>
      <w:proofErr w:type="spellStart"/>
      <w:r w:rsidRPr="009E739B">
        <w:rPr>
          <w:rFonts w:ascii="Arial" w:eastAsia="Arial" w:hAnsi="Arial" w:cs="Arial"/>
        </w:rPr>
        <w:t>agronomic</w:t>
      </w:r>
      <w:proofErr w:type="spellEnd"/>
      <w:r w:rsidRPr="009E739B">
        <w:rPr>
          <w:rFonts w:ascii="Arial" w:eastAsia="Arial" w:hAnsi="Arial" w:cs="Arial"/>
        </w:rPr>
        <w:t xml:space="preserve"> </w:t>
      </w:r>
      <w:proofErr w:type="spellStart"/>
      <w:r w:rsidRPr="009E739B">
        <w:rPr>
          <w:rFonts w:ascii="Arial" w:eastAsia="Arial" w:hAnsi="Arial" w:cs="Arial"/>
        </w:rPr>
        <w:t>decision-making</w:t>
      </w:r>
      <w:proofErr w:type="spellEnd"/>
      <w:r w:rsidRPr="009E739B">
        <w:rPr>
          <w:rFonts w:ascii="Arial" w:eastAsia="Arial" w:hAnsi="Arial" w:cs="Arial"/>
        </w:rPr>
        <w:t xml:space="preserve"> </w:t>
      </w:r>
      <w:proofErr w:type="spellStart"/>
      <w:r w:rsidRPr="009E739B">
        <w:rPr>
          <w:rFonts w:ascii="Arial" w:eastAsia="Arial" w:hAnsi="Arial" w:cs="Arial"/>
        </w:rPr>
        <w:t>engine</w:t>
      </w:r>
      <w:proofErr w:type="spellEnd"/>
      <w:r w:rsidRPr="009E739B">
        <w:rPr>
          <w:rFonts w:ascii="Arial" w:eastAsia="Arial" w:hAnsi="Arial" w:cs="Arial"/>
        </w:rPr>
        <w:t xml:space="preserve"> berücksichtigt Kultur, Applikationszeitpunkt sowie die kunden- und feldspezifische Strategie in der Unkrautbehandlung. Pulsweiten-Frequenzmodulations-Ventile (PWFM) mit </w:t>
      </w:r>
      <w:proofErr w:type="spellStart"/>
      <w:r w:rsidRPr="009E739B">
        <w:rPr>
          <w:rFonts w:ascii="Arial" w:eastAsia="Arial" w:hAnsi="Arial" w:cs="Arial"/>
        </w:rPr>
        <w:t>SpotFan</w:t>
      </w:r>
      <w:proofErr w:type="spellEnd"/>
      <w:r w:rsidRPr="009E739B">
        <w:rPr>
          <w:rFonts w:ascii="Arial" w:eastAsia="Arial" w:hAnsi="Arial" w:cs="Arial"/>
        </w:rPr>
        <w:t>-Düsen im 25-cm-Düsenabstand ermöglichen maximale Einsparungen.</w:t>
      </w:r>
    </w:p>
    <w:p w14:paraId="42DE37CC" w14:textId="77777777" w:rsidR="009E739B" w:rsidRPr="009E739B" w:rsidRDefault="009E739B" w:rsidP="009E739B">
      <w:pPr>
        <w:spacing w:after="120" w:line="360" w:lineRule="auto"/>
        <w:ind w:left="567" w:right="1695"/>
        <w:rPr>
          <w:rFonts w:ascii="Arial" w:eastAsia="Arial" w:hAnsi="Arial" w:cs="Arial"/>
        </w:rPr>
      </w:pPr>
    </w:p>
    <w:p w14:paraId="6B4BDF1D" w14:textId="77777777" w:rsidR="009E739B" w:rsidRPr="009E739B" w:rsidRDefault="009E739B" w:rsidP="009E739B">
      <w:pPr>
        <w:spacing w:after="120" w:line="360" w:lineRule="auto"/>
        <w:ind w:left="567" w:right="1695"/>
        <w:rPr>
          <w:rFonts w:ascii="Arial" w:eastAsia="Arial" w:hAnsi="Arial" w:cs="Arial"/>
          <w:b/>
          <w:bCs/>
        </w:rPr>
      </w:pPr>
      <w:proofErr w:type="spellStart"/>
      <w:r w:rsidRPr="009E739B">
        <w:rPr>
          <w:rFonts w:ascii="Arial" w:eastAsia="Arial" w:hAnsi="Arial" w:cs="Arial"/>
          <w:b/>
          <w:bCs/>
        </w:rPr>
        <w:lastRenderedPageBreak/>
        <w:t>SmartSprayer</w:t>
      </w:r>
      <w:proofErr w:type="spellEnd"/>
      <w:r w:rsidRPr="009E739B">
        <w:rPr>
          <w:rFonts w:ascii="Arial" w:eastAsia="Arial" w:hAnsi="Arial" w:cs="Arial"/>
          <w:b/>
          <w:bCs/>
        </w:rPr>
        <w:t xml:space="preserve"> Zweitanksystem</w:t>
      </w:r>
    </w:p>
    <w:p w14:paraId="58BB3CDE" w14:textId="620F72A3"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Bei der UX 5201 </w:t>
      </w:r>
      <w:proofErr w:type="spellStart"/>
      <w:r w:rsidRPr="009E739B">
        <w:rPr>
          <w:rFonts w:ascii="Arial" w:eastAsia="Arial" w:hAnsi="Arial" w:cs="Arial"/>
        </w:rPr>
        <w:t>SmartSprayer</w:t>
      </w:r>
      <w:proofErr w:type="spellEnd"/>
      <w:r w:rsidRPr="009E739B">
        <w:rPr>
          <w:rFonts w:ascii="Arial" w:eastAsia="Arial" w:hAnsi="Arial" w:cs="Arial"/>
        </w:rPr>
        <w:t xml:space="preserve"> handelt es sich um ein Spot-</w:t>
      </w:r>
      <w:proofErr w:type="spellStart"/>
      <w:r w:rsidRPr="009E739B">
        <w:rPr>
          <w:rFonts w:ascii="Arial" w:eastAsia="Arial" w:hAnsi="Arial" w:cs="Arial"/>
        </w:rPr>
        <w:t>Spraying</w:t>
      </w:r>
      <w:proofErr w:type="spellEnd"/>
      <w:r w:rsidRPr="009E739B">
        <w:rPr>
          <w:rFonts w:ascii="Arial" w:eastAsia="Arial" w:hAnsi="Arial" w:cs="Arial"/>
        </w:rPr>
        <w:t xml:space="preserve">-System, das sowohl im </w:t>
      </w:r>
      <w:proofErr w:type="gramStart"/>
      <w:r w:rsidRPr="009E739B">
        <w:rPr>
          <w:rFonts w:ascii="Arial" w:eastAsia="Arial" w:hAnsi="Arial" w:cs="Arial"/>
        </w:rPr>
        <w:t>Vorauflauf,</w:t>
      </w:r>
      <w:proofErr w:type="gramEnd"/>
      <w:r w:rsidRPr="009E739B">
        <w:rPr>
          <w:rFonts w:ascii="Arial" w:eastAsia="Arial" w:hAnsi="Arial" w:cs="Arial"/>
        </w:rPr>
        <w:t xml:space="preserve"> als auch im Nachauflauf eingesetzt werden kann und so größere Einsparungen ermöglicht. Außerdem kann der Landwirt durch die Nutzung des innovativen Zweitanksystems, in Verbindung mit dem Fronttank FT-P 1502, Überfahrten und dadurch Kosten sparen. Eine zweite Spritzleitung ermöglicht die gleichzeitige, ganzflächige Applikation von Bodenherbiziden, Insektiziden oder Fungiziden. Neben der verbesserten Wirtschaftlichkeit und multifunktionalen Einsatzfähigkeit des Systems steht vor allem der Nutzen für die Umwelt im Fokus.</w:t>
      </w:r>
    </w:p>
    <w:p w14:paraId="05ADB5C7" w14:textId="77777777" w:rsidR="009E739B" w:rsidRPr="009E739B" w:rsidRDefault="009E739B" w:rsidP="009E739B">
      <w:pPr>
        <w:spacing w:after="120" w:line="360" w:lineRule="auto"/>
        <w:ind w:left="567" w:right="1695"/>
        <w:rPr>
          <w:rFonts w:ascii="Arial" w:eastAsia="Arial" w:hAnsi="Arial" w:cs="Arial"/>
          <w:b/>
          <w:bCs/>
        </w:rPr>
      </w:pPr>
    </w:p>
    <w:p w14:paraId="221AE8B1" w14:textId="77777777" w:rsidR="009E739B" w:rsidRPr="009E739B" w:rsidRDefault="009E739B" w:rsidP="009E739B">
      <w:pPr>
        <w:spacing w:after="120" w:line="360" w:lineRule="auto"/>
        <w:ind w:left="567" w:right="1695"/>
        <w:rPr>
          <w:rFonts w:ascii="Arial" w:eastAsia="Arial" w:hAnsi="Arial" w:cs="Arial"/>
        </w:rPr>
      </w:pPr>
      <w:r w:rsidRPr="009E739B">
        <w:rPr>
          <w:rFonts w:ascii="Arial" w:eastAsia="Arial" w:hAnsi="Arial" w:cs="Arial"/>
          <w:b/>
          <w:bCs/>
        </w:rPr>
        <w:t>Gestänge einer neuen Generation</w:t>
      </w:r>
    </w:p>
    <w:p w14:paraId="7D5D922F" w14:textId="77777777" w:rsidR="009E739B" w:rsidRP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Das neu entwickelte Hightech-Spritzgestänge hat die Kamera- und Lichtmodule praxisreif integriert und sichert die präzise Spotapplikation. Die einzigartige </w:t>
      </w:r>
      <w:proofErr w:type="spellStart"/>
      <w:r w:rsidRPr="009E739B">
        <w:rPr>
          <w:rFonts w:ascii="Arial" w:eastAsia="Arial" w:hAnsi="Arial" w:cs="Arial"/>
        </w:rPr>
        <w:t>Gestängeführung</w:t>
      </w:r>
      <w:proofErr w:type="spellEnd"/>
      <w:r w:rsidRPr="009E739B">
        <w:rPr>
          <w:rFonts w:ascii="Arial" w:eastAsia="Arial" w:hAnsi="Arial" w:cs="Arial"/>
        </w:rPr>
        <w:t xml:space="preserve"> mit </w:t>
      </w:r>
      <w:proofErr w:type="spellStart"/>
      <w:r w:rsidRPr="009E739B">
        <w:rPr>
          <w:rFonts w:ascii="Arial" w:eastAsia="Arial" w:hAnsi="Arial" w:cs="Arial"/>
        </w:rPr>
        <w:t>ContourControl</w:t>
      </w:r>
      <w:proofErr w:type="spellEnd"/>
      <w:r w:rsidRPr="009E739B">
        <w:rPr>
          <w:rFonts w:ascii="Arial" w:eastAsia="Arial" w:hAnsi="Arial" w:cs="Arial"/>
        </w:rPr>
        <w:t xml:space="preserve"> und </w:t>
      </w:r>
      <w:proofErr w:type="spellStart"/>
      <w:r w:rsidRPr="009E739B">
        <w:rPr>
          <w:rFonts w:ascii="Arial" w:eastAsia="Arial" w:hAnsi="Arial" w:cs="Arial"/>
        </w:rPr>
        <w:t>SwingStop</w:t>
      </w:r>
      <w:proofErr w:type="spellEnd"/>
      <w:r w:rsidRPr="009E739B">
        <w:rPr>
          <w:rFonts w:ascii="Arial" w:eastAsia="Arial" w:hAnsi="Arial" w:cs="Arial"/>
        </w:rPr>
        <w:t xml:space="preserve"> sorgt für das beste Applikationsergebnis. </w:t>
      </w:r>
    </w:p>
    <w:p w14:paraId="09BE04A5" w14:textId="77777777" w:rsidR="009E739B" w:rsidRPr="009E739B" w:rsidRDefault="009E739B" w:rsidP="009E739B">
      <w:pPr>
        <w:spacing w:after="120" w:line="360" w:lineRule="auto"/>
        <w:ind w:left="567" w:right="1695"/>
        <w:rPr>
          <w:rFonts w:ascii="Arial" w:eastAsia="Arial" w:hAnsi="Arial" w:cs="Arial"/>
          <w:b/>
          <w:bCs/>
        </w:rPr>
      </w:pPr>
    </w:p>
    <w:p w14:paraId="09B1F5FB" w14:textId="77777777" w:rsidR="009E739B" w:rsidRDefault="009E739B" w:rsidP="009E739B">
      <w:pPr>
        <w:spacing w:after="120" w:line="360" w:lineRule="auto"/>
        <w:ind w:left="567" w:right="1695"/>
        <w:rPr>
          <w:rFonts w:ascii="Arial" w:eastAsia="Arial" w:hAnsi="Arial" w:cs="Arial"/>
          <w:b/>
          <w:bCs/>
        </w:rPr>
      </w:pPr>
      <w:r w:rsidRPr="009E739B">
        <w:rPr>
          <w:rFonts w:ascii="Arial" w:eastAsia="Arial" w:hAnsi="Arial" w:cs="Arial"/>
          <w:b/>
          <w:bCs/>
        </w:rPr>
        <w:t>Exakte Bilderkennung</w:t>
      </w:r>
    </w:p>
    <w:p w14:paraId="59C4F340" w14:textId="0B365DA7"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Das Bilderkennungssystem von Bosch erkennt in Millisekunden vorhandene Unkräuter bereits in einem sehr frühen Wachstumsstadium, um Herbizide hochpräzise und effizient auf der Zielfläche zu applizieren. Die speziell entwickelte LED-Lichttechnologie unterstützt bei schwierigen Lichtverhältnissen wie Schattenwurf und natürlich auch nachts. Ein weiterer Vorteil der integrierten </w:t>
      </w:r>
      <w:proofErr w:type="spellStart"/>
      <w:r w:rsidRPr="009E739B">
        <w:rPr>
          <w:rFonts w:ascii="Arial" w:eastAsia="Arial" w:hAnsi="Arial" w:cs="Arial"/>
        </w:rPr>
        <w:t>SmartSprayer</w:t>
      </w:r>
      <w:proofErr w:type="spellEnd"/>
      <w:r w:rsidRPr="009E739B">
        <w:rPr>
          <w:rFonts w:ascii="Arial" w:eastAsia="Arial" w:hAnsi="Arial" w:cs="Arial"/>
        </w:rPr>
        <w:t xml:space="preserve">-Lösung ist die Überlegenheit gegenüber Satelliten und Drohnen, da Pflanzen im Millimeterbereich erkannt werden und Anwendungen in Echtzeit möglich machen. </w:t>
      </w:r>
    </w:p>
    <w:p w14:paraId="3FB37D60" w14:textId="77777777" w:rsidR="009E739B" w:rsidRPr="009E739B" w:rsidRDefault="009E739B" w:rsidP="009E739B">
      <w:pPr>
        <w:spacing w:after="120" w:line="360" w:lineRule="auto"/>
        <w:ind w:left="567" w:right="1695"/>
        <w:rPr>
          <w:rFonts w:ascii="Arial" w:eastAsia="Arial" w:hAnsi="Arial" w:cs="Arial"/>
        </w:rPr>
      </w:pPr>
    </w:p>
    <w:p w14:paraId="73B4B8C3" w14:textId="77777777" w:rsidR="009E739B" w:rsidRPr="009E739B" w:rsidRDefault="009E739B" w:rsidP="009E739B">
      <w:pPr>
        <w:spacing w:after="120" w:line="360" w:lineRule="auto"/>
        <w:ind w:left="567" w:right="1695"/>
        <w:rPr>
          <w:rFonts w:ascii="Arial" w:eastAsia="Arial" w:hAnsi="Arial" w:cs="Arial"/>
          <w:b/>
          <w:bCs/>
        </w:rPr>
      </w:pPr>
      <w:proofErr w:type="spellStart"/>
      <w:r w:rsidRPr="009E739B">
        <w:rPr>
          <w:rFonts w:ascii="Arial" w:eastAsia="Arial" w:hAnsi="Arial" w:cs="Arial"/>
          <w:b/>
          <w:bCs/>
        </w:rPr>
        <w:t>xarvio</w:t>
      </w:r>
      <w:proofErr w:type="spellEnd"/>
      <w:r w:rsidRPr="009E739B">
        <w:rPr>
          <w:rFonts w:ascii="Arial" w:eastAsia="Arial" w:hAnsi="Arial" w:cs="Arial"/>
          <w:b/>
          <w:bCs/>
        </w:rPr>
        <w:t xml:space="preserve">™ </w:t>
      </w:r>
      <w:proofErr w:type="spellStart"/>
      <w:r w:rsidRPr="009E739B">
        <w:rPr>
          <w:rFonts w:ascii="Arial" w:eastAsia="Arial" w:hAnsi="Arial" w:cs="Arial"/>
          <w:b/>
          <w:bCs/>
        </w:rPr>
        <w:t>agronomic</w:t>
      </w:r>
      <w:proofErr w:type="spellEnd"/>
      <w:r w:rsidRPr="009E739B">
        <w:rPr>
          <w:rFonts w:ascii="Arial" w:eastAsia="Arial" w:hAnsi="Arial" w:cs="Arial"/>
          <w:b/>
          <w:bCs/>
        </w:rPr>
        <w:t xml:space="preserve"> </w:t>
      </w:r>
      <w:proofErr w:type="spellStart"/>
      <w:r w:rsidRPr="009E739B">
        <w:rPr>
          <w:rFonts w:ascii="Arial" w:eastAsia="Arial" w:hAnsi="Arial" w:cs="Arial"/>
          <w:b/>
          <w:bCs/>
        </w:rPr>
        <w:t>decision-making</w:t>
      </w:r>
      <w:proofErr w:type="spellEnd"/>
      <w:r w:rsidRPr="009E739B">
        <w:rPr>
          <w:rFonts w:ascii="Arial" w:eastAsia="Arial" w:hAnsi="Arial" w:cs="Arial"/>
          <w:b/>
          <w:bCs/>
        </w:rPr>
        <w:t xml:space="preserve"> </w:t>
      </w:r>
      <w:proofErr w:type="spellStart"/>
      <w:r w:rsidRPr="009E739B">
        <w:rPr>
          <w:rFonts w:ascii="Arial" w:eastAsia="Arial" w:hAnsi="Arial" w:cs="Arial"/>
          <w:b/>
          <w:bCs/>
        </w:rPr>
        <w:t>engine</w:t>
      </w:r>
      <w:proofErr w:type="spellEnd"/>
    </w:p>
    <w:p w14:paraId="4744CB06" w14:textId="1054F0F0" w:rsidR="009E739B" w:rsidRPr="009E739B" w:rsidRDefault="009E739B" w:rsidP="004025A6">
      <w:pPr>
        <w:spacing w:after="120" w:line="360" w:lineRule="auto"/>
        <w:ind w:left="567" w:right="1695"/>
        <w:rPr>
          <w:rFonts w:ascii="Arial" w:eastAsia="Arial" w:hAnsi="Arial" w:cs="Arial"/>
        </w:rPr>
      </w:pPr>
      <w:r w:rsidRPr="009E739B">
        <w:rPr>
          <w:rFonts w:ascii="Arial" w:eastAsia="Arial" w:hAnsi="Arial" w:cs="Arial"/>
        </w:rPr>
        <w:t xml:space="preserve">Mit welcher feldspezifischen Einstellung und mit welcher empfohlenen </w:t>
      </w:r>
      <w:proofErr w:type="spellStart"/>
      <w:r w:rsidRPr="009E739B">
        <w:rPr>
          <w:rFonts w:ascii="Arial" w:eastAsia="Arial" w:hAnsi="Arial" w:cs="Arial"/>
        </w:rPr>
        <w:t>Herbizidmischung</w:t>
      </w:r>
      <w:proofErr w:type="spellEnd"/>
      <w:r w:rsidRPr="009E739B">
        <w:rPr>
          <w:rFonts w:ascii="Arial" w:eastAsia="Arial" w:hAnsi="Arial" w:cs="Arial"/>
        </w:rPr>
        <w:t xml:space="preserve"> das </w:t>
      </w:r>
      <w:proofErr w:type="spellStart"/>
      <w:r w:rsidRPr="009E739B">
        <w:rPr>
          <w:rFonts w:ascii="Arial" w:eastAsia="Arial" w:hAnsi="Arial" w:cs="Arial"/>
        </w:rPr>
        <w:t>SmartSpraying</w:t>
      </w:r>
      <w:proofErr w:type="spellEnd"/>
      <w:r w:rsidRPr="009E739B">
        <w:rPr>
          <w:rFonts w:ascii="Arial" w:eastAsia="Arial" w:hAnsi="Arial" w:cs="Arial"/>
        </w:rPr>
        <w:t xml:space="preserve">-System wann am besten eingesetzt wird, </w:t>
      </w:r>
      <w:r w:rsidRPr="009E739B">
        <w:rPr>
          <w:rFonts w:ascii="Arial" w:eastAsia="Arial" w:hAnsi="Arial" w:cs="Arial"/>
        </w:rPr>
        <w:lastRenderedPageBreak/>
        <w:t xml:space="preserve">basiert dabei auf der erweiterten </w:t>
      </w:r>
      <w:proofErr w:type="spellStart"/>
      <w:r w:rsidRPr="009E739B">
        <w:rPr>
          <w:rFonts w:ascii="Arial" w:eastAsia="Arial" w:hAnsi="Arial" w:cs="Arial"/>
        </w:rPr>
        <w:t>xarvio</w:t>
      </w:r>
      <w:proofErr w:type="spellEnd"/>
      <w:r w:rsidRPr="009E739B">
        <w:rPr>
          <w:rFonts w:ascii="Arial" w:eastAsia="Arial" w:hAnsi="Arial" w:cs="Arial"/>
        </w:rPr>
        <w:t xml:space="preserve">™ </w:t>
      </w:r>
      <w:proofErr w:type="spellStart"/>
      <w:r w:rsidRPr="009E739B">
        <w:rPr>
          <w:rFonts w:ascii="Arial" w:eastAsia="Arial" w:hAnsi="Arial" w:cs="Arial"/>
        </w:rPr>
        <w:t>agronomic</w:t>
      </w:r>
      <w:proofErr w:type="spellEnd"/>
      <w:r w:rsidRPr="009E739B">
        <w:rPr>
          <w:rFonts w:ascii="Arial" w:eastAsia="Arial" w:hAnsi="Arial" w:cs="Arial"/>
        </w:rPr>
        <w:t xml:space="preserve"> </w:t>
      </w:r>
      <w:proofErr w:type="spellStart"/>
      <w:r w:rsidRPr="009E739B">
        <w:rPr>
          <w:rFonts w:ascii="Arial" w:eastAsia="Arial" w:hAnsi="Arial" w:cs="Arial"/>
        </w:rPr>
        <w:t>decision-making</w:t>
      </w:r>
      <w:proofErr w:type="spellEnd"/>
      <w:r w:rsidRPr="009E739B">
        <w:rPr>
          <w:rFonts w:ascii="Arial" w:eastAsia="Arial" w:hAnsi="Arial" w:cs="Arial"/>
        </w:rPr>
        <w:t xml:space="preserve"> </w:t>
      </w:r>
      <w:proofErr w:type="spellStart"/>
      <w:r w:rsidRPr="009E739B">
        <w:rPr>
          <w:rFonts w:ascii="Arial" w:eastAsia="Arial" w:hAnsi="Arial" w:cs="Arial"/>
        </w:rPr>
        <w:t>engine</w:t>
      </w:r>
      <w:proofErr w:type="spellEnd"/>
      <w:r w:rsidRPr="009E739B">
        <w:rPr>
          <w:rFonts w:ascii="Arial" w:eastAsia="Arial" w:hAnsi="Arial" w:cs="Arial"/>
        </w:rPr>
        <w:t xml:space="preserve"> (ADE) von BASF Digital Farming. Dabei werden in Anlehnung an die gute fachliche Praxis des integrierten Pflanzenschutzes diverse Parameter, wie Anbaukultur, Unkrautspektrum, Wetterbedingungen automatisiert aus dem </w:t>
      </w:r>
      <w:proofErr w:type="spellStart"/>
      <w:r w:rsidRPr="009E739B">
        <w:rPr>
          <w:rFonts w:ascii="Arial" w:eastAsia="Arial" w:hAnsi="Arial" w:cs="Arial"/>
        </w:rPr>
        <w:t>xarvio</w:t>
      </w:r>
      <w:proofErr w:type="spellEnd"/>
      <w:r w:rsidRPr="009E739B">
        <w:rPr>
          <w:rFonts w:ascii="Arial" w:eastAsia="Arial" w:hAnsi="Arial" w:cs="Arial"/>
        </w:rPr>
        <w:t xml:space="preserve">™ FIELD MANAGER herangezogen, zu einer Entscheidung verarbeitet und an das </w:t>
      </w:r>
      <w:proofErr w:type="spellStart"/>
      <w:r w:rsidRPr="009E739B">
        <w:rPr>
          <w:rFonts w:ascii="Arial" w:eastAsia="Arial" w:hAnsi="Arial" w:cs="Arial"/>
        </w:rPr>
        <w:t>SmartSpraying</w:t>
      </w:r>
      <w:proofErr w:type="spellEnd"/>
      <w:r w:rsidRPr="009E739B">
        <w:rPr>
          <w:rFonts w:ascii="Arial" w:eastAsia="Arial" w:hAnsi="Arial" w:cs="Arial"/>
        </w:rPr>
        <w:t xml:space="preserve">-System übertragen. Die UX 5201 </w:t>
      </w:r>
      <w:proofErr w:type="spellStart"/>
      <w:r w:rsidRPr="009E739B">
        <w:rPr>
          <w:rFonts w:ascii="Arial" w:eastAsia="Arial" w:hAnsi="Arial" w:cs="Arial"/>
        </w:rPr>
        <w:t>SmartSprayer</w:t>
      </w:r>
      <w:proofErr w:type="spellEnd"/>
      <w:r w:rsidRPr="009E739B">
        <w:rPr>
          <w:rFonts w:ascii="Arial" w:eastAsia="Arial" w:hAnsi="Arial" w:cs="Arial"/>
        </w:rPr>
        <w:t xml:space="preserve"> appliziert durch die Nutzung von Schadschwellen nur dort, wo Unkräuter einen negativen Einfluss auf die Qualität des Unkrautmanagements haben. So werden bei gleichem Ergebnis höhere </w:t>
      </w:r>
      <w:proofErr w:type="spellStart"/>
      <w:r w:rsidRPr="009E739B">
        <w:rPr>
          <w:rFonts w:ascii="Arial" w:eastAsia="Arial" w:hAnsi="Arial" w:cs="Arial"/>
        </w:rPr>
        <w:t>Herbizideinsparungen</w:t>
      </w:r>
      <w:proofErr w:type="spellEnd"/>
      <w:r w:rsidRPr="009E739B">
        <w:rPr>
          <w:rFonts w:ascii="Arial" w:eastAsia="Arial" w:hAnsi="Arial" w:cs="Arial"/>
        </w:rPr>
        <w:t xml:space="preserve"> als bei herkömmlichen Systemen erreicht. </w:t>
      </w:r>
    </w:p>
    <w:p w14:paraId="352D7DD2" w14:textId="63DD9E12"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Den Arbeitsalltag verbessert darüber hinaus </w:t>
      </w:r>
      <w:proofErr w:type="spellStart"/>
      <w:r w:rsidRPr="009E739B">
        <w:rPr>
          <w:rFonts w:ascii="Arial" w:eastAsia="Arial" w:hAnsi="Arial" w:cs="Arial"/>
        </w:rPr>
        <w:t>xarvio</w:t>
      </w:r>
      <w:proofErr w:type="spellEnd"/>
      <w:r w:rsidRPr="009E739B">
        <w:rPr>
          <w:rFonts w:ascii="Arial" w:eastAsia="Arial" w:hAnsi="Arial" w:cs="Arial"/>
        </w:rPr>
        <w:t xml:space="preserve">™ durch die pflanzenbaulichen Empfehlungen. In den Versuchen hat sich herausgestellt, dass gerade diese Kombination des Know-hows den erfolgreichen Einsatz der UX 5201 </w:t>
      </w:r>
      <w:proofErr w:type="spellStart"/>
      <w:r w:rsidRPr="009E739B">
        <w:rPr>
          <w:rFonts w:ascii="Arial" w:eastAsia="Arial" w:hAnsi="Arial" w:cs="Arial"/>
        </w:rPr>
        <w:t>SmartSprayer</w:t>
      </w:r>
      <w:proofErr w:type="spellEnd"/>
      <w:r w:rsidRPr="009E739B">
        <w:rPr>
          <w:rFonts w:ascii="Arial" w:eastAsia="Arial" w:hAnsi="Arial" w:cs="Arial"/>
        </w:rPr>
        <w:t xml:space="preserve"> sicherstellt und das System besonders praxistauglich macht.</w:t>
      </w:r>
    </w:p>
    <w:p w14:paraId="4805FC58" w14:textId="77777777" w:rsidR="009E739B" w:rsidRPr="009E739B" w:rsidRDefault="009E739B" w:rsidP="009E739B">
      <w:pPr>
        <w:spacing w:after="120" w:line="360" w:lineRule="auto"/>
        <w:ind w:left="567" w:right="1695"/>
        <w:rPr>
          <w:rFonts w:ascii="Arial" w:eastAsia="Arial" w:hAnsi="Arial" w:cs="Arial"/>
        </w:rPr>
      </w:pPr>
    </w:p>
    <w:p w14:paraId="2D40B68F" w14:textId="77777777" w:rsidR="009E739B" w:rsidRPr="009E739B" w:rsidRDefault="009E739B" w:rsidP="009E739B">
      <w:pPr>
        <w:spacing w:after="120" w:line="360" w:lineRule="auto"/>
        <w:ind w:left="567" w:right="1695"/>
        <w:rPr>
          <w:rFonts w:ascii="Arial" w:eastAsia="Arial" w:hAnsi="Arial" w:cs="Arial"/>
          <w:b/>
          <w:bCs/>
        </w:rPr>
      </w:pPr>
      <w:r w:rsidRPr="009E739B">
        <w:rPr>
          <w:rFonts w:ascii="Arial" w:eastAsia="Arial" w:hAnsi="Arial" w:cs="Arial"/>
          <w:b/>
          <w:bCs/>
        </w:rPr>
        <w:t>Praxisreife Technik</w:t>
      </w:r>
    </w:p>
    <w:p w14:paraId="26A85A8D" w14:textId="28AE93B6" w:rsidR="009E739B" w:rsidRDefault="009E739B" w:rsidP="009E739B">
      <w:pPr>
        <w:spacing w:after="120" w:line="360" w:lineRule="auto"/>
        <w:ind w:left="567" w:right="1695"/>
        <w:rPr>
          <w:rFonts w:ascii="Arial" w:eastAsia="Arial" w:hAnsi="Arial" w:cs="Arial"/>
        </w:rPr>
      </w:pPr>
      <w:r w:rsidRPr="009E739B">
        <w:rPr>
          <w:rFonts w:ascii="Arial" w:eastAsia="Arial" w:hAnsi="Arial" w:cs="Arial"/>
        </w:rPr>
        <w:t xml:space="preserve">Mit Bosch und BASF Digital Farming hat AMAZONE vielfältige Forschungsaktivitäten zusammen durchgeführt und </w:t>
      </w:r>
      <w:proofErr w:type="gramStart"/>
      <w:r w:rsidRPr="009E739B">
        <w:rPr>
          <w:rFonts w:ascii="Arial" w:eastAsia="Arial" w:hAnsi="Arial" w:cs="Arial"/>
        </w:rPr>
        <w:t>mit ihrem interdisziplinärem Know-how</w:t>
      </w:r>
      <w:proofErr w:type="gramEnd"/>
      <w:r w:rsidRPr="009E739B">
        <w:rPr>
          <w:rFonts w:ascii="Arial" w:eastAsia="Arial" w:hAnsi="Arial" w:cs="Arial"/>
        </w:rPr>
        <w:t xml:space="preserve"> zu einem marktfähigen Produkt umgesetzt. In den kommenden Jahren wird die schrittweise Markteinführung dieser zukunftsweisenden </w:t>
      </w:r>
      <w:proofErr w:type="spellStart"/>
      <w:r w:rsidRPr="009E739B">
        <w:rPr>
          <w:rFonts w:ascii="Arial" w:eastAsia="Arial" w:hAnsi="Arial" w:cs="Arial"/>
        </w:rPr>
        <w:t>SmartSprayer</w:t>
      </w:r>
      <w:proofErr w:type="spellEnd"/>
      <w:r w:rsidRPr="009E739B">
        <w:rPr>
          <w:rFonts w:ascii="Arial" w:eastAsia="Arial" w:hAnsi="Arial" w:cs="Arial"/>
        </w:rPr>
        <w:t xml:space="preserve">-Technologie erfolgen, die in ihren technischen Möglichkeiten und ihrem Systemansatz weltweit einmalig ist. </w:t>
      </w:r>
    </w:p>
    <w:p w14:paraId="4C657B7E" w14:textId="77777777" w:rsidR="009E739B" w:rsidRPr="009E739B" w:rsidRDefault="009E739B" w:rsidP="009E739B">
      <w:pPr>
        <w:spacing w:after="120" w:line="360" w:lineRule="auto"/>
        <w:ind w:left="567" w:right="1695"/>
        <w:rPr>
          <w:rFonts w:ascii="Arial" w:eastAsia="Arial" w:hAnsi="Arial" w:cs="Arial"/>
        </w:rPr>
      </w:pPr>
    </w:p>
    <w:p w14:paraId="23A69B75" w14:textId="77777777" w:rsidR="009E739B" w:rsidRPr="009E739B" w:rsidRDefault="009E739B" w:rsidP="009E739B">
      <w:pPr>
        <w:spacing w:after="120" w:line="360" w:lineRule="auto"/>
        <w:ind w:left="567" w:right="1695"/>
        <w:rPr>
          <w:rFonts w:ascii="Arial" w:eastAsia="Arial" w:hAnsi="Arial" w:cs="Arial"/>
        </w:rPr>
      </w:pPr>
      <w:r w:rsidRPr="009E739B">
        <w:rPr>
          <w:rFonts w:ascii="Arial" w:eastAsia="Arial" w:hAnsi="Arial" w:cs="Arial"/>
          <w:b/>
          <w:bCs/>
        </w:rPr>
        <w:t>Vorteile auf einen Blick:</w:t>
      </w:r>
    </w:p>
    <w:p w14:paraId="49A68EE0" w14:textId="6D409F06" w:rsidR="009E739B" w:rsidRPr="009E739B" w:rsidRDefault="009E739B" w:rsidP="009E739B">
      <w:pPr>
        <w:pStyle w:val="Listenabsatz"/>
        <w:numPr>
          <w:ilvl w:val="0"/>
          <w:numId w:val="10"/>
        </w:numPr>
        <w:spacing w:after="120" w:line="360" w:lineRule="auto"/>
        <w:ind w:right="1695"/>
        <w:rPr>
          <w:rFonts w:ascii="Arial" w:eastAsia="Arial" w:hAnsi="Arial" w:cs="Arial"/>
        </w:rPr>
      </w:pPr>
      <w:r w:rsidRPr="009E739B">
        <w:rPr>
          <w:rFonts w:ascii="Arial" w:eastAsia="Arial" w:hAnsi="Arial" w:cs="Arial"/>
        </w:rPr>
        <w:t xml:space="preserve">Handlungsanweisungen auf Basis einer sehr großen Datengrundlage der </w:t>
      </w:r>
      <w:proofErr w:type="spellStart"/>
      <w:r w:rsidRPr="009E739B">
        <w:rPr>
          <w:rFonts w:ascii="Arial" w:eastAsia="Arial" w:hAnsi="Arial" w:cs="Arial"/>
        </w:rPr>
        <w:t>xarvio</w:t>
      </w:r>
      <w:proofErr w:type="spellEnd"/>
      <w:r w:rsidRPr="009E739B">
        <w:rPr>
          <w:rFonts w:ascii="Arial" w:eastAsia="Arial" w:hAnsi="Arial" w:cs="Arial"/>
        </w:rPr>
        <w:t xml:space="preserve">™ </w:t>
      </w:r>
      <w:proofErr w:type="spellStart"/>
      <w:r w:rsidRPr="009E739B">
        <w:rPr>
          <w:rFonts w:ascii="Arial" w:eastAsia="Arial" w:hAnsi="Arial" w:cs="Arial"/>
        </w:rPr>
        <w:t>agronomic</w:t>
      </w:r>
      <w:proofErr w:type="spellEnd"/>
      <w:r w:rsidRPr="009E739B">
        <w:rPr>
          <w:rFonts w:ascii="Arial" w:eastAsia="Arial" w:hAnsi="Arial" w:cs="Arial"/>
        </w:rPr>
        <w:t xml:space="preserve"> </w:t>
      </w:r>
      <w:proofErr w:type="spellStart"/>
      <w:r w:rsidRPr="009E739B">
        <w:rPr>
          <w:rFonts w:ascii="Arial" w:eastAsia="Arial" w:hAnsi="Arial" w:cs="Arial"/>
        </w:rPr>
        <w:t>decision-making</w:t>
      </w:r>
      <w:proofErr w:type="spellEnd"/>
      <w:r w:rsidRPr="009E739B">
        <w:rPr>
          <w:rFonts w:ascii="Arial" w:eastAsia="Arial" w:hAnsi="Arial" w:cs="Arial"/>
        </w:rPr>
        <w:t xml:space="preserve"> </w:t>
      </w:r>
      <w:proofErr w:type="spellStart"/>
      <w:r w:rsidRPr="009E739B">
        <w:rPr>
          <w:rFonts w:ascii="Arial" w:eastAsia="Arial" w:hAnsi="Arial" w:cs="Arial"/>
        </w:rPr>
        <w:t>engine</w:t>
      </w:r>
      <w:proofErr w:type="spellEnd"/>
    </w:p>
    <w:p w14:paraId="15C40A22" w14:textId="20D73881" w:rsidR="009E739B" w:rsidRPr="009E739B" w:rsidRDefault="009E739B" w:rsidP="009E739B">
      <w:pPr>
        <w:pStyle w:val="Listenabsatz"/>
        <w:numPr>
          <w:ilvl w:val="0"/>
          <w:numId w:val="10"/>
        </w:numPr>
        <w:spacing w:after="120" w:line="360" w:lineRule="auto"/>
        <w:ind w:right="1695"/>
        <w:rPr>
          <w:rFonts w:ascii="Arial" w:eastAsia="Arial" w:hAnsi="Arial" w:cs="Arial"/>
        </w:rPr>
      </w:pPr>
      <w:r w:rsidRPr="009E739B">
        <w:rPr>
          <w:rFonts w:ascii="Arial" w:eastAsia="Arial" w:hAnsi="Arial" w:cs="Arial"/>
        </w:rPr>
        <w:t>Echtzeitsystem für kleinstflächige Applikationsspots mit integrierter Dokumentation der Spotapplikation</w:t>
      </w:r>
    </w:p>
    <w:p w14:paraId="1CC57D44" w14:textId="04BEB47E" w:rsidR="009E739B" w:rsidRPr="009E739B" w:rsidRDefault="009E739B" w:rsidP="009E739B">
      <w:pPr>
        <w:pStyle w:val="Listenabsatz"/>
        <w:numPr>
          <w:ilvl w:val="0"/>
          <w:numId w:val="10"/>
        </w:numPr>
        <w:spacing w:after="120" w:line="360" w:lineRule="auto"/>
        <w:ind w:right="1695"/>
        <w:rPr>
          <w:rFonts w:ascii="Arial" w:eastAsia="Arial" w:hAnsi="Arial" w:cs="Arial"/>
        </w:rPr>
      </w:pPr>
      <w:r w:rsidRPr="009E739B">
        <w:rPr>
          <w:rFonts w:ascii="Arial" w:eastAsia="Arial" w:hAnsi="Arial" w:cs="Arial"/>
        </w:rPr>
        <w:t xml:space="preserve">Maximale Präzision auch bei großen Arbeitsbreiten in Verbindung mit aktiver </w:t>
      </w:r>
      <w:proofErr w:type="spellStart"/>
      <w:r w:rsidRPr="009E739B">
        <w:rPr>
          <w:rFonts w:ascii="Arial" w:eastAsia="Arial" w:hAnsi="Arial" w:cs="Arial"/>
        </w:rPr>
        <w:t>Gestängeführung</w:t>
      </w:r>
      <w:proofErr w:type="spellEnd"/>
      <w:r w:rsidRPr="009E739B">
        <w:rPr>
          <w:rFonts w:ascii="Arial" w:eastAsia="Arial" w:hAnsi="Arial" w:cs="Arial"/>
        </w:rPr>
        <w:t xml:space="preserve"> und aktiver Schwingungsdämpfung</w:t>
      </w:r>
    </w:p>
    <w:p w14:paraId="5F63550B" w14:textId="11C3FAAF" w:rsidR="009E739B" w:rsidRPr="009E739B" w:rsidRDefault="009E739B" w:rsidP="009E739B">
      <w:pPr>
        <w:pStyle w:val="Listenabsatz"/>
        <w:numPr>
          <w:ilvl w:val="0"/>
          <w:numId w:val="10"/>
        </w:numPr>
        <w:spacing w:after="120" w:line="360" w:lineRule="auto"/>
        <w:ind w:right="1695"/>
        <w:rPr>
          <w:rFonts w:ascii="Arial" w:eastAsia="Arial" w:hAnsi="Arial" w:cs="Arial"/>
        </w:rPr>
      </w:pPr>
      <w:r w:rsidRPr="009E739B">
        <w:rPr>
          <w:rFonts w:ascii="Arial" w:eastAsia="Arial" w:hAnsi="Arial" w:cs="Arial"/>
        </w:rPr>
        <w:lastRenderedPageBreak/>
        <w:t>Praxisreife Technik</w:t>
      </w:r>
    </w:p>
    <w:p w14:paraId="00C281CF" w14:textId="2DA717AC" w:rsidR="009E739B" w:rsidRPr="009E739B" w:rsidRDefault="009E739B" w:rsidP="009E739B">
      <w:pPr>
        <w:pStyle w:val="Listenabsatz"/>
        <w:numPr>
          <w:ilvl w:val="0"/>
          <w:numId w:val="10"/>
        </w:numPr>
        <w:spacing w:after="120" w:line="360" w:lineRule="auto"/>
        <w:ind w:right="1695"/>
        <w:rPr>
          <w:rFonts w:ascii="Arial" w:eastAsia="Arial" w:hAnsi="Arial" w:cs="Arial"/>
        </w:rPr>
      </w:pPr>
      <w:r w:rsidRPr="009E739B">
        <w:rPr>
          <w:rFonts w:ascii="Arial" w:eastAsia="Arial" w:hAnsi="Arial" w:cs="Arial"/>
        </w:rPr>
        <w:t>Enormes Einsparpotential an Pflanzenschutzmitteln</w:t>
      </w:r>
    </w:p>
    <w:p w14:paraId="4EDB8339" w14:textId="61B341D4" w:rsidR="00070765" w:rsidRDefault="00070765" w:rsidP="00070765">
      <w:pPr>
        <w:spacing w:after="120" w:line="360" w:lineRule="auto"/>
        <w:ind w:left="567" w:right="1695"/>
        <w:rPr>
          <w:rFonts w:ascii="Arial" w:eastAsia="Arial" w:hAnsi="Arial" w:cs="Arial"/>
        </w:rPr>
      </w:pPr>
    </w:p>
    <w:p w14:paraId="34F152DC" w14:textId="77777777" w:rsidR="009E739B" w:rsidRDefault="009E739B" w:rsidP="00070765">
      <w:pPr>
        <w:spacing w:after="120" w:line="360" w:lineRule="auto"/>
        <w:ind w:left="567" w:right="1695"/>
        <w:rPr>
          <w:rFonts w:ascii="Arial" w:eastAsia="Arial" w:hAnsi="Arial" w:cs="Arial"/>
        </w:rPr>
      </w:pPr>
    </w:p>
    <w:p w14:paraId="226312A8" w14:textId="63ABAD20" w:rsidR="00A611BB" w:rsidRDefault="009E739B" w:rsidP="009E739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B1C159E" wp14:editId="558B7278">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088EBAE" w14:textId="4C1D8FC6" w:rsidR="00A611BB" w:rsidRDefault="00A611BB" w:rsidP="00A611BB">
      <w:pPr>
        <w:spacing w:after="120" w:line="360" w:lineRule="auto"/>
        <w:ind w:left="567" w:right="1695"/>
        <w:rPr>
          <w:rFonts w:ascii="Arial" w:eastAsia="Arial" w:hAnsi="Arial" w:cs="Arial"/>
        </w:rPr>
      </w:pPr>
      <w:proofErr w:type="spellStart"/>
      <w:r w:rsidRPr="00A611BB">
        <w:rPr>
          <w:rFonts w:ascii="Arial" w:eastAsia="Arial" w:hAnsi="Arial" w:cs="Arial"/>
        </w:rPr>
        <w:t>SmartSprayer</w:t>
      </w:r>
      <w:proofErr w:type="spellEnd"/>
      <w:r w:rsidRPr="00A611BB">
        <w:rPr>
          <w:rFonts w:ascii="Arial" w:eastAsia="Arial" w:hAnsi="Arial" w:cs="Arial"/>
        </w:rPr>
        <w:t>-Einsatz in Rüben</w:t>
      </w:r>
    </w:p>
    <w:p w14:paraId="25216F08" w14:textId="0EAD400E" w:rsidR="009E739B" w:rsidRDefault="009E739B" w:rsidP="00A611BB">
      <w:pPr>
        <w:spacing w:after="120" w:line="360" w:lineRule="auto"/>
        <w:ind w:left="567" w:right="1695"/>
        <w:rPr>
          <w:rFonts w:ascii="Arial" w:eastAsia="Arial" w:hAnsi="Arial" w:cs="Arial"/>
        </w:rPr>
      </w:pPr>
    </w:p>
    <w:p w14:paraId="277F0AC4" w14:textId="51B8766F" w:rsidR="009E739B" w:rsidRDefault="009E739B" w:rsidP="00A611BB">
      <w:pPr>
        <w:spacing w:after="120" w:line="360" w:lineRule="auto"/>
        <w:ind w:left="567" w:right="1695"/>
        <w:rPr>
          <w:rFonts w:ascii="Arial" w:eastAsia="Arial" w:hAnsi="Arial" w:cs="Arial"/>
        </w:rPr>
      </w:pPr>
    </w:p>
    <w:p w14:paraId="2CA459CA" w14:textId="38156F94" w:rsidR="004C08D7" w:rsidRDefault="004C08D7" w:rsidP="00A611BB">
      <w:pPr>
        <w:spacing w:after="120" w:line="360" w:lineRule="auto"/>
        <w:ind w:left="567" w:right="1695"/>
        <w:rPr>
          <w:rFonts w:ascii="Arial" w:eastAsia="Arial" w:hAnsi="Arial" w:cs="Arial"/>
        </w:rPr>
      </w:pPr>
    </w:p>
    <w:p w14:paraId="29664866" w14:textId="77777777" w:rsidR="004C08D7" w:rsidRDefault="004C08D7" w:rsidP="00A611BB">
      <w:pPr>
        <w:spacing w:after="120" w:line="360" w:lineRule="auto"/>
        <w:ind w:left="567" w:right="1695"/>
        <w:rPr>
          <w:rFonts w:ascii="Arial" w:eastAsia="Arial" w:hAnsi="Arial" w:cs="Arial"/>
        </w:rPr>
      </w:pPr>
    </w:p>
    <w:p w14:paraId="150FE90C" w14:textId="41017327" w:rsidR="00F703C1" w:rsidRDefault="00F703C1"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FAB7F26" wp14:editId="1E15E230">
            <wp:extent cx="6120000" cy="2818800"/>
            <wp:effectExtent l="0" t="0" r="1905"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818800"/>
                    </a:xfrm>
                    <a:prstGeom prst="rect">
                      <a:avLst/>
                    </a:prstGeom>
                  </pic:spPr>
                </pic:pic>
              </a:graphicData>
            </a:graphic>
          </wp:inline>
        </w:drawing>
      </w:r>
    </w:p>
    <w:p w14:paraId="7DB1CC8F" w14:textId="4B0FF352" w:rsidR="009E739B" w:rsidRDefault="00A611BB" w:rsidP="00973FF8">
      <w:pPr>
        <w:spacing w:after="120" w:line="360" w:lineRule="auto"/>
        <w:ind w:left="567" w:right="1695"/>
        <w:rPr>
          <w:rFonts w:ascii="Arial" w:eastAsia="Arial" w:hAnsi="Arial" w:cs="Arial"/>
        </w:rPr>
      </w:pPr>
      <w:proofErr w:type="spellStart"/>
      <w:r w:rsidRPr="00A611BB">
        <w:rPr>
          <w:rFonts w:ascii="Arial" w:eastAsia="Arial" w:hAnsi="Arial" w:cs="Arial"/>
        </w:rPr>
        <w:t>SmartSprayer</w:t>
      </w:r>
      <w:proofErr w:type="spellEnd"/>
      <w:r w:rsidRPr="00A611BB">
        <w:rPr>
          <w:rFonts w:ascii="Arial" w:eastAsia="Arial" w:hAnsi="Arial" w:cs="Arial"/>
        </w:rPr>
        <w:t xml:space="preserve"> – ein Gemeinschaftsprojekt der Firmen Bosch, </w:t>
      </w:r>
      <w:proofErr w:type="spellStart"/>
      <w:r w:rsidRPr="00A611BB">
        <w:rPr>
          <w:rFonts w:ascii="Arial" w:eastAsia="Arial" w:hAnsi="Arial" w:cs="Arial"/>
        </w:rPr>
        <w:t>xarvio</w:t>
      </w:r>
      <w:r w:rsidRPr="00A611BB">
        <w:rPr>
          <w:rFonts w:ascii="Arial" w:eastAsia="Arial" w:hAnsi="Arial" w:cs="Arial"/>
          <w:vertAlign w:val="superscript"/>
        </w:rPr>
        <w:t>TM</w:t>
      </w:r>
      <w:proofErr w:type="spellEnd"/>
      <w:r w:rsidRPr="00A611BB">
        <w:rPr>
          <w:rFonts w:ascii="Arial" w:eastAsia="Arial" w:hAnsi="Arial" w:cs="Arial"/>
        </w:rPr>
        <w:t xml:space="preserve"> und AMAZONE</w:t>
      </w:r>
    </w:p>
    <w:p w14:paraId="3DF65E57" w14:textId="2F8E095F" w:rsidR="00973FF8" w:rsidRDefault="00973FF8" w:rsidP="00973FF8">
      <w:pPr>
        <w:spacing w:after="120" w:line="360" w:lineRule="auto"/>
        <w:ind w:left="567" w:right="1695"/>
        <w:rPr>
          <w:rFonts w:ascii="Arial" w:eastAsia="Arial" w:hAnsi="Arial" w:cs="Arial"/>
        </w:rPr>
      </w:pPr>
    </w:p>
    <w:p w14:paraId="770A4C36" w14:textId="77777777" w:rsidR="00973FF8" w:rsidRDefault="00973FF8" w:rsidP="00973FF8">
      <w:pPr>
        <w:spacing w:after="120" w:line="360" w:lineRule="auto"/>
        <w:ind w:left="567" w:right="1695"/>
        <w:rPr>
          <w:rFonts w:ascii="Arial" w:eastAsia="Arial" w:hAnsi="Arial" w:cs="Arial"/>
        </w:rPr>
      </w:pPr>
    </w:p>
    <w:p w14:paraId="08C496B6" w14:textId="77777777" w:rsidR="00A611BB" w:rsidRPr="00A611BB" w:rsidRDefault="00A611BB" w:rsidP="00A611BB">
      <w:pPr>
        <w:spacing w:after="120" w:line="360" w:lineRule="auto"/>
        <w:ind w:left="567" w:right="1695"/>
        <w:rPr>
          <w:rFonts w:ascii="Arial" w:eastAsia="Arial" w:hAnsi="Arial" w:cs="Arial"/>
          <w:b/>
          <w:bCs/>
        </w:rPr>
      </w:pPr>
      <w:r w:rsidRPr="00A611BB">
        <w:rPr>
          <w:rFonts w:ascii="Arial" w:eastAsia="Arial" w:hAnsi="Arial" w:cs="Arial"/>
        </w:rPr>
        <w:t xml:space="preserve">Einsatzvideo UX </w:t>
      </w:r>
      <w:proofErr w:type="spellStart"/>
      <w:r w:rsidRPr="00A611BB">
        <w:rPr>
          <w:rFonts w:ascii="Arial" w:eastAsia="Arial" w:hAnsi="Arial" w:cs="Arial"/>
        </w:rPr>
        <w:t>SmartSprayer</w:t>
      </w:r>
      <w:proofErr w:type="spellEnd"/>
      <w:r w:rsidRPr="00A611BB">
        <w:rPr>
          <w:rFonts w:ascii="Arial" w:eastAsia="Arial" w:hAnsi="Arial" w:cs="Arial"/>
        </w:rPr>
        <w:t xml:space="preserve">: </w:t>
      </w:r>
      <w:r w:rsidRPr="00A611BB">
        <w:rPr>
          <w:rFonts w:ascii="Arial" w:eastAsia="Arial" w:hAnsi="Arial" w:cs="Arial"/>
        </w:rPr>
        <w:br/>
      </w:r>
      <w:r w:rsidRPr="00A611BB">
        <w:rPr>
          <w:rFonts w:ascii="Arial" w:eastAsia="Arial" w:hAnsi="Arial" w:cs="Arial"/>
          <w:b/>
          <w:bCs/>
        </w:rPr>
        <w:t>www.amazone.net/yt-smartsprayer</w:t>
      </w:r>
    </w:p>
    <w:p w14:paraId="6ED1CC46" w14:textId="540AE2A8" w:rsidR="00A611BB" w:rsidRDefault="00F703C1"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A61BED" wp14:editId="153A6A93">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33CD7854" w14:textId="466AF80A" w:rsidR="00A611BB" w:rsidRDefault="00A611BB" w:rsidP="00A611BB">
      <w:pPr>
        <w:spacing w:after="120" w:line="360" w:lineRule="auto"/>
        <w:ind w:left="567" w:right="1695"/>
        <w:rPr>
          <w:rFonts w:ascii="Arial" w:eastAsia="Arial" w:hAnsi="Arial" w:cs="Arial"/>
        </w:rPr>
      </w:pPr>
    </w:p>
    <w:p w14:paraId="10BA72F9" w14:textId="77777777" w:rsidR="002A24CC" w:rsidRDefault="002A24CC" w:rsidP="00A611BB">
      <w:pPr>
        <w:spacing w:after="120" w:line="360" w:lineRule="auto"/>
        <w:ind w:left="567" w:right="1695"/>
        <w:rPr>
          <w:rFonts w:ascii="Arial" w:eastAsia="Arial" w:hAnsi="Arial" w:cs="Arial"/>
        </w:rPr>
      </w:pPr>
    </w:p>
    <w:p w14:paraId="5670140F" w14:textId="382B1BC6" w:rsidR="00A611BB" w:rsidRDefault="00F703C1"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8D55A04" wp14:editId="4338D89C">
            <wp:extent cx="5569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69200" cy="2880000"/>
                    </a:xfrm>
                    <a:prstGeom prst="rect">
                      <a:avLst/>
                    </a:prstGeom>
                  </pic:spPr>
                </pic:pic>
              </a:graphicData>
            </a:graphic>
          </wp:inline>
        </w:drawing>
      </w:r>
    </w:p>
    <w:p w14:paraId="18B4B4C7" w14:textId="77777777" w:rsidR="00A611BB" w:rsidRPr="00A611BB" w:rsidRDefault="00A611BB" w:rsidP="00A611BB">
      <w:pPr>
        <w:spacing w:after="120" w:line="360" w:lineRule="auto"/>
        <w:ind w:left="567" w:right="1695"/>
        <w:rPr>
          <w:rFonts w:ascii="Arial" w:eastAsia="Arial" w:hAnsi="Arial" w:cs="Arial"/>
        </w:rPr>
      </w:pPr>
      <w:r w:rsidRPr="00A611BB">
        <w:rPr>
          <w:rFonts w:ascii="Arial" w:eastAsia="Arial" w:hAnsi="Arial" w:cs="Arial"/>
        </w:rPr>
        <w:t>Aktive Lichtquelle für die exakte Unkrauterkennung bei Tag und Nacht</w:t>
      </w:r>
    </w:p>
    <w:p w14:paraId="3832B8DB" w14:textId="5A2AB0E0" w:rsidR="00A611BB" w:rsidRDefault="00A611BB" w:rsidP="00A611BB">
      <w:pPr>
        <w:spacing w:after="120" w:line="360" w:lineRule="auto"/>
        <w:ind w:left="567" w:right="1695"/>
        <w:rPr>
          <w:rFonts w:ascii="Arial" w:eastAsia="Arial" w:hAnsi="Arial" w:cs="Arial"/>
        </w:rPr>
      </w:pPr>
    </w:p>
    <w:p w14:paraId="32D06D0C" w14:textId="77777777" w:rsidR="003C4A66" w:rsidRDefault="003C4A66" w:rsidP="00A611BB">
      <w:pPr>
        <w:spacing w:after="120" w:line="360" w:lineRule="auto"/>
        <w:ind w:left="567" w:right="1695"/>
        <w:rPr>
          <w:rFonts w:ascii="Arial" w:eastAsia="Arial" w:hAnsi="Arial" w:cs="Arial"/>
        </w:rPr>
      </w:pPr>
    </w:p>
    <w:p w14:paraId="3E302693" w14:textId="00F43FE0" w:rsidR="00F703C1" w:rsidRDefault="003C4A66" w:rsidP="003C4A6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B01E23" wp14:editId="3DF4248B">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A84345D" w14:textId="5BD97E0A" w:rsidR="00A611BB" w:rsidRDefault="00A611BB" w:rsidP="002A24CC">
      <w:pPr>
        <w:spacing w:after="120" w:line="360" w:lineRule="auto"/>
        <w:ind w:left="567" w:right="1695"/>
        <w:rPr>
          <w:rFonts w:ascii="Arial" w:eastAsia="Arial" w:hAnsi="Arial" w:cs="Arial"/>
        </w:rPr>
      </w:pPr>
      <w:r w:rsidRPr="00A611BB">
        <w:rPr>
          <w:rFonts w:ascii="Arial" w:eastAsia="Arial" w:hAnsi="Arial" w:cs="Arial"/>
        </w:rPr>
        <w:t>Endausleger mit integrierter Überlastsicherung</w:t>
      </w:r>
    </w:p>
    <w:p w14:paraId="2907D99A" w14:textId="77777777" w:rsidR="00A611BB" w:rsidRDefault="00A611BB" w:rsidP="00A611BB">
      <w:pPr>
        <w:spacing w:after="120" w:line="360" w:lineRule="auto"/>
        <w:ind w:left="567" w:right="1695"/>
        <w:rPr>
          <w:rFonts w:ascii="Arial" w:eastAsia="Arial" w:hAnsi="Arial" w:cs="Arial"/>
        </w:rPr>
      </w:pPr>
    </w:p>
    <w:p w14:paraId="7F94D19E" w14:textId="0B3AA911" w:rsidR="00A611BB" w:rsidRDefault="00A611BB" w:rsidP="00A611BB">
      <w:pPr>
        <w:spacing w:after="120" w:line="360" w:lineRule="auto"/>
        <w:ind w:left="567" w:right="1695"/>
        <w:rPr>
          <w:rFonts w:ascii="Arial" w:eastAsia="Arial" w:hAnsi="Arial" w:cs="Arial"/>
        </w:rPr>
      </w:pPr>
    </w:p>
    <w:p w14:paraId="6EC98BEE" w14:textId="63EC1B93" w:rsidR="003C4A66" w:rsidRDefault="003C4A66"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EAC957" wp14:editId="50508456">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89107BD" w14:textId="35433809" w:rsidR="00A611BB" w:rsidRPr="00A611BB" w:rsidRDefault="00A611BB" w:rsidP="00A611BB">
      <w:pPr>
        <w:spacing w:after="120" w:line="360" w:lineRule="auto"/>
        <w:ind w:left="567" w:right="1695"/>
        <w:rPr>
          <w:rFonts w:ascii="Arial" w:eastAsia="Arial" w:hAnsi="Arial" w:cs="Arial"/>
        </w:rPr>
      </w:pPr>
      <w:r w:rsidRPr="00A611BB">
        <w:rPr>
          <w:rFonts w:ascii="Arial" w:eastAsia="Arial" w:hAnsi="Arial" w:cs="Arial"/>
        </w:rPr>
        <w:t>Kleinstflächige Spotapplikationen</w:t>
      </w:r>
    </w:p>
    <w:p w14:paraId="64749EA8" w14:textId="76E7D1EA" w:rsidR="00A611BB" w:rsidRDefault="00A611BB" w:rsidP="00A611BB">
      <w:pPr>
        <w:spacing w:after="120" w:line="360" w:lineRule="auto"/>
        <w:ind w:left="567" w:right="1695"/>
        <w:rPr>
          <w:rFonts w:ascii="Arial" w:eastAsia="Arial" w:hAnsi="Arial" w:cs="Arial"/>
        </w:rPr>
      </w:pPr>
    </w:p>
    <w:p w14:paraId="366CEBDB" w14:textId="77777777" w:rsidR="003C4A66" w:rsidRDefault="003C4A66" w:rsidP="00A611BB">
      <w:pPr>
        <w:spacing w:after="120" w:line="360" w:lineRule="auto"/>
        <w:ind w:left="567" w:right="1695"/>
        <w:rPr>
          <w:rFonts w:ascii="Arial" w:eastAsia="Arial" w:hAnsi="Arial" w:cs="Arial"/>
        </w:rPr>
      </w:pPr>
    </w:p>
    <w:p w14:paraId="22319826" w14:textId="1AC46F11" w:rsidR="00A611BB" w:rsidRDefault="009E739B" w:rsidP="003C4A6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CE59FD6" wp14:editId="76FFFD8C">
            <wp:extent cx="6120000" cy="2271600"/>
            <wp:effectExtent l="0" t="0" r="1905" b="190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5D734732" w14:textId="58FE2A9F" w:rsidR="00A611BB" w:rsidRDefault="00A611BB" w:rsidP="00973FF8">
      <w:pPr>
        <w:spacing w:after="120" w:line="360" w:lineRule="auto"/>
        <w:ind w:left="567" w:right="1695"/>
        <w:rPr>
          <w:rFonts w:ascii="Arial" w:eastAsia="Arial" w:hAnsi="Arial" w:cs="Arial"/>
        </w:rPr>
      </w:pPr>
      <w:proofErr w:type="spellStart"/>
      <w:r w:rsidRPr="00A611BB">
        <w:rPr>
          <w:rFonts w:ascii="Arial" w:eastAsia="Arial" w:hAnsi="Arial" w:cs="Arial"/>
        </w:rPr>
        <w:t>SmartSprayer</w:t>
      </w:r>
      <w:proofErr w:type="spellEnd"/>
      <w:r w:rsidRPr="00A611BB">
        <w:rPr>
          <w:rFonts w:ascii="Arial" w:eastAsia="Arial" w:hAnsi="Arial" w:cs="Arial"/>
        </w:rPr>
        <w:t xml:space="preserve"> mit 36-m-Gestänge </w:t>
      </w:r>
    </w:p>
    <w:p w14:paraId="29B60B67" w14:textId="77777777" w:rsidR="00973FF8" w:rsidRDefault="00973FF8" w:rsidP="00973FF8">
      <w:pPr>
        <w:spacing w:after="120" w:line="360" w:lineRule="auto"/>
        <w:ind w:left="567" w:right="1695"/>
        <w:rPr>
          <w:rFonts w:ascii="Arial" w:eastAsia="Arial" w:hAnsi="Arial" w:cs="Arial"/>
        </w:rPr>
      </w:pPr>
    </w:p>
    <w:p w14:paraId="6D1230A4" w14:textId="6DE0F9F6" w:rsidR="00A611BB" w:rsidRDefault="00A611BB" w:rsidP="00A611BB">
      <w:pPr>
        <w:spacing w:after="120" w:line="360" w:lineRule="auto"/>
        <w:ind w:left="567" w:right="1695"/>
        <w:rPr>
          <w:rFonts w:ascii="Arial" w:eastAsia="Arial" w:hAnsi="Arial" w:cs="Arial"/>
        </w:rPr>
      </w:pPr>
    </w:p>
    <w:p w14:paraId="6C209A93" w14:textId="41C53FB1" w:rsidR="003C4A66" w:rsidRDefault="003C4A66" w:rsidP="003C4A6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B6922B7" wp14:editId="2897D65C">
            <wp:extent cx="6120000" cy="2804400"/>
            <wp:effectExtent l="0" t="0" r="1905" b="254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804400"/>
                    </a:xfrm>
                    <a:prstGeom prst="rect">
                      <a:avLst/>
                    </a:prstGeom>
                  </pic:spPr>
                </pic:pic>
              </a:graphicData>
            </a:graphic>
          </wp:inline>
        </w:drawing>
      </w:r>
    </w:p>
    <w:p w14:paraId="145463E5" w14:textId="06906287" w:rsidR="00A611BB" w:rsidRPr="00A611BB" w:rsidRDefault="00A611BB" w:rsidP="003C4A66">
      <w:pPr>
        <w:spacing w:after="120" w:line="360" w:lineRule="auto"/>
        <w:ind w:right="1695" w:firstLine="567"/>
        <w:rPr>
          <w:rFonts w:ascii="Arial" w:eastAsia="Arial" w:hAnsi="Arial" w:cs="Arial"/>
        </w:rPr>
      </w:pPr>
      <w:r w:rsidRPr="00A611BB">
        <w:rPr>
          <w:rFonts w:ascii="Arial" w:eastAsia="Arial" w:hAnsi="Arial" w:cs="Arial"/>
        </w:rPr>
        <w:t>Spotapplikation über die Spotdüsenkörper</w:t>
      </w:r>
    </w:p>
    <w:p w14:paraId="6AE25244" w14:textId="1F91D22A" w:rsidR="00A611BB" w:rsidRDefault="00A611BB" w:rsidP="00A611BB">
      <w:pPr>
        <w:spacing w:after="120" w:line="360" w:lineRule="auto"/>
        <w:ind w:left="567" w:right="1695"/>
        <w:rPr>
          <w:rFonts w:ascii="Arial" w:eastAsia="Arial" w:hAnsi="Arial" w:cs="Arial"/>
        </w:rPr>
      </w:pPr>
    </w:p>
    <w:p w14:paraId="383850C0" w14:textId="637EB821" w:rsidR="00A611BB" w:rsidRDefault="00A611BB" w:rsidP="00A611BB">
      <w:pPr>
        <w:spacing w:after="120" w:line="360" w:lineRule="auto"/>
        <w:ind w:left="567" w:right="1695"/>
        <w:rPr>
          <w:rFonts w:ascii="Arial" w:eastAsia="Arial" w:hAnsi="Arial" w:cs="Arial"/>
        </w:rPr>
      </w:pPr>
    </w:p>
    <w:p w14:paraId="0F6AB6CA" w14:textId="56AC9975" w:rsidR="00A611BB" w:rsidRDefault="009E739B"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687F1F3" wp14:editId="4BEDC036">
            <wp:extent cx="6120000" cy="2804400"/>
            <wp:effectExtent l="0" t="0" r="1905" b="254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804400"/>
                    </a:xfrm>
                    <a:prstGeom prst="rect">
                      <a:avLst/>
                    </a:prstGeom>
                  </pic:spPr>
                </pic:pic>
              </a:graphicData>
            </a:graphic>
          </wp:inline>
        </w:drawing>
      </w:r>
    </w:p>
    <w:p w14:paraId="3AA2789E" w14:textId="7D83D438" w:rsidR="004025A6" w:rsidRDefault="00A611BB" w:rsidP="00973FF8">
      <w:pPr>
        <w:spacing w:after="120" w:line="360" w:lineRule="auto"/>
        <w:ind w:left="567" w:right="1695"/>
        <w:rPr>
          <w:rFonts w:ascii="Arial" w:eastAsia="Arial" w:hAnsi="Arial" w:cs="Arial"/>
        </w:rPr>
      </w:pPr>
      <w:r w:rsidRPr="00A611BB">
        <w:rPr>
          <w:rFonts w:ascii="Arial" w:eastAsia="Arial" w:hAnsi="Arial" w:cs="Arial"/>
        </w:rPr>
        <w:t>Kombination aus ganzflächiger Applikation und Spotapplikation bei Nacht</w:t>
      </w:r>
    </w:p>
    <w:p w14:paraId="457174D6" w14:textId="2C9BFF66" w:rsidR="00973FF8" w:rsidRDefault="00973FF8" w:rsidP="00973FF8">
      <w:pPr>
        <w:spacing w:after="120" w:line="360" w:lineRule="auto"/>
        <w:ind w:left="567" w:right="1695"/>
        <w:rPr>
          <w:rFonts w:ascii="Arial" w:eastAsia="Arial" w:hAnsi="Arial" w:cs="Arial"/>
        </w:rPr>
      </w:pPr>
    </w:p>
    <w:p w14:paraId="77A1B4BB" w14:textId="119F717B" w:rsidR="00973FF8" w:rsidRDefault="00973FF8" w:rsidP="00973FF8">
      <w:pPr>
        <w:spacing w:after="120" w:line="360" w:lineRule="auto"/>
        <w:ind w:left="567" w:right="1695"/>
        <w:rPr>
          <w:rFonts w:ascii="Arial" w:eastAsia="Arial" w:hAnsi="Arial" w:cs="Arial"/>
        </w:rPr>
      </w:pPr>
    </w:p>
    <w:p w14:paraId="098BC40D" w14:textId="77777777" w:rsidR="00973FF8" w:rsidRPr="00973FF8" w:rsidRDefault="00973FF8" w:rsidP="00973FF8">
      <w:pPr>
        <w:spacing w:after="120" w:line="360" w:lineRule="auto"/>
        <w:ind w:left="567" w:right="1695"/>
        <w:rPr>
          <w:rFonts w:ascii="Arial" w:eastAsia="Arial" w:hAnsi="Arial" w:cs="Arial"/>
        </w:rPr>
      </w:pPr>
    </w:p>
    <w:p w14:paraId="1FEF05B3" w14:textId="77777777" w:rsidR="00B4413A" w:rsidRPr="00D27732" w:rsidRDefault="00B4413A" w:rsidP="00B4413A">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2FBA660A" w14:textId="77777777" w:rsidR="00B4413A" w:rsidRDefault="00B4413A" w:rsidP="00B4413A">
      <w:pPr>
        <w:spacing w:after="120" w:line="360" w:lineRule="auto"/>
        <w:ind w:left="567" w:right="1695"/>
        <w:rPr>
          <w:rFonts w:ascii="Arial" w:hAnsi="Arial" w:cs="Arial"/>
          <w:bCs/>
        </w:rPr>
      </w:pPr>
    </w:p>
    <w:p w14:paraId="1CE96873" w14:textId="77777777" w:rsidR="00B4413A" w:rsidRPr="00D27732" w:rsidRDefault="00B4413A" w:rsidP="00B4413A">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158BCF3" w14:textId="77777777" w:rsidR="00B4413A" w:rsidRPr="00E12CE4" w:rsidRDefault="00B4413A" w:rsidP="00B4413A">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7" w:history="1">
        <w:r w:rsidRPr="00047000">
          <w:rPr>
            <w:rStyle w:val="Hyperlink"/>
            <w:rFonts w:ascii="Arial" w:hAnsi="Arial" w:cs="Arial"/>
            <w:bCs/>
            <w:sz w:val="20"/>
            <w:szCs w:val="20"/>
          </w:rPr>
          <w:t>www.amazone.de</w:t>
        </w:r>
      </w:hyperlink>
    </w:p>
    <w:p w14:paraId="252D2E94" w14:textId="39C47287" w:rsidR="00A46482" w:rsidRDefault="00B4413A" w:rsidP="00B4413A">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5F2DDB99" wp14:editId="7D4E6747">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DD01CF" wp14:editId="109B3526">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D52A934" wp14:editId="573204C9">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4EE6524" wp14:editId="38AAF2EA">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135D6E0" wp14:editId="5980F703">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C2D42" w14:textId="77777777" w:rsidR="00DC34BA" w:rsidRDefault="00DC34BA">
      <w:r>
        <w:separator/>
      </w:r>
    </w:p>
  </w:endnote>
  <w:endnote w:type="continuationSeparator" w:id="0">
    <w:p w14:paraId="0F76F215" w14:textId="77777777" w:rsidR="00DC34BA" w:rsidRDefault="00DC34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E0758">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E0758">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E0758">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E0758">
                      <w:rPr>
                        <w:rFonts w:ascii="Arial" w:hAnsi="Arial"/>
                        <w:noProof/>
                        <w:sz w:val="20"/>
                      </w:rPr>
                      <w:t>8</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633C34" w:rsidRDefault="005E0980" w:rsidP="006F7755">
                          <w:pPr>
                            <w:spacing w:line="280" w:lineRule="exact"/>
                            <w:rPr>
                              <w:rFonts w:ascii="Arial" w:hAnsi="Arial"/>
                              <w:spacing w:val="2"/>
                              <w:sz w:val="20"/>
                              <w:lang w:val="pl-PL"/>
                            </w:rPr>
                          </w:pPr>
                          <w:r w:rsidRPr="00633C34">
                            <w:rPr>
                              <w:rFonts w:ascii="Arial" w:hAnsi="Arial"/>
                              <w:spacing w:val="2"/>
                              <w:sz w:val="20"/>
                              <w:lang w:val="pl-PL"/>
                            </w:rPr>
                            <w:t xml:space="preserve">Telefon +49 (0)5405 501-0 ∙ </w:t>
                          </w:r>
                          <w:r w:rsidR="00B15CE5" w:rsidRPr="00633C34">
                            <w:rPr>
                              <w:rFonts w:ascii="Arial" w:hAnsi="Arial"/>
                              <w:spacing w:val="2"/>
                              <w:sz w:val="20"/>
                              <w:lang w:val="pl-PL"/>
                            </w:rPr>
                            <w:t>amazone@amazone.de</w:t>
                          </w:r>
                          <w:r w:rsidR="00A46482" w:rsidRPr="00633C34">
                            <w:rPr>
                              <w:rFonts w:ascii="Arial" w:hAnsi="Arial"/>
                              <w:spacing w:val="2"/>
                              <w:sz w:val="20"/>
                              <w:lang w:val="pl-PL"/>
                            </w:rPr>
                            <w:t xml:space="preserve"> ∙ www.amazone.</w:t>
                          </w:r>
                          <w:r w:rsidR="00306BA2" w:rsidRPr="00633C34">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633C34" w:rsidRDefault="005E0980" w:rsidP="006F7755">
                    <w:pPr>
                      <w:spacing w:line="280" w:lineRule="exact"/>
                      <w:rPr>
                        <w:rFonts w:ascii="Arial" w:hAnsi="Arial"/>
                        <w:spacing w:val="2"/>
                        <w:sz w:val="20"/>
                        <w:lang w:val="pl-PL"/>
                      </w:rPr>
                    </w:pPr>
                    <w:r w:rsidRPr="00633C34">
                      <w:rPr>
                        <w:rFonts w:ascii="Arial" w:hAnsi="Arial"/>
                        <w:spacing w:val="2"/>
                        <w:sz w:val="20"/>
                        <w:lang w:val="pl-PL"/>
                      </w:rPr>
                      <w:t xml:space="preserve">Telefon +49 (0)5405 501-0 ∙ </w:t>
                    </w:r>
                    <w:r w:rsidR="00B15CE5" w:rsidRPr="00633C34">
                      <w:rPr>
                        <w:rFonts w:ascii="Arial" w:hAnsi="Arial"/>
                        <w:spacing w:val="2"/>
                        <w:sz w:val="20"/>
                        <w:lang w:val="pl-PL"/>
                      </w:rPr>
                      <w:t>amazone@amazone.de</w:t>
                    </w:r>
                    <w:r w:rsidR="00A46482" w:rsidRPr="00633C34">
                      <w:rPr>
                        <w:rFonts w:ascii="Arial" w:hAnsi="Arial"/>
                        <w:spacing w:val="2"/>
                        <w:sz w:val="20"/>
                        <w:lang w:val="pl-PL"/>
                      </w:rPr>
                      <w:t xml:space="preserve"> ∙ www.amazone.</w:t>
                    </w:r>
                    <w:r w:rsidR="00306BA2" w:rsidRPr="00633C34">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B46FB" w14:textId="77777777" w:rsidR="00DC34BA" w:rsidRDefault="00DC34BA">
      <w:r>
        <w:separator/>
      </w:r>
    </w:p>
  </w:footnote>
  <w:footnote w:type="continuationSeparator" w:id="0">
    <w:p w14:paraId="098B26E0" w14:textId="77777777" w:rsidR="00DC34BA" w:rsidRDefault="00DC34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02DE6EC8"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2A4C9C2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DF5DDC"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BA736C1"/>
    <w:multiLevelType w:val="hybridMultilevel"/>
    <w:tmpl w:val="8CCCDF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28A729F"/>
    <w:multiLevelType w:val="hybridMultilevel"/>
    <w:tmpl w:val="D1DEB2C6"/>
    <w:lvl w:ilvl="0" w:tplc="14E60DE8">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6424DA"/>
    <w:multiLevelType w:val="hybridMultilevel"/>
    <w:tmpl w:val="4EBC0250"/>
    <w:lvl w:ilvl="0" w:tplc="04070001">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F972CD4"/>
    <w:multiLevelType w:val="hybridMultilevel"/>
    <w:tmpl w:val="FF3E8F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5A762D25"/>
    <w:multiLevelType w:val="hybridMultilevel"/>
    <w:tmpl w:val="1EBC844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164664384">
    <w:abstractNumId w:val="7"/>
  </w:num>
  <w:num w:numId="2" w16cid:durableId="1597515647">
    <w:abstractNumId w:val="0"/>
  </w:num>
  <w:num w:numId="3" w16cid:durableId="1319726929">
    <w:abstractNumId w:val="5"/>
  </w:num>
  <w:num w:numId="4" w16cid:durableId="778909515">
    <w:abstractNumId w:val="6"/>
  </w:num>
  <w:num w:numId="5" w16cid:durableId="1422333574">
    <w:abstractNumId w:val="4"/>
  </w:num>
  <w:num w:numId="6" w16cid:durableId="428085268">
    <w:abstractNumId w:val="1"/>
  </w:num>
  <w:num w:numId="7" w16cid:durableId="1340162323">
    <w:abstractNumId w:val="9"/>
  </w:num>
  <w:num w:numId="8" w16cid:durableId="1477843904">
    <w:abstractNumId w:val="8"/>
  </w:num>
  <w:num w:numId="9" w16cid:durableId="815880040">
    <w:abstractNumId w:val="2"/>
  </w:num>
  <w:num w:numId="10" w16cid:durableId="17427397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2999"/>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6E0A"/>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4CC"/>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4A66"/>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25A6"/>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8D7"/>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13B"/>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3B55"/>
    <w:rsid w:val="00633C34"/>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2CA6"/>
    <w:rsid w:val="0095366E"/>
    <w:rsid w:val="00953945"/>
    <w:rsid w:val="00953E3B"/>
    <w:rsid w:val="00957108"/>
    <w:rsid w:val="00960265"/>
    <w:rsid w:val="0096108D"/>
    <w:rsid w:val="009613BE"/>
    <w:rsid w:val="00964E5C"/>
    <w:rsid w:val="009675BD"/>
    <w:rsid w:val="00970890"/>
    <w:rsid w:val="009725D6"/>
    <w:rsid w:val="00972808"/>
    <w:rsid w:val="00973FF8"/>
    <w:rsid w:val="00974341"/>
    <w:rsid w:val="00974FF7"/>
    <w:rsid w:val="00975FA5"/>
    <w:rsid w:val="00982DD1"/>
    <w:rsid w:val="0098571E"/>
    <w:rsid w:val="00986F49"/>
    <w:rsid w:val="00991C50"/>
    <w:rsid w:val="00991D62"/>
    <w:rsid w:val="00994FBF"/>
    <w:rsid w:val="00997972"/>
    <w:rsid w:val="009A05B9"/>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39B"/>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1E9B"/>
    <w:rsid w:val="00A45CC9"/>
    <w:rsid w:val="00A462E9"/>
    <w:rsid w:val="00A46482"/>
    <w:rsid w:val="00A476EC"/>
    <w:rsid w:val="00A47E31"/>
    <w:rsid w:val="00A50C6B"/>
    <w:rsid w:val="00A52AFA"/>
    <w:rsid w:val="00A52C38"/>
    <w:rsid w:val="00A54C97"/>
    <w:rsid w:val="00A55A28"/>
    <w:rsid w:val="00A57A2A"/>
    <w:rsid w:val="00A60193"/>
    <w:rsid w:val="00A611BB"/>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413A"/>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61"/>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42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4BA"/>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3DDC"/>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1EDA"/>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3743"/>
    <w:rsid w:val="00F34074"/>
    <w:rsid w:val="00F35B89"/>
    <w:rsid w:val="00F36BC3"/>
    <w:rsid w:val="00F374F7"/>
    <w:rsid w:val="00F40A18"/>
    <w:rsid w:val="00F42F23"/>
    <w:rsid w:val="00F43119"/>
    <w:rsid w:val="00F43E3C"/>
    <w:rsid w:val="00F452A2"/>
    <w:rsid w:val="00F4628B"/>
    <w:rsid w:val="00F50A75"/>
    <w:rsid w:val="00F53B5D"/>
    <w:rsid w:val="00F54237"/>
    <w:rsid w:val="00F54FE2"/>
    <w:rsid w:val="00F5519B"/>
    <w:rsid w:val="00F552DB"/>
    <w:rsid w:val="00F57E88"/>
    <w:rsid w:val="00F57F74"/>
    <w:rsid w:val="00F605B6"/>
    <w:rsid w:val="00F61632"/>
    <w:rsid w:val="00F6206B"/>
    <w:rsid w:val="00F657A8"/>
    <w:rsid w:val="00F65A62"/>
    <w:rsid w:val="00F670F6"/>
    <w:rsid w:val="00F6774C"/>
    <w:rsid w:val="00F703C1"/>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758"/>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DE246C-0A8D-4E80-8590-AA6977C43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918</Words>
  <Characters>5790</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