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D2C24D8" w14:textId="3B539B50" w:rsidR="008A5EF3" w:rsidRDefault="00473E35" w:rsidP="00473E35">
      <w:pPr>
        <w:spacing w:after="120" w:line="360" w:lineRule="auto"/>
        <w:ind w:left="567" w:right="1695"/>
        <w:rPr>
          <w:rFonts w:ascii="Arial" w:hAnsi="Arial" w:cs="Arial"/>
          <w:b/>
          <w:bCs/>
          <w:sz w:val="28"/>
          <w:szCs w:val="28"/>
          <w:lang w:val="en-GB"/>
        </w:rPr>
      </w:pPr>
      <w:proofErr w:type="spellStart"/>
      <w:r w:rsidRPr="00473E35">
        <w:rPr>
          <w:rFonts w:ascii="Arial" w:hAnsi="Arial" w:cs="Arial"/>
          <w:b/>
          <w:bCs/>
          <w:sz w:val="28"/>
          <w:szCs w:val="28"/>
          <w:lang w:val="en-GB"/>
        </w:rPr>
        <w:t>DirectInject</w:t>
      </w:r>
      <w:proofErr w:type="spellEnd"/>
      <w:r w:rsidRPr="00473E35">
        <w:rPr>
          <w:rFonts w:ascii="Arial" w:hAnsi="Arial" w:cs="Arial"/>
          <w:b/>
          <w:bCs/>
          <w:sz w:val="28"/>
          <w:szCs w:val="28"/>
          <w:lang w:val="en-GB"/>
        </w:rPr>
        <w:t xml:space="preserve"> direct feed system</w:t>
      </w:r>
    </w:p>
    <w:p w14:paraId="15ED4204" w14:textId="77777777" w:rsidR="00473E35" w:rsidRPr="00473E35" w:rsidRDefault="00473E35" w:rsidP="005F3F69">
      <w:pPr>
        <w:spacing w:after="120" w:line="360" w:lineRule="auto"/>
        <w:ind w:left="567" w:right="1695"/>
        <w:rPr>
          <w:rFonts w:ascii="Arial" w:hAnsi="Arial" w:cs="Arial"/>
          <w:b/>
          <w:bCs/>
          <w:lang w:val="en-GB"/>
        </w:rPr>
      </w:pPr>
      <w:r w:rsidRPr="00473E35">
        <w:rPr>
          <w:rFonts w:ascii="Arial" w:hAnsi="Arial" w:cs="Arial"/>
          <w:b/>
          <w:bCs/>
          <w:lang w:val="en-GB"/>
        </w:rPr>
        <w:t xml:space="preserve">Quick, </w:t>
      </w:r>
      <w:proofErr w:type="gramStart"/>
      <w:r w:rsidRPr="00473E35">
        <w:rPr>
          <w:rFonts w:ascii="Arial" w:hAnsi="Arial" w:cs="Arial"/>
          <w:b/>
          <w:bCs/>
          <w:lang w:val="en-GB"/>
        </w:rPr>
        <w:t>flexible</w:t>
      </w:r>
      <w:proofErr w:type="gramEnd"/>
      <w:r w:rsidRPr="00473E35">
        <w:rPr>
          <w:rFonts w:ascii="Arial" w:hAnsi="Arial" w:cs="Arial"/>
          <w:b/>
          <w:bCs/>
          <w:lang w:val="en-GB"/>
        </w:rPr>
        <w:t xml:space="preserve"> and needs-based metered addition of plant protection agents</w:t>
      </w:r>
    </w:p>
    <w:p w14:paraId="53F386F4" w14:textId="77777777" w:rsidR="000A0A4C" w:rsidRDefault="000A0A4C" w:rsidP="000A0A4C">
      <w:pPr>
        <w:spacing w:after="120" w:line="360" w:lineRule="auto"/>
        <w:ind w:left="567" w:right="1695"/>
        <w:rPr>
          <w:rFonts w:ascii="Arial" w:eastAsia="Arial" w:hAnsi="Arial" w:cs="Arial"/>
          <w:lang w:val="en-GB"/>
        </w:rPr>
      </w:pPr>
    </w:p>
    <w:p w14:paraId="5A6ED6A9" w14:textId="29C3B495" w:rsidR="000A0A4C" w:rsidRDefault="000A0A4C" w:rsidP="000A0A4C">
      <w:pPr>
        <w:spacing w:after="120" w:line="360" w:lineRule="auto"/>
        <w:ind w:left="567" w:right="1695"/>
        <w:rPr>
          <w:rFonts w:ascii="Arial" w:eastAsia="Arial" w:hAnsi="Arial" w:cs="Arial"/>
          <w:lang w:val="en-GB"/>
        </w:rPr>
      </w:pPr>
      <w:r w:rsidRPr="000A0A4C">
        <w:rPr>
          <w:rFonts w:ascii="Arial" w:eastAsia="Arial" w:hAnsi="Arial" w:cs="Arial"/>
          <w:lang w:val="en-GB"/>
        </w:rPr>
        <w:t>The demands on farmers and technology are constantly increasing with regard to plant protection. Flexibility in the selection of plant protection agents in the field becomes an increasingly important point here. From a plant establishment perspective, the needs-based application of specific products and active ingredients only in sections or on individual fields is a frequent response. There are also restrictions relating to environmentally-sensitive fields and bodies of water which the farmer must consider when selecting the plant protection agents. These requirements with respect to flexibility in plant protection are in stark contrast to the structural development towards larger sprayers for high work rates and economic use.</w:t>
      </w:r>
    </w:p>
    <w:p w14:paraId="12999A5E" w14:textId="77777777" w:rsidR="000A0A4C" w:rsidRPr="000A0A4C" w:rsidRDefault="000A0A4C" w:rsidP="000A0A4C">
      <w:pPr>
        <w:spacing w:after="120" w:line="360" w:lineRule="auto"/>
        <w:ind w:left="567" w:right="1695"/>
        <w:rPr>
          <w:rFonts w:ascii="Arial" w:eastAsia="Arial" w:hAnsi="Arial" w:cs="Arial"/>
          <w:lang w:val="en-GB"/>
        </w:rPr>
      </w:pPr>
    </w:p>
    <w:p w14:paraId="692DE802" w14:textId="77777777" w:rsidR="000A0A4C" w:rsidRPr="000A0A4C" w:rsidRDefault="000A0A4C" w:rsidP="000A0A4C">
      <w:pPr>
        <w:spacing w:after="120" w:line="360" w:lineRule="auto"/>
        <w:ind w:left="567" w:right="1695"/>
        <w:rPr>
          <w:rFonts w:ascii="Arial" w:eastAsia="Arial" w:hAnsi="Arial" w:cs="Arial"/>
          <w:lang w:val="en-GB"/>
        </w:rPr>
      </w:pPr>
      <w:r w:rsidRPr="000A0A4C">
        <w:rPr>
          <w:rFonts w:ascii="Arial" w:eastAsia="Arial" w:hAnsi="Arial" w:cs="Arial"/>
          <w:b/>
          <w:bCs/>
          <w:lang w:val="en-GB"/>
        </w:rPr>
        <w:t>System overview</w:t>
      </w:r>
    </w:p>
    <w:p w14:paraId="212A9408" w14:textId="77777777" w:rsidR="000A0A4C" w:rsidRPr="000A0A4C" w:rsidRDefault="000A0A4C" w:rsidP="000A0A4C">
      <w:pPr>
        <w:spacing w:after="120" w:line="360" w:lineRule="auto"/>
        <w:ind w:left="567" w:right="1695"/>
        <w:rPr>
          <w:rFonts w:ascii="Arial" w:eastAsia="Arial" w:hAnsi="Arial" w:cs="Arial"/>
          <w:lang w:val="en-GB"/>
        </w:rPr>
      </w:pPr>
      <w:r w:rsidRPr="000A0A4C">
        <w:rPr>
          <w:rFonts w:ascii="Arial" w:eastAsia="Arial" w:hAnsi="Arial" w:cs="Arial"/>
          <w:lang w:val="en-GB"/>
        </w:rPr>
        <w:t xml:space="preserve">The </w:t>
      </w:r>
      <w:proofErr w:type="spellStart"/>
      <w:r w:rsidRPr="000A0A4C">
        <w:rPr>
          <w:rFonts w:ascii="Arial" w:eastAsia="Arial" w:hAnsi="Arial" w:cs="Arial"/>
          <w:lang w:val="en-GB"/>
        </w:rPr>
        <w:t>DirectInject</w:t>
      </w:r>
      <w:proofErr w:type="spellEnd"/>
      <w:r w:rsidRPr="000A0A4C">
        <w:rPr>
          <w:rFonts w:ascii="Arial" w:eastAsia="Arial" w:hAnsi="Arial" w:cs="Arial"/>
          <w:lang w:val="en-GB"/>
        </w:rPr>
        <w:t xml:space="preserve"> system has enabled AMAZONE to offer a system for the direct injection of plant protection agents which solves, for the first time, the conflicting goals described above. Plant protection agents can be injected or stopped during application as required. The special feature of </w:t>
      </w:r>
      <w:proofErr w:type="spellStart"/>
      <w:r w:rsidRPr="000A0A4C">
        <w:rPr>
          <w:rFonts w:ascii="Arial" w:eastAsia="Arial" w:hAnsi="Arial" w:cs="Arial"/>
          <w:lang w:val="en-GB"/>
        </w:rPr>
        <w:t>DirectInject</w:t>
      </w:r>
      <w:proofErr w:type="spellEnd"/>
      <w:r w:rsidRPr="000A0A4C">
        <w:rPr>
          <w:rFonts w:ascii="Arial" w:eastAsia="Arial" w:hAnsi="Arial" w:cs="Arial"/>
          <w:lang w:val="en-GB"/>
        </w:rPr>
        <w:t xml:space="preserve"> compared to conventional systems is the fast response time of the injection process and its complete integration into the spray agent circuit and operation of the sprayer. </w:t>
      </w:r>
    </w:p>
    <w:p w14:paraId="797DC1AE" w14:textId="77777777" w:rsidR="000A0A4C" w:rsidRPr="000A0A4C" w:rsidRDefault="000A0A4C" w:rsidP="000A0A4C">
      <w:pPr>
        <w:spacing w:after="120" w:line="360" w:lineRule="auto"/>
        <w:ind w:left="567" w:right="1695"/>
        <w:rPr>
          <w:rFonts w:ascii="Arial" w:eastAsia="Arial" w:hAnsi="Arial" w:cs="Arial"/>
          <w:lang w:val="en-GB"/>
        </w:rPr>
      </w:pPr>
      <w:r w:rsidRPr="000A0A4C">
        <w:rPr>
          <w:rFonts w:ascii="Arial" w:eastAsia="Arial" w:hAnsi="Arial" w:cs="Arial"/>
          <w:lang w:val="en-GB"/>
        </w:rPr>
        <w:t xml:space="preserve">With </w:t>
      </w:r>
      <w:proofErr w:type="spellStart"/>
      <w:r w:rsidRPr="000A0A4C">
        <w:rPr>
          <w:rFonts w:ascii="Arial" w:eastAsia="Arial" w:hAnsi="Arial" w:cs="Arial"/>
          <w:lang w:val="en-GB"/>
        </w:rPr>
        <w:t>DirectInject</w:t>
      </w:r>
      <w:proofErr w:type="spellEnd"/>
      <w:r w:rsidRPr="000A0A4C">
        <w:rPr>
          <w:rFonts w:ascii="Arial" w:eastAsia="Arial" w:hAnsi="Arial" w:cs="Arial"/>
          <w:lang w:val="en-GB"/>
        </w:rPr>
        <w:t>, it is possible to respond individually to the needs of the crop on the field and reduce the use of plant protection agents and the number of additional passes with the sprayer. This saves time, money and protects the environment.</w:t>
      </w:r>
    </w:p>
    <w:p w14:paraId="687C3B0D" w14:textId="77777777" w:rsidR="000A0A4C" w:rsidRPr="000A0A4C" w:rsidRDefault="000A0A4C" w:rsidP="000A0A4C">
      <w:pPr>
        <w:spacing w:after="120" w:line="360" w:lineRule="auto"/>
        <w:ind w:left="567" w:right="1695"/>
        <w:rPr>
          <w:rFonts w:ascii="Arial" w:eastAsia="Arial" w:hAnsi="Arial" w:cs="Arial"/>
          <w:lang w:val="en-GB"/>
        </w:rPr>
      </w:pPr>
      <w:proofErr w:type="spellStart"/>
      <w:r w:rsidRPr="000A0A4C">
        <w:rPr>
          <w:rFonts w:ascii="Arial" w:eastAsia="Arial" w:hAnsi="Arial" w:cs="Arial"/>
          <w:lang w:val="en-GB"/>
        </w:rPr>
        <w:t>DirectInject</w:t>
      </w:r>
      <w:proofErr w:type="spellEnd"/>
      <w:r w:rsidRPr="000A0A4C">
        <w:rPr>
          <w:rFonts w:ascii="Arial" w:eastAsia="Arial" w:hAnsi="Arial" w:cs="Arial"/>
          <w:lang w:val="en-GB"/>
        </w:rPr>
        <w:t xml:space="preserve"> consists of an additional 50 l tank with its own metering system, which is integrated into the storage compartment of the UX 01 Super on the right-hand side of the machine. This means that the tank is also easily accessible from the ground and can be filled safely. The integration of these </w:t>
      </w:r>
      <w:r w:rsidRPr="000A0A4C">
        <w:rPr>
          <w:rFonts w:ascii="Arial" w:eastAsia="Arial" w:hAnsi="Arial" w:cs="Arial"/>
          <w:lang w:val="en-GB"/>
        </w:rPr>
        <w:lastRenderedPageBreak/>
        <w:t xml:space="preserve">components into the storage compartment also provides optimum protection for all the equipment. </w:t>
      </w:r>
    </w:p>
    <w:p w14:paraId="00F251E5" w14:textId="19AF8A78" w:rsidR="000A0A4C" w:rsidRDefault="000A0A4C" w:rsidP="000A0A4C">
      <w:pPr>
        <w:spacing w:after="120" w:line="360" w:lineRule="auto"/>
        <w:ind w:left="567" w:right="1695"/>
        <w:rPr>
          <w:rFonts w:ascii="Arial" w:eastAsia="Arial" w:hAnsi="Arial" w:cs="Arial"/>
          <w:lang w:val="en-GB"/>
        </w:rPr>
      </w:pPr>
      <w:r w:rsidRPr="000A0A4C">
        <w:rPr>
          <w:rFonts w:ascii="Arial" w:eastAsia="Arial" w:hAnsi="Arial" w:cs="Arial"/>
          <w:lang w:val="en-GB"/>
        </w:rPr>
        <w:t xml:space="preserve">The major advantage of the technology is that </w:t>
      </w:r>
      <w:proofErr w:type="spellStart"/>
      <w:r w:rsidRPr="000A0A4C">
        <w:rPr>
          <w:rFonts w:ascii="Arial" w:eastAsia="Arial" w:hAnsi="Arial" w:cs="Arial"/>
          <w:lang w:val="en-GB"/>
        </w:rPr>
        <w:t>DirectInject</w:t>
      </w:r>
      <w:proofErr w:type="spellEnd"/>
      <w:r w:rsidRPr="000A0A4C">
        <w:rPr>
          <w:rFonts w:ascii="Arial" w:eastAsia="Arial" w:hAnsi="Arial" w:cs="Arial"/>
          <w:lang w:val="en-GB"/>
        </w:rPr>
        <w:t xml:space="preserve"> can work with undiluted plant protection agents. A mechanical agitator ensures that even plant protection agents which tend to separate remain homogeneous.</w:t>
      </w:r>
    </w:p>
    <w:p w14:paraId="7E5FDACF" w14:textId="77777777" w:rsidR="000A0A4C" w:rsidRPr="000A0A4C" w:rsidRDefault="000A0A4C" w:rsidP="000A0A4C">
      <w:pPr>
        <w:spacing w:after="120" w:line="360" w:lineRule="auto"/>
        <w:ind w:left="567" w:right="1695"/>
        <w:rPr>
          <w:rFonts w:ascii="Arial" w:eastAsia="Arial" w:hAnsi="Arial" w:cs="Arial"/>
          <w:lang w:val="en-GB"/>
        </w:rPr>
      </w:pPr>
    </w:p>
    <w:p w14:paraId="6B3C6E71" w14:textId="77777777" w:rsidR="000A0A4C" w:rsidRPr="000A0A4C" w:rsidRDefault="000A0A4C" w:rsidP="000A0A4C">
      <w:pPr>
        <w:spacing w:after="120" w:line="360" w:lineRule="auto"/>
        <w:ind w:left="567" w:right="1695"/>
        <w:rPr>
          <w:rFonts w:ascii="Arial" w:eastAsia="Arial" w:hAnsi="Arial" w:cs="Arial"/>
          <w:b/>
          <w:bCs/>
          <w:lang w:val="en-GB"/>
        </w:rPr>
      </w:pPr>
      <w:r w:rsidRPr="000A0A4C">
        <w:rPr>
          <w:rFonts w:ascii="Arial" w:eastAsia="Arial" w:hAnsi="Arial" w:cs="Arial"/>
          <w:b/>
          <w:bCs/>
          <w:lang w:val="en-GB"/>
        </w:rPr>
        <w:t>Application in the field</w:t>
      </w:r>
    </w:p>
    <w:p w14:paraId="0865E45C" w14:textId="3E5A2066" w:rsidR="000A0A4C" w:rsidRDefault="000A0A4C" w:rsidP="000A0A4C">
      <w:pPr>
        <w:spacing w:after="120" w:line="360" w:lineRule="auto"/>
        <w:ind w:left="567" w:right="1695"/>
        <w:rPr>
          <w:rFonts w:ascii="Arial" w:eastAsia="Arial" w:hAnsi="Arial" w:cs="Arial"/>
          <w:lang w:val="en-GB"/>
        </w:rPr>
      </w:pPr>
      <w:r w:rsidRPr="000A0A4C">
        <w:rPr>
          <w:rFonts w:ascii="Arial" w:eastAsia="Arial" w:hAnsi="Arial" w:cs="Arial"/>
          <w:lang w:val="en-GB"/>
        </w:rPr>
        <w:t xml:space="preserve">If the driver of the sprayer notices, for instance, a prevalence of unwanted weeds that need to be controlled in a specific part-area, he or she can activate the metering of </w:t>
      </w:r>
      <w:proofErr w:type="spellStart"/>
      <w:r w:rsidRPr="000A0A4C">
        <w:rPr>
          <w:rFonts w:ascii="Arial" w:eastAsia="Arial" w:hAnsi="Arial" w:cs="Arial"/>
          <w:lang w:val="en-GB"/>
        </w:rPr>
        <w:t>DirectInject</w:t>
      </w:r>
      <w:proofErr w:type="spellEnd"/>
      <w:r w:rsidRPr="000A0A4C">
        <w:rPr>
          <w:rFonts w:ascii="Arial" w:eastAsia="Arial" w:hAnsi="Arial" w:cs="Arial"/>
          <w:lang w:val="en-GB"/>
        </w:rPr>
        <w:t xml:space="preserve"> from the cab at the touch of a button. The supplementary product taken from the </w:t>
      </w:r>
      <w:proofErr w:type="spellStart"/>
      <w:r w:rsidRPr="000A0A4C">
        <w:rPr>
          <w:rFonts w:ascii="Arial" w:eastAsia="Arial" w:hAnsi="Arial" w:cs="Arial"/>
          <w:lang w:val="en-GB"/>
        </w:rPr>
        <w:t>DirectInject</w:t>
      </w:r>
      <w:proofErr w:type="spellEnd"/>
      <w:r w:rsidRPr="000A0A4C">
        <w:rPr>
          <w:rFonts w:ascii="Arial" w:eastAsia="Arial" w:hAnsi="Arial" w:cs="Arial"/>
          <w:lang w:val="en-GB"/>
        </w:rPr>
        <w:t xml:space="preserve"> tank, which is integrated into the storage compartment, is then added to the spray agent from the main spray agent tank in the mixing chamber. The optimised reaction time compared to conventional systems is achieved by a twin-line system. Pre-mixed spray agent from the spray agent tank and the plant protection agent from the </w:t>
      </w:r>
      <w:proofErr w:type="spellStart"/>
      <w:r w:rsidRPr="000A0A4C">
        <w:rPr>
          <w:rFonts w:ascii="Arial" w:eastAsia="Arial" w:hAnsi="Arial" w:cs="Arial"/>
          <w:lang w:val="en-GB"/>
        </w:rPr>
        <w:t>DirectInject</w:t>
      </w:r>
      <w:proofErr w:type="spellEnd"/>
      <w:r w:rsidRPr="000A0A4C">
        <w:rPr>
          <w:rFonts w:ascii="Arial" w:eastAsia="Arial" w:hAnsi="Arial" w:cs="Arial"/>
          <w:lang w:val="en-GB"/>
        </w:rPr>
        <w:t xml:space="preserve"> tank are held in a second spray line in the boom. When the direct feed system is activated, the mixture is applied through the nozzle bodies and nozzles via several injection points in the boom. In this regard, the valve for the spray agent from the main spray agent tank is switched with the valve for the second spray line with the pre-mixed </w:t>
      </w:r>
      <w:proofErr w:type="spellStart"/>
      <w:r w:rsidRPr="000A0A4C">
        <w:rPr>
          <w:rFonts w:ascii="Arial" w:eastAsia="Arial" w:hAnsi="Arial" w:cs="Arial"/>
          <w:lang w:val="en-GB"/>
        </w:rPr>
        <w:t>DirectInject</w:t>
      </w:r>
      <w:proofErr w:type="spellEnd"/>
      <w:r w:rsidRPr="000A0A4C">
        <w:rPr>
          <w:rFonts w:ascii="Arial" w:eastAsia="Arial" w:hAnsi="Arial" w:cs="Arial"/>
          <w:lang w:val="en-GB"/>
        </w:rPr>
        <w:t xml:space="preserve"> agent so that spray agent is always only taken from one line. These short routes for the spray agent directly in the boom result in short reaction times in the field. The DUS pro high-pressure recirculation system enables the spray agent in the spray line to circulate with the pre-set spray pressure at all times, even when the nozzles are closed. Circulation is stopped when the direct feed system is activated, meaning that the spray agent from the spray agent tank is not mixed with the product from the </w:t>
      </w:r>
      <w:proofErr w:type="spellStart"/>
      <w:r w:rsidRPr="000A0A4C">
        <w:rPr>
          <w:rFonts w:ascii="Arial" w:eastAsia="Arial" w:hAnsi="Arial" w:cs="Arial"/>
          <w:lang w:val="en-GB"/>
        </w:rPr>
        <w:t>DirectInject</w:t>
      </w:r>
      <w:proofErr w:type="spellEnd"/>
      <w:r w:rsidRPr="000A0A4C">
        <w:rPr>
          <w:rFonts w:ascii="Arial" w:eastAsia="Arial" w:hAnsi="Arial" w:cs="Arial"/>
          <w:lang w:val="en-GB"/>
        </w:rPr>
        <w:t xml:space="preserve"> tank.</w:t>
      </w:r>
    </w:p>
    <w:p w14:paraId="2299C3CC" w14:textId="77777777" w:rsidR="000A0A4C" w:rsidRPr="000A0A4C" w:rsidRDefault="000A0A4C" w:rsidP="000A0A4C">
      <w:pPr>
        <w:spacing w:after="120" w:line="360" w:lineRule="auto"/>
        <w:ind w:left="567" w:right="1695"/>
        <w:rPr>
          <w:rFonts w:ascii="Arial" w:eastAsia="Arial" w:hAnsi="Arial" w:cs="Arial"/>
          <w:lang w:val="en-GB"/>
        </w:rPr>
      </w:pPr>
    </w:p>
    <w:p w14:paraId="47F64D73" w14:textId="77777777" w:rsidR="000A0A4C" w:rsidRPr="000A0A4C" w:rsidRDefault="000A0A4C" w:rsidP="000A0A4C">
      <w:pPr>
        <w:spacing w:after="120" w:line="360" w:lineRule="auto"/>
        <w:ind w:left="567" w:right="1695"/>
        <w:rPr>
          <w:rFonts w:ascii="Arial" w:eastAsia="Arial" w:hAnsi="Arial" w:cs="Arial"/>
          <w:lang w:val="en-GB"/>
        </w:rPr>
      </w:pPr>
      <w:r w:rsidRPr="000A0A4C">
        <w:rPr>
          <w:rFonts w:ascii="Arial" w:eastAsia="Arial" w:hAnsi="Arial" w:cs="Arial"/>
          <w:b/>
          <w:bCs/>
          <w:lang w:val="en-GB"/>
        </w:rPr>
        <w:t>Residual spray volumes and cleaning</w:t>
      </w:r>
    </w:p>
    <w:p w14:paraId="4F061F2D" w14:textId="77777777" w:rsidR="000A0A4C" w:rsidRPr="000A0A4C" w:rsidRDefault="000A0A4C" w:rsidP="000A0A4C">
      <w:pPr>
        <w:spacing w:after="120" w:line="360" w:lineRule="auto"/>
        <w:ind w:left="567" w:right="1695"/>
        <w:rPr>
          <w:rFonts w:ascii="Arial" w:eastAsia="Arial" w:hAnsi="Arial" w:cs="Arial"/>
          <w:lang w:val="en-GB"/>
        </w:rPr>
      </w:pPr>
      <w:r w:rsidRPr="000A0A4C">
        <w:rPr>
          <w:rFonts w:ascii="Arial" w:eastAsia="Arial" w:hAnsi="Arial" w:cs="Arial"/>
          <w:lang w:val="en-GB"/>
        </w:rPr>
        <w:t xml:space="preserve">Since </w:t>
      </w:r>
      <w:proofErr w:type="spellStart"/>
      <w:r w:rsidRPr="000A0A4C">
        <w:rPr>
          <w:rFonts w:ascii="Arial" w:eastAsia="Arial" w:hAnsi="Arial" w:cs="Arial"/>
          <w:lang w:val="en-GB"/>
        </w:rPr>
        <w:t>DirectInject</w:t>
      </w:r>
      <w:proofErr w:type="spellEnd"/>
      <w:r w:rsidRPr="000A0A4C">
        <w:rPr>
          <w:rFonts w:ascii="Arial" w:eastAsia="Arial" w:hAnsi="Arial" w:cs="Arial"/>
          <w:lang w:val="en-GB"/>
        </w:rPr>
        <w:t xml:space="preserve"> uses undiluted plant protection agents as the premix in the second spray line, any residual volume not used can be returned to the original </w:t>
      </w:r>
      <w:r w:rsidRPr="000A0A4C">
        <w:rPr>
          <w:rFonts w:ascii="Arial" w:eastAsia="Arial" w:hAnsi="Arial" w:cs="Arial"/>
          <w:lang w:val="en-GB"/>
        </w:rPr>
        <w:lastRenderedPageBreak/>
        <w:t>container of the product after application. In comparison with conventional systems, the amount of plant protection agent actually needed does not have to be known before application, nor do large mixed residual amounts have to be dealt with afterwards.</w:t>
      </w:r>
    </w:p>
    <w:p w14:paraId="38E6D87D" w14:textId="77777777" w:rsidR="000A0A4C" w:rsidRPr="000A0A4C" w:rsidRDefault="000A0A4C" w:rsidP="000A0A4C">
      <w:pPr>
        <w:spacing w:after="120" w:line="360" w:lineRule="auto"/>
        <w:ind w:left="567" w:right="1695"/>
        <w:rPr>
          <w:rFonts w:ascii="Arial" w:eastAsia="Arial" w:hAnsi="Arial" w:cs="Arial"/>
          <w:lang w:val="en-GB"/>
        </w:rPr>
      </w:pPr>
      <w:r w:rsidRPr="000A0A4C">
        <w:rPr>
          <w:rFonts w:ascii="Arial" w:eastAsia="Arial" w:hAnsi="Arial" w:cs="Arial"/>
          <w:lang w:val="en-GB"/>
        </w:rPr>
        <w:t>The entire system can be cleaned automatically and remotely from the tractor cab after application. All components are integrated in Comfort-Pack plus on the sprayer for this purpose. This gives the user security and saves time.</w:t>
      </w:r>
    </w:p>
    <w:p w14:paraId="0B0C16C5" w14:textId="77777777" w:rsidR="000A0A4C" w:rsidRPr="000A0A4C" w:rsidRDefault="000A0A4C" w:rsidP="000A0A4C">
      <w:pPr>
        <w:spacing w:after="120" w:line="360" w:lineRule="auto"/>
        <w:ind w:left="567" w:right="1695"/>
        <w:rPr>
          <w:rFonts w:ascii="Arial" w:eastAsia="Arial" w:hAnsi="Arial" w:cs="Arial"/>
          <w:lang w:val="en-GB"/>
        </w:rPr>
      </w:pPr>
      <w:r w:rsidRPr="000A0A4C">
        <w:rPr>
          <w:rFonts w:ascii="Arial" w:eastAsia="Arial" w:hAnsi="Arial" w:cs="Arial"/>
          <w:lang w:val="en-GB"/>
        </w:rPr>
        <w:t xml:space="preserve">Farmers who use </w:t>
      </w:r>
      <w:proofErr w:type="spellStart"/>
      <w:r w:rsidRPr="000A0A4C">
        <w:rPr>
          <w:rFonts w:ascii="Arial" w:eastAsia="Arial" w:hAnsi="Arial" w:cs="Arial"/>
          <w:lang w:val="en-GB"/>
        </w:rPr>
        <w:t>DirectInject</w:t>
      </w:r>
      <w:proofErr w:type="spellEnd"/>
      <w:r w:rsidRPr="000A0A4C">
        <w:rPr>
          <w:rFonts w:ascii="Arial" w:eastAsia="Arial" w:hAnsi="Arial" w:cs="Arial"/>
          <w:lang w:val="en-GB"/>
        </w:rPr>
        <w:t xml:space="preserve"> report that they can now react much more flexibly to individual fields and part areas with respect to plant protection. Where differentiated, immediate applications were otherwise not possible, they can now react to the situation in the field in just one pass. Time saved, a reduction in the use of plant protection agents and optimum crops are the result.</w:t>
      </w:r>
    </w:p>
    <w:p w14:paraId="2523CB5F" w14:textId="11CAFEF8" w:rsidR="00473E35" w:rsidRDefault="000A0A4C" w:rsidP="000A0A4C">
      <w:pPr>
        <w:spacing w:after="120" w:line="360" w:lineRule="auto"/>
        <w:ind w:left="567" w:right="1695"/>
        <w:rPr>
          <w:rFonts w:ascii="Arial" w:eastAsia="Arial" w:hAnsi="Arial" w:cs="Arial"/>
          <w:lang w:val="en-GB"/>
        </w:rPr>
      </w:pPr>
      <w:r w:rsidRPr="000A0A4C">
        <w:rPr>
          <w:rFonts w:ascii="Arial" w:eastAsia="Arial" w:hAnsi="Arial" w:cs="Arial"/>
          <w:lang w:val="en-GB"/>
        </w:rPr>
        <w:t xml:space="preserve">The </w:t>
      </w:r>
      <w:proofErr w:type="spellStart"/>
      <w:r w:rsidRPr="000A0A4C">
        <w:rPr>
          <w:rFonts w:ascii="Arial" w:eastAsia="Arial" w:hAnsi="Arial" w:cs="Arial"/>
          <w:lang w:val="en-GB"/>
        </w:rPr>
        <w:t>DirectInject</w:t>
      </w:r>
      <w:proofErr w:type="spellEnd"/>
      <w:r w:rsidRPr="000A0A4C">
        <w:rPr>
          <w:rFonts w:ascii="Arial" w:eastAsia="Arial" w:hAnsi="Arial" w:cs="Arial"/>
          <w:lang w:val="en-GB"/>
        </w:rPr>
        <w:t xml:space="preserve"> direct feed system can be used with the UX 01 single-axle crop protection sprayers with standard ISOBUS communication, Comfort-Pack plus and </w:t>
      </w:r>
      <w:proofErr w:type="spellStart"/>
      <w:r w:rsidRPr="000A0A4C">
        <w:rPr>
          <w:rFonts w:ascii="Arial" w:eastAsia="Arial" w:hAnsi="Arial" w:cs="Arial"/>
          <w:lang w:val="en-GB"/>
        </w:rPr>
        <w:t>AmaSwitch</w:t>
      </w:r>
      <w:proofErr w:type="spellEnd"/>
      <w:r w:rsidRPr="000A0A4C">
        <w:rPr>
          <w:rFonts w:ascii="Arial" w:eastAsia="Arial" w:hAnsi="Arial" w:cs="Arial"/>
          <w:lang w:val="en-GB"/>
        </w:rPr>
        <w:t xml:space="preserve"> or </w:t>
      </w:r>
      <w:proofErr w:type="spellStart"/>
      <w:r w:rsidRPr="000A0A4C">
        <w:rPr>
          <w:rFonts w:ascii="Arial" w:eastAsia="Arial" w:hAnsi="Arial" w:cs="Arial"/>
          <w:lang w:val="en-GB"/>
        </w:rPr>
        <w:t>AmaSelect</w:t>
      </w:r>
      <w:proofErr w:type="spellEnd"/>
      <w:r w:rsidRPr="000A0A4C">
        <w:rPr>
          <w:rFonts w:ascii="Arial" w:eastAsia="Arial" w:hAnsi="Arial" w:cs="Arial"/>
          <w:lang w:val="en-GB"/>
        </w:rPr>
        <w:t xml:space="preserve"> single nozzle control with DUS pro high-pressure recirculation system.</w:t>
      </w:r>
    </w:p>
    <w:p w14:paraId="14F5183D" w14:textId="77777777" w:rsidR="000A0A4C" w:rsidRPr="00473E35" w:rsidRDefault="000A0A4C" w:rsidP="000A0A4C">
      <w:pPr>
        <w:spacing w:after="120" w:line="360" w:lineRule="auto"/>
        <w:ind w:left="567" w:right="1695"/>
        <w:rPr>
          <w:rFonts w:ascii="Arial" w:eastAsia="Arial" w:hAnsi="Arial" w:cs="Arial"/>
          <w:lang w:val="en-GB"/>
        </w:rPr>
      </w:pPr>
    </w:p>
    <w:p w14:paraId="0453D7A3" w14:textId="77777777" w:rsidR="00473E35" w:rsidRPr="00473E35" w:rsidRDefault="00473E35" w:rsidP="00473E35">
      <w:pPr>
        <w:spacing w:after="120" w:line="360" w:lineRule="auto"/>
        <w:ind w:left="567" w:right="1695"/>
        <w:rPr>
          <w:rFonts w:ascii="Arial" w:eastAsia="Arial" w:hAnsi="Arial" w:cs="Arial"/>
          <w:lang w:val="en-GB"/>
        </w:rPr>
      </w:pPr>
      <w:r w:rsidRPr="00473E35">
        <w:rPr>
          <w:rFonts w:ascii="Arial" w:eastAsia="Arial" w:hAnsi="Arial" w:cs="Arial"/>
          <w:b/>
          <w:bCs/>
          <w:lang w:val="en-GB"/>
        </w:rPr>
        <w:t>The advantages at a glance:</w:t>
      </w:r>
    </w:p>
    <w:p w14:paraId="1F844D3A" w14:textId="2929C840" w:rsidR="00473E35" w:rsidRPr="00473E35" w:rsidRDefault="00473E35" w:rsidP="00473E35">
      <w:pPr>
        <w:pStyle w:val="Listenabsatz"/>
        <w:numPr>
          <w:ilvl w:val="0"/>
          <w:numId w:val="7"/>
        </w:numPr>
        <w:spacing w:after="120" w:line="360" w:lineRule="auto"/>
        <w:ind w:right="1695"/>
        <w:rPr>
          <w:rFonts w:ascii="Arial" w:eastAsia="Arial" w:hAnsi="Arial" w:cs="Arial"/>
          <w:lang w:val="en-GB"/>
        </w:rPr>
      </w:pPr>
      <w:r w:rsidRPr="00473E35">
        <w:rPr>
          <w:rFonts w:ascii="Arial" w:eastAsia="Arial" w:hAnsi="Arial" w:cs="Arial"/>
          <w:lang w:val="en-GB"/>
        </w:rPr>
        <w:t>Flexible, fast and needs-based use of plant protection agents</w:t>
      </w:r>
    </w:p>
    <w:p w14:paraId="70674ADF" w14:textId="77777777" w:rsidR="00473E35" w:rsidRPr="00473E35" w:rsidRDefault="00473E35" w:rsidP="00473E35">
      <w:pPr>
        <w:pStyle w:val="Listenabsatz"/>
        <w:numPr>
          <w:ilvl w:val="0"/>
          <w:numId w:val="7"/>
        </w:numPr>
        <w:spacing w:after="120" w:line="360" w:lineRule="auto"/>
        <w:ind w:right="1695"/>
        <w:rPr>
          <w:rFonts w:ascii="Arial" w:eastAsia="Arial" w:hAnsi="Arial" w:cs="Arial"/>
          <w:lang w:val="en-GB"/>
        </w:rPr>
      </w:pPr>
      <w:r w:rsidRPr="00473E35">
        <w:rPr>
          <w:rFonts w:ascii="Arial" w:eastAsia="Arial" w:hAnsi="Arial" w:cs="Arial"/>
          <w:lang w:val="en-GB"/>
        </w:rPr>
        <w:t xml:space="preserve">Saving of: </w:t>
      </w:r>
    </w:p>
    <w:p w14:paraId="27AD2D76" w14:textId="4EE96477" w:rsidR="00473E35" w:rsidRPr="00473E35" w:rsidRDefault="00473E35" w:rsidP="00473E35">
      <w:pPr>
        <w:pStyle w:val="Listenabsatz"/>
        <w:numPr>
          <w:ilvl w:val="1"/>
          <w:numId w:val="7"/>
        </w:numPr>
        <w:spacing w:after="120" w:line="360" w:lineRule="auto"/>
        <w:ind w:right="1695"/>
        <w:rPr>
          <w:rFonts w:ascii="Arial" w:eastAsia="Arial" w:hAnsi="Arial" w:cs="Arial"/>
          <w:lang w:val="en-GB"/>
        </w:rPr>
      </w:pPr>
      <w:r w:rsidRPr="00473E35">
        <w:rPr>
          <w:rFonts w:ascii="Arial" w:eastAsia="Arial" w:hAnsi="Arial" w:cs="Arial"/>
          <w:lang w:val="en-GB"/>
        </w:rPr>
        <w:t>Working time and labour costs</w:t>
      </w:r>
    </w:p>
    <w:p w14:paraId="11673104" w14:textId="092F8886" w:rsidR="00473E35" w:rsidRPr="00473E35" w:rsidRDefault="00473E35" w:rsidP="00473E35">
      <w:pPr>
        <w:pStyle w:val="Listenabsatz"/>
        <w:numPr>
          <w:ilvl w:val="1"/>
          <w:numId w:val="7"/>
        </w:numPr>
        <w:spacing w:after="120" w:line="360" w:lineRule="auto"/>
        <w:ind w:right="1695"/>
        <w:rPr>
          <w:rFonts w:ascii="Arial" w:eastAsia="Arial" w:hAnsi="Arial" w:cs="Arial"/>
          <w:lang w:val="en-GB"/>
        </w:rPr>
      </w:pPr>
      <w:r w:rsidRPr="00473E35">
        <w:rPr>
          <w:rFonts w:ascii="Arial" w:eastAsia="Arial" w:hAnsi="Arial" w:cs="Arial"/>
          <w:lang w:val="en-GB"/>
        </w:rPr>
        <w:t>Machine costs</w:t>
      </w:r>
    </w:p>
    <w:p w14:paraId="319368B6" w14:textId="49860308" w:rsidR="00473E35" w:rsidRPr="00473E35" w:rsidRDefault="00473E35" w:rsidP="00473E35">
      <w:pPr>
        <w:pStyle w:val="Listenabsatz"/>
        <w:numPr>
          <w:ilvl w:val="1"/>
          <w:numId w:val="7"/>
        </w:numPr>
        <w:spacing w:after="120" w:line="360" w:lineRule="auto"/>
        <w:ind w:right="1695"/>
        <w:rPr>
          <w:rFonts w:ascii="Arial" w:eastAsia="Arial" w:hAnsi="Arial" w:cs="Arial"/>
          <w:lang w:val="en-GB"/>
        </w:rPr>
      </w:pPr>
      <w:r w:rsidRPr="00473E35">
        <w:rPr>
          <w:rFonts w:ascii="Arial" w:eastAsia="Arial" w:hAnsi="Arial" w:cs="Arial"/>
          <w:lang w:val="en-GB"/>
        </w:rPr>
        <w:t>Plant protection agents</w:t>
      </w:r>
    </w:p>
    <w:p w14:paraId="7F24E242" w14:textId="549AE7FD" w:rsidR="00473E35" w:rsidRPr="00473E35" w:rsidRDefault="00473E35" w:rsidP="00473E35">
      <w:pPr>
        <w:pStyle w:val="Listenabsatz"/>
        <w:numPr>
          <w:ilvl w:val="0"/>
          <w:numId w:val="7"/>
        </w:numPr>
        <w:spacing w:after="120" w:line="360" w:lineRule="auto"/>
        <w:ind w:right="1695"/>
        <w:rPr>
          <w:rFonts w:ascii="Arial" w:eastAsia="Arial" w:hAnsi="Arial" w:cs="Arial"/>
          <w:lang w:val="en-GB"/>
        </w:rPr>
      </w:pPr>
      <w:r w:rsidRPr="00473E35">
        <w:rPr>
          <w:rFonts w:ascii="Arial" w:eastAsia="Arial" w:hAnsi="Arial" w:cs="Arial"/>
          <w:lang w:val="en-GB"/>
        </w:rPr>
        <w:t>Optimum crops</w:t>
      </w:r>
    </w:p>
    <w:p w14:paraId="4508FD81" w14:textId="6FF99375" w:rsidR="00473E35" w:rsidRPr="00473E35" w:rsidRDefault="00473E35" w:rsidP="00473E35">
      <w:pPr>
        <w:pStyle w:val="Listenabsatz"/>
        <w:numPr>
          <w:ilvl w:val="0"/>
          <w:numId w:val="7"/>
        </w:numPr>
        <w:spacing w:after="120" w:line="360" w:lineRule="auto"/>
        <w:ind w:right="1695"/>
        <w:rPr>
          <w:rFonts w:ascii="Arial" w:eastAsia="Arial" w:hAnsi="Arial" w:cs="Arial"/>
          <w:lang w:val="en-GB"/>
        </w:rPr>
      </w:pPr>
      <w:r w:rsidRPr="00473E35">
        <w:rPr>
          <w:rFonts w:ascii="Arial" w:eastAsia="Arial" w:hAnsi="Arial" w:cs="Arial"/>
          <w:lang w:val="en-GB"/>
        </w:rPr>
        <w:t>Environmentally-friendly</w:t>
      </w:r>
    </w:p>
    <w:p w14:paraId="5980F6B1" w14:textId="04F21DB3" w:rsidR="008A5EF3" w:rsidRPr="008A5EF3" w:rsidRDefault="008A5EF3" w:rsidP="00473E35">
      <w:pPr>
        <w:spacing w:after="120" w:line="360" w:lineRule="auto"/>
        <w:ind w:left="567" w:right="1695"/>
        <w:rPr>
          <w:rFonts w:ascii="Arial" w:eastAsia="Arial" w:hAnsi="Arial" w:cs="Arial"/>
        </w:rPr>
      </w:pPr>
    </w:p>
    <w:p w14:paraId="4EDB8339" w14:textId="6164E3D5" w:rsidR="00070765" w:rsidRDefault="00070765" w:rsidP="00070765">
      <w:pPr>
        <w:spacing w:after="120" w:line="360" w:lineRule="auto"/>
        <w:ind w:left="567" w:right="1695"/>
        <w:rPr>
          <w:rFonts w:ascii="Arial" w:eastAsia="Arial" w:hAnsi="Arial" w:cs="Arial"/>
        </w:rPr>
      </w:pPr>
    </w:p>
    <w:p w14:paraId="76855F0E" w14:textId="77777777" w:rsidR="008A5EF3" w:rsidRDefault="008A5EF3" w:rsidP="00070765">
      <w:pPr>
        <w:spacing w:after="120" w:line="360" w:lineRule="auto"/>
        <w:ind w:left="567" w:right="1695"/>
        <w:rPr>
          <w:rFonts w:ascii="Arial" w:eastAsia="Arial" w:hAnsi="Arial" w:cs="Arial"/>
        </w:rPr>
      </w:pPr>
    </w:p>
    <w:p w14:paraId="546B8B91" w14:textId="67B05981" w:rsidR="00070765" w:rsidRDefault="00070765" w:rsidP="00070765">
      <w:pPr>
        <w:spacing w:after="120" w:line="360" w:lineRule="auto"/>
        <w:ind w:left="567" w:right="1695"/>
        <w:rPr>
          <w:rFonts w:ascii="Arial" w:eastAsia="Arial" w:hAnsi="Arial" w:cs="Arial"/>
        </w:rPr>
      </w:pPr>
    </w:p>
    <w:p w14:paraId="2F8E5CEC" w14:textId="77777777" w:rsidR="00563773" w:rsidRDefault="00563773" w:rsidP="008A5EF3">
      <w:pPr>
        <w:spacing w:after="120" w:line="360" w:lineRule="auto"/>
        <w:ind w:left="567" w:right="1695"/>
        <w:rPr>
          <w:rFonts w:ascii="Arial" w:eastAsia="Arial" w:hAnsi="Arial" w:cs="Arial"/>
        </w:rPr>
      </w:pPr>
    </w:p>
    <w:p w14:paraId="36C863FE" w14:textId="5140A3AF" w:rsidR="00563773" w:rsidRDefault="00BC75BF" w:rsidP="008A5EF3">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37D4476B" wp14:editId="6F33AAF2">
            <wp:extent cx="3475620" cy="2879999"/>
            <wp:effectExtent l="0" t="0" r="0" b="0"/>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fik 25"/>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75620" cy="2879999"/>
                    </a:xfrm>
                    <a:prstGeom prst="rect">
                      <a:avLst/>
                    </a:prstGeom>
                  </pic:spPr>
                </pic:pic>
              </a:graphicData>
            </a:graphic>
          </wp:inline>
        </w:drawing>
      </w:r>
    </w:p>
    <w:p w14:paraId="66BFF177" w14:textId="77777777" w:rsidR="00473E35" w:rsidRPr="00473E35" w:rsidRDefault="00473E35" w:rsidP="00473E35">
      <w:pPr>
        <w:spacing w:after="120" w:line="360" w:lineRule="auto"/>
        <w:ind w:left="567" w:right="1695"/>
        <w:rPr>
          <w:rFonts w:ascii="Arial" w:eastAsia="Arial" w:hAnsi="Arial" w:cs="Arial"/>
          <w:lang w:val="en-GB"/>
        </w:rPr>
      </w:pPr>
      <w:proofErr w:type="spellStart"/>
      <w:r w:rsidRPr="00473E35">
        <w:rPr>
          <w:rFonts w:ascii="Arial" w:eastAsia="Arial" w:hAnsi="Arial" w:cs="Arial"/>
          <w:lang w:val="en-GB"/>
        </w:rPr>
        <w:t>DirectInject</w:t>
      </w:r>
      <w:proofErr w:type="spellEnd"/>
      <w:r w:rsidRPr="00473E35">
        <w:rPr>
          <w:rFonts w:ascii="Arial" w:eastAsia="Arial" w:hAnsi="Arial" w:cs="Arial"/>
          <w:lang w:val="en-GB"/>
        </w:rPr>
        <w:t xml:space="preserve"> equipment with 50 l tank and pump unit in the storage compartment of the UX 01 Super</w:t>
      </w:r>
    </w:p>
    <w:p w14:paraId="15948414" w14:textId="0387F754" w:rsidR="008A5EF3" w:rsidRPr="005F3F69" w:rsidRDefault="008A5EF3" w:rsidP="008A5EF3">
      <w:pPr>
        <w:spacing w:after="120" w:line="360" w:lineRule="auto"/>
        <w:ind w:left="567" w:right="1695"/>
        <w:rPr>
          <w:rFonts w:ascii="Arial" w:eastAsia="Arial" w:hAnsi="Arial" w:cs="Arial"/>
          <w:lang w:val="en-GB"/>
        </w:rPr>
      </w:pPr>
    </w:p>
    <w:p w14:paraId="1227F569" w14:textId="1DC86455" w:rsidR="00611A1C" w:rsidRDefault="00611A1C" w:rsidP="008A5EF3">
      <w:pPr>
        <w:spacing w:after="120" w:line="360" w:lineRule="auto"/>
        <w:ind w:left="567" w:right="1695"/>
        <w:rPr>
          <w:rFonts w:ascii="Arial" w:eastAsia="Arial" w:hAnsi="Arial" w:cs="Arial"/>
          <w:lang w:val="en-GB"/>
        </w:rPr>
      </w:pPr>
    </w:p>
    <w:p w14:paraId="2BBDDA63" w14:textId="3B26468D" w:rsidR="00656C01" w:rsidRDefault="00656C01" w:rsidP="008A5EF3">
      <w:pPr>
        <w:spacing w:after="120" w:line="360" w:lineRule="auto"/>
        <w:ind w:left="567" w:right="1695"/>
        <w:rPr>
          <w:rFonts w:ascii="Arial" w:eastAsia="Arial" w:hAnsi="Arial" w:cs="Arial"/>
          <w:lang w:val="en-GB"/>
        </w:rPr>
      </w:pPr>
      <w:r>
        <w:rPr>
          <w:rFonts w:ascii="Arial" w:eastAsia="Arial" w:hAnsi="Arial" w:cs="Arial"/>
          <w:noProof/>
        </w:rPr>
        <w:drawing>
          <wp:inline distT="0" distB="0" distL="0" distR="0" wp14:anchorId="338D832E" wp14:editId="56EE44FD">
            <wp:extent cx="2880000" cy="2880000"/>
            <wp:effectExtent l="0" t="0" r="3175" b="3175"/>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9" cstate="print">
                      <a:extLst>
                        <a:ext uri="{28A0092B-C50C-407E-A947-70E740481C1C}">
                          <a14:useLocalDpi xmlns:a14="http://schemas.microsoft.com/office/drawing/2010/main" val="0"/>
                        </a:ext>
                      </a:extLst>
                    </a:blip>
                    <a:stretch>
                      <a:fillRect/>
                    </a:stretch>
                  </pic:blipFill>
                  <pic:spPr>
                    <a:xfrm>
                      <a:off x="0" y="0"/>
                      <a:ext cx="2880000" cy="2880000"/>
                    </a:xfrm>
                    <a:prstGeom prst="rect">
                      <a:avLst/>
                    </a:prstGeom>
                  </pic:spPr>
                </pic:pic>
              </a:graphicData>
            </a:graphic>
          </wp:inline>
        </w:drawing>
      </w:r>
    </w:p>
    <w:p w14:paraId="466D7114" w14:textId="6F97EEA5" w:rsidR="00656C01" w:rsidRDefault="00656C01" w:rsidP="008A5EF3">
      <w:pPr>
        <w:spacing w:after="120" w:line="360" w:lineRule="auto"/>
        <w:ind w:left="567" w:right="1695"/>
        <w:rPr>
          <w:rFonts w:ascii="Arial" w:eastAsia="Arial" w:hAnsi="Arial" w:cs="Arial"/>
          <w:lang w:val="en-GB"/>
        </w:rPr>
      </w:pPr>
    </w:p>
    <w:p w14:paraId="32AB1CBD" w14:textId="77777777" w:rsidR="00656C01" w:rsidRPr="005F3F69" w:rsidRDefault="00656C01" w:rsidP="008A5EF3">
      <w:pPr>
        <w:spacing w:after="120" w:line="360" w:lineRule="auto"/>
        <w:ind w:left="567" w:right="1695"/>
        <w:rPr>
          <w:rFonts w:ascii="Arial" w:eastAsia="Arial" w:hAnsi="Arial" w:cs="Arial"/>
          <w:lang w:val="en-GB"/>
        </w:rPr>
      </w:pPr>
    </w:p>
    <w:p w14:paraId="27CE7B96" w14:textId="624E1A73" w:rsidR="00611A1C" w:rsidRDefault="0083723E" w:rsidP="00611A1C">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4D43F25A" wp14:editId="6959A8BC">
            <wp:extent cx="4053600" cy="2880000"/>
            <wp:effectExtent l="0" t="0" r="0" b="3175"/>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Grafik 26"/>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10C5507D" w14:textId="77777777" w:rsidR="00473E35" w:rsidRPr="00473E35" w:rsidRDefault="00473E35" w:rsidP="00473E35">
      <w:pPr>
        <w:spacing w:after="120" w:line="360" w:lineRule="auto"/>
        <w:ind w:left="567" w:right="1695"/>
        <w:rPr>
          <w:rFonts w:ascii="Arial" w:eastAsia="Arial" w:hAnsi="Arial" w:cs="Arial"/>
          <w:lang w:val="en-GB"/>
        </w:rPr>
      </w:pPr>
      <w:r w:rsidRPr="00473E35">
        <w:rPr>
          <w:rFonts w:ascii="Arial" w:eastAsia="Arial" w:hAnsi="Arial" w:cs="Arial"/>
          <w:lang w:val="en-GB"/>
        </w:rPr>
        <w:t xml:space="preserve">Activation of </w:t>
      </w:r>
      <w:proofErr w:type="spellStart"/>
      <w:r w:rsidRPr="00473E35">
        <w:rPr>
          <w:rFonts w:ascii="Arial" w:eastAsia="Arial" w:hAnsi="Arial" w:cs="Arial"/>
          <w:lang w:val="en-GB"/>
        </w:rPr>
        <w:t>DirectInject</w:t>
      </w:r>
      <w:proofErr w:type="spellEnd"/>
      <w:r w:rsidRPr="00473E35">
        <w:rPr>
          <w:rFonts w:ascii="Arial" w:eastAsia="Arial" w:hAnsi="Arial" w:cs="Arial"/>
          <w:lang w:val="en-GB"/>
        </w:rPr>
        <w:t xml:space="preserve"> in the </w:t>
      </w:r>
      <w:proofErr w:type="spellStart"/>
      <w:r w:rsidRPr="00473E35">
        <w:rPr>
          <w:rFonts w:ascii="Arial" w:eastAsia="Arial" w:hAnsi="Arial" w:cs="Arial"/>
          <w:lang w:val="en-GB"/>
        </w:rPr>
        <w:t>AmaTron</w:t>
      </w:r>
      <w:proofErr w:type="spellEnd"/>
      <w:r w:rsidRPr="00473E35">
        <w:rPr>
          <w:rFonts w:ascii="Arial" w:eastAsia="Arial" w:hAnsi="Arial" w:cs="Arial"/>
          <w:lang w:val="en-GB"/>
        </w:rPr>
        <w:t xml:space="preserve"> 4 terminal</w:t>
      </w:r>
    </w:p>
    <w:p w14:paraId="4C5D6FFC" w14:textId="40B0CF21" w:rsidR="008A5EF3" w:rsidRPr="005F3F69" w:rsidRDefault="008A5EF3" w:rsidP="008A5EF3">
      <w:pPr>
        <w:spacing w:after="120" w:line="360" w:lineRule="auto"/>
        <w:ind w:left="567" w:right="1695"/>
        <w:rPr>
          <w:rFonts w:ascii="Arial" w:eastAsia="Arial" w:hAnsi="Arial" w:cs="Arial"/>
          <w:lang w:val="en-GB"/>
        </w:rPr>
      </w:pPr>
    </w:p>
    <w:p w14:paraId="5A07063E" w14:textId="5A876FE2" w:rsidR="00563773" w:rsidRPr="005F3F69" w:rsidRDefault="00563773" w:rsidP="008A5EF3">
      <w:pPr>
        <w:spacing w:after="120" w:line="360" w:lineRule="auto"/>
        <w:ind w:left="567" w:right="1695"/>
        <w:rPr>
          <w:rFonts w:ascii="Arial" w:eastAsia="Arial" w:hAnsi="Arial" w:cs="Arial"/>
          <w:lang w:val="en-GB"/>
        </w:rPr>
      </w:pPr>
    </w:p>
    <w:p w14:paraId="18DC1881" w14:textId="4EA4D9D0" w:rsidR="00563773" w:rsidRPr="005F3F69" w:rsidRDefault="00563773" w:rsidP="008A5EF3">
      <w:pPr>
        <w:spacing w:after="120" w:line="360" w:lineRule="auto"/>
        <w:ind w:left="567" w:right="1695"/>
        <w:rPr>
          <w:rFonts w:ascii="Arial" w:eastAsia="Arial" w:hAnsi="Arial" w:cs="Arial"/>
          <w:lang w:val="en-GB"/>
        </w:rPr>
      </w:pPr>
    </w:p>
    <w:p w14:paraId="2544EF4F" w14:textId="3B82F1CA" w:rsidR="00563773" w:rsidRDefault="000A0A4C" w:rsidP="008A5EF3">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2982B464" wp14:editId="48D09C94">
            <wp:extent cx="6055123" cy="2880000"/>
            <wp:effectExtent l="0" t="0" r="3175" b="317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055123" cy="2880000"/>
                    </a:xfrm>
                    <a:prstGeom prst="rect">
                      <a:avLst/>
                    </a:prstGeom>
                  </pic:spPr>
                </pic:pic>
              </a:graphicData>
            </a:graphic>
          </wp:inline>
        </w:drawing>
      </w:r>
    </w:p>
    <w:p w14:paraId="6613EC5A" w14:textId="4FE87412" w:rsidR="008A5EF3" w:rsidRDefault="008A5EF3" w:rsidP="008A5EF3">
      <w:pPr>
        <w:spacing w:after="120" w:line="360" w:lineRule="auto"/>
        <w:ind w:left="567" w:right="1695"/>
        <w:rPr>
          <w:rFonts w:ascii="Arial" w:eastAsia="Arial" w:hAnsi="Arial" w:cs="Arial"/>
        </w:rPr>
      </w:pPr>
    </w:p>
    <w:p w14:paraId="23B9AB49" w14:textId="24ECD3B5" w:rsidR="00611A1C" w:rsidRDefault="00611A1C" w:rsidP="008A5EF3">
      <w:pPr>
        <w:spacing w:after="120" w:line="360" w:lineRule="auto"/>
        <w:ind w:left="567" w:right="1695"/>
        <w:rPr>
          <w:rFonts w:ascii="Arial" w:eastAsia="Arial" w:hAnsi="Arial" w:cs="Arial"/>
        </w:rPr>
      </w:pPr>
    </w:p>
    <w:p w14:paraId="2C828578" w14:textId="45260737" w:rsidR="00611A1C" w:rsidRDefault="00611A1C" w:rsidP="008A5EF3">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5EEFA597" wp14:editId="5B68446A">
            <wp:extent cx="4053600" cy="2878949"/>
            <wp:effectExtent l="0" t="0" r="4445" b="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53600" cy="2878949"/>
                    </a:xfrm>
                    <a:prstGeom prst="rect">
                      <a:avLst/>
                    </a:prstGeom>
                  </pic:spPr>
                </pic:pic>
              </a:graphicData>
            </a:graphic>
          </wp:inline>
        </w:drawing>
      </w:r>
    </w:p>
    <w:p w14:paraId="66FAFA40" w14:textId="77777777" w:rsidR="00473E35" w:rsidRPr="00473E35" w:rsidRDefault="00473E35" w:rsidP="00473E35">
      <w:pPr>
        <w:spacing w:after="120" w:line="360" w:lineRule="auto"/>
        <w:ind w:left="567" w:right="1695"/>
        <w:rPr>
          <w:rFonts w:ascii="Arial" w:eastAsia="Arial" w:hAnsi="Arial" w:cs="Arial"/>
          <w:lang w:val="en-GB"/>
        </w:rPr>
      </w:pPr>
      <w:proofErr w:type="spellStart"/>
      <w:r w:rsidRPr="00473E35">
        <w:rPr>
          <w:rFonts w:ascii="Arial" w:eastAsia="Arial" w:hAnsi="Arial" w:cs="Arial"/>
          <w:lang w:val="en-GB"/>
        </w:rPr>
        <w:t>DirectInject</w:t>
      </w:r>
      <w:proofErr w:type="spellEnd"/>
      <w:r w:rsidRPr="00473E35">
        <w:rPr>
          <w:rFonts w:ascii="Arial" w:eastAsia="Arial" w:hAnsi="Arial" w:cs="Arial"/>
          <w:lang w:val="en-GB"/>
        </w:rPr>
        <w:t xml:space="preserve"> tank with integrated sieve for easy and safe filling</w:t>
      </w:r>
    </w:p>
    <w:p w14:paraId="4D8D29F7" w14:textId="3A07EB5E" w:rsidR="008A5EF3" w:rsidRPr="005F3F69" w:rsidRDefault="008A5EF3" w:rsidP="008A5EF3">
      <w:pPr>
        <w:spacing w:after="120" w:line="360" w:lineRule="auto"/>
        <w:ind w:left="567" w:right="1695"/>
        <w:rPr>
          <w:rFonts w:ascii="Arial" w:eastAsia="Arial" w:hAnsi="Arial" w:cs="Arial"/>
          <w:lang w:val="en-GB"/>
        </w:rPr>
      </w:pPr>
    </w:p>
    <w:p w14:paraId="5CDD44A5" w14:textId="2F9F636E" w:rsidR="008A5EF3" w:rsidRPr="005F3F69" w:rsidRDefault="008A5EF3" w:rsidP="008A5EF3">
      <w:pPr>
        <w:spacing w:after="120" w:line="360" w:lineRule="auto"/>
        <w:ind w:left="567" w:right="1695"/>
        <w:rPr>
          <w:rFonts w:ascii="Arial" w:eastAsia="Arial" w:hAnsi="Arial" w:cs="Arial"/>
          <w:lang w:val="en-GB"/>
        </w:rPr>
      </w:pPr>
    </w:p>
    <w:p w14:paraId="10B6459C" w14:textId="62646315" w:rsidR="008A5EF3" w:rsidRDefault="00611A1C" w:rsidP="008A5EF3">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4039FD70" wp14:editId="2EBB9066">
            <wp:extent cx="4053600" cy="2880000"/>
            <wp:effectExtent l="0" t="0" r="0" b="3175"/>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5910935C" w14:textId="77777777" w:rsidR="00473E35" w:rsidRPr="00473E35" w:rsidRDefault="00473E35" w:rsidP="00473E35">
      <w:pPr>
        <w:spacing w:after="120" w:line="360" w:lineRule="auto"/>
        <w:ind w:left="567" w:right="1695"/>
        <w:rPr>
          <w:rFonts w:ascii="Arial" w:eastAsia="Arial" w:hAnsi="Arial" w:cs="Arial"/>
          <w:lang w:val="en-GB"/>
        </w:rPr>
      </w:pPr>
      <w:r w:rsidRPr="00473E35">
        <w:rPr>
          <w:rFonts w:ascii="Arial" w:eastAsia="Arial" w:hAnsi="Arial" w:cs="Arial"/>
          <w:lang w:val="en-GB"/>
        </w:rPr>
        <w:t xml:space="preserve">Mechanical agitator and cleaning nozzle in the </w:t>
      </w:r>
      <w:proofErr w:type="spellStart"/>
      <w:r w:rsidRPr="00473E35">
        <w:rPr>
          <w:rFonts w:ascii="Arial" w:eastAsia="Arial" w:hAnsi="Arial" w:cs="Arial"/>
          <w:lang w:val="en-GB"/>
        </w:rPr>
        <w:t>DirectInject</w:t>
      </w:r>
      <w:proofErr w:type="spellEnd"/>
      <w:r w:rsidRPr="00473E35">
        <w:rPr>
          <w:rFonts w:ascii="Arial" w:eastAsia="Arial" w:hAnsi="Arial" w:cs="Arial"/>
          <w:lang w:val="en-GB"/>
        </w:rPr>
        <w:t xml:space="preserve"> tank</w:t>
      </w:r>
    </w:p>
    <w:p w14:paraId="7F357D53" w14:textId="24ECDCC3" w:rsidR="008A5EF3" w:rsidRPr="005F3F69" w:rsidRDefault="008A5EF3" w:rsidP="008A5EF3">
      <w:pPr>
        <w:spacing w:after="120" w:line="360" w:lineRule="auto"/>
        <w:ind w:left="567" w:right="1695"/>
        <w:rPr>
          <w:rFonts w:ascii="Arial" w:eastAsia="Arial" w:hAnsi="Arial" w:cs="Arial"/>
          <w:lang w:val="en-GB"/>
        </w:rPr>
      </w:pPr>
    </w:p>
    <w:p w14:paraId="2DDDDF23" w14:textId="6C9F6854" w:rsidR="008A5EF3" w:rsidRPr="005F3F69" w:rsidRDefault="008A5EF3" w:rsidP="008A5EF3">
      <w:pPr>
        <w:spacing w:after="120" w:line="360" w:lineRule="auto"/>
        <w:ind w:left="567" w:right="1695"/>
        <w:rPr>
          <w:rFonts w:ascii="Arial" w:eastAsia="Arial" w:hAnsi="Arial" w:cs="Arial"/>
          <w:lang w:val="en-GB"/>
        </w:rPr>
      </w:pPr>
    </w:p>
    <w:p w14:paraId="3A723F19" w14:textId="64F8F567" w:rsidR="00611A1C" w:rsidRDefault="00611A1C" w:rsidP="008A5EF3">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3DEB5233" wp14:editId="2FEBE031">
            <wp:extent cx="4053600" cy="2880000"/>
            <wp:effectExtent l="0" t="0" r="0" b="3175"/>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23"/>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536957D1" w14:textId="77777777" w:rsidR="00473E35" w:rsidRPr="00473E35" w:rsidRDefault="00473E35" w:rsidP="00473E35">
      <w:pPr>
        <w:spacing w:after="120" w:line="360" w:lineRule="auto"/>
        <w:ind w:left="567" w:right="1695"/>
        <w:rPr>
          <w:rFonts w:ascii="Arial" w:eastAsia="Arial" w:hAnsi="Arial" w:cs="Arial"/>
          <w:lang w:val="en-GB"/>
        </w:rPr>
      </w:pPr>
      <w:r w:rsidRPr="00473E35">
        <w:rPr>
          <w:rFonts w:ascii="Arial" w:eastAsia="Arial" w:hAnsi="Arial" w:cs="Arial"/>
          <w:lang w:val="en-GB"/>
        </w:rPr>
        <w:t>Exact input of the added quantity</w:t>
      </w:r>
    </w:p>
    <w:p w14:paraId="4E2DD585" w14:textId="0F8940DD" w:rsidR="008A5EF3" w:rsidRPr="005F3F69" w:rsidRDefault="008A5EF3" w:rsidP="008A5EF3">
      <w:pPr>
        <w:spacing w:after="120" w:line="360" w:lineRule="auto"/>
        <w:ind w:left="567" w:right="1695"/>
        <w:rPr>
          <w:rFonts w:ascii="Arial" w:eastAsia="Arial" w:hAnsi="Arial" w:cs="Arial"/>
          <w:lang w:val="en-GB"/>
        </w:rPr>
      </w:pPr>
    </w:p>
    <w:p w14:paraId="1F8A0BB2" w14:textId="0DEF61FE" w:rsidR="008A5EF3" w:rsidRPr="005F3F69" w:rsidRDefault="008A5EF3" w:rsidP="008A5EF3">
      <w:pPr>
        <w:spacing w:after="120" w:line="360" w:lineRule="auto"/>
        <w:ind w:left="567" w:right="1695"/>
        <w:rPr>
          <w:rFonts w:ascii="Arial" w:eastAsia="Arial" w:hAnsi="Arial" w:cs="Arial"/>
          <w:lang w:val="en-GB"/>
        </w:rPr>
      </w:pPr>
    </w:p>
    <w:p w14:paraId="338EF4D6" w14:textId="0E538BFD" w:rsidR="008A5EF3" w:rsidRPr="005F3F69" w:rsidRDefault="008A5EF3" w:rsidP="008A5EF3">
      <w:pPr>
        <w:spacing w:after="120" w:line="360" w:lineRule="auto"/>
        <w:ind w:left="567" w:right="1695"/>
        <w:rPr>
          <w:rFonts w:ascii="Arial" w:eastAsia="Arial" w:hAnsi="Arial" w:cs="Arial"/>
          <w:lang w:val="en-GB"/>
        </w:rPr>
      </w:pPr>
    </w:p>
    <w:p w14:paraId="51A53CAB" w14:textId="15FD8086" w:rsidR="00611A1C" w:rsidRDefault="00611A1C" w:rsidP="008A5EF3">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39384E9A" wp14:editId="31045BBB">
            <wp:extent cx="6120000" cy="2109600"/>
            <wp:effectExtent l="0" t="0" r="1905" b="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fik 24"/>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5095DF61" w14:textId="77777777" w:rsidR="00473E35" w:rsidRPr="00473E35" w:rsidRDefault="00473E35" w:rsidP="00473E35">
      <w:pPr>
        <w:spacing w:after="120" w:line="360" w:lineRule="auto"/>
        <w:ind w:left="567" w:right="1695"/>
        <w:rPr>
          <w:rFonts w:ascii="Arial" w:eastAsia="Arial" w:hAnsi="Arial" w:cs="Arial"/>
          <w:lang w:val="en-GB"/>
        </w:rPr>
      </w:pPr>
      <w:r w:rsidRPr="00473E35">
        <w:rPr>
          <w:rFonts w:ascii="Arial" w:eastAsia="Arial" w:hAnsi="Arial" w:cs="Arial"/>
          <w:lang w:val="en-GB"/>
        </w:rPr>
        <w:t>The boom has two separate supply lines, yellow and green, which are switched remotely</w:t>
      </w:r>
    </w:p>
    <w:p w14:paraId="362E1F02" w14:textId="64A98351" w:rsidR="008A5EF3" w:rsidRPr="005F3F69" w:rsidRDefault="008A5EF3" w:rsidP="008A5EF3">
      <w:pPr>
        <w:spacing w:after="120" w:line="360" w:lineRule="auto"/>
        <w:ind w:left="567" w:right="1695"/>
        <w:rPr>
          <w:rFonts w:ascii="Arial" w:eastAsia="Arial" w:hAnsi="Arial" w:cs="Arial"/>
          <w:lang w:val="en-GB"/>
        </w:rPr>
      </w:pPr>
    </w:p>
    <w:p w14:paraId="561FB2D6" w14:textId="77777777" w:rsidR="008A5EF3" w:rsidRPr="005F3F69" w:rsidRDefault="008A5EF3" w:rsidP="008A5EF3">
      <w:pPr>
        <w:spacing w:after="120" w:line="360" w:lineRule="auto"/>
        <w:ind w:left="567" w:right="1695"/>
        <w:rPr>
          <w:rFonts w:ascii="Arial" w:eastAsia="Arial" w:hAnsi="Arial" w:cs="Arial"/>
          <w:lang w:val="en-GB"/>
        </w:rPr>
      </w:pPr>
    </w:p>
    <w:p w14:paraId="59C57CC2" w14:textId="08501697" w:rsidR="008A5EF3" w:rsidRPr="005F3F69" w:rsidRDefault="008A5EF3" w:rsidP="008A5EF3">
      <w:pPr>
        <w:spacing w:after="120" w:line="360" w:lineRule="auto"/>
        <w:ind w:left="567" w:right="1695"/>
        <w:rPr>
          <w:rFonts w:ascii="Arial" w:eastAsia="Arial" w:hAnsi="Arial" w:cs="Arial"/>
          <w:lang w:val="en-GB"/>
        </w:rPr>
      </w:pPr>
    </w:p>
    <w:p w14:paraId="037F58DB" w14:textId="47806D4D" w:rsidR="008A5EF3" w:rsidRPr="005F3F69" w:rsidRDefault="008A5EF3" w:rsidP="008A5EF3">
      <w:pPr>
        <w:spacing w:after="120" w:line="360" w:lineRule="auto"/>
        <w:ind w:left="567" w:right="1695"/>
        <w:rPr>
          <w:rFonts w:ascii="Arial" w:eastAsia="Arial" w:hAnsi="Arial" w:cs="Arial"/>
          <w:lang w:val="en-GB"/>
        </w:rPr>
      </w:pPr>
    </w:p>
    <w:p w14:paraId="3F0CCFFB" w14:textId="77777777" w:rsidR="000A0A4C" w:rsidRDefault="000A0A4C" w:rsidP="000A0A4C">
      <w:pPr>
        <w:tabs>
          <w:tab w:val="left" w:pos="3550"/>
        </w:tabs>
        <w:spacing w:line="360" w:lineRule="auto"/>
        <w:ind w:left="567" w:right="1128"/>
        <w:rPr>
          <w:rFonts w:ascii="Arial" w:hAnsi="Arial"/>
          <w:color w:val="808080" w:themeColor="background1" w:themeShade="80"/>
          <w:sz w:val="20"/>
          <w:lang w:val="en-US"/>
        </w:rPr>
      </w:pPr>
      <w:r w:rsidRPr="00267A65">
        <w:rPr>
          <w:rFonts w:ascii="Arial" w:hAnsi="Arial"/>
          <w:color w:val="808080" w:themeColor="background1" w:themeShade="80"/>
          <w:sz w:val="20"/>
          <w:lang w:val="en-US"/>
        </w:rPr>
        <w:lastRenderedPageBreak/>
        <w:t xml:space="preserve">Illustrations, </w:t>
      </w:r>
      <w:proofErr w:type="gramStart"/>
      <w:r w:rsidRPr="00267A65">
        <w:rPr>
          <w:rFonts w:ascii="Arial" w:hAnsi="Arial"/>
          <w:color w:val="808080" w:themeColor="background1" w:themeShade="80"/>
          <w:sz w:val="20"/>
          <w:lang w:val="en-US"/>
        </w:rPr>
        <w:t>content</w:t>
      </w:r>
      <w:proofErr w:type="gramEnd"/>
      <w:r w:rsidRPr="00267A65">
        <w:rPr>
          <w:rFonts w:ascii="Arial" w:hAnsi="Arial"/>
          <w:color w:val="808080" w:themeColor="background1" w:themeShade="80"/>
          <w:sz w:val="20"/>
          <w:lang w:val="en-US"/>
        </w:rPr>
        <w:t xml:space="preserve"> and technical data are not binding and may differ depending on the level of equipment. </w:t>
      </w:r>
      <w:proofErr w:type="gramStart"/>
      <w:r w:rsidRPr="00267A65">
        <w:rPr>
          <w:rFonts w:ascii="Arial" w:hAnsi="Arial"/>
          <w:color w:val="808080" w:themeColor="background1" w:themeShade="80"/>
          <w:sz w:val="20"/>
          <w:lang w:val="en-US"/>
        </w:rPr>
        <w:t>Country-specific road</w:t>
      </w:r>
      <w:proofErr w:type="gramEnd"/>
      <w:r w:rsidRPr="00267A65">
        <w:rPr>
          <w:rFonts w:ascii="Arial" w:hAnsi="Arial"/>
          <w:color w:val="808080" w:themeColor="background1" w:themeShade="80"/>
          <w:sz w:val="20"/>
          <w:lang w:val="en-US"/>
        </w:rPr>
        <w:t xml:space="preserve"> traffic regulations apply and must be complied with, meaning that special approval may be required. The permissible axle </w:t>
      </w:r>
      <w:proofErr w:type="gramStart"/>
      <w:r w:rsidRPr="00267A65">
        <w:rPr>
          <w:rFonts w:ascii="Arial" w:hAnsi="Arial"/>
          <w:color w:val="808080" w:themeColor="background1" w:themeShade="80"/>
          <w:sz w:val="20"/>
          <w:lang w:val="en-US"/>
        </w:rPr>
        <w:t>loads</w:t>
      </w:r>
      <w:proofErr w:type="gramEnd"/>
      <w:r w:rsidRPr="00267A65">
        <w:rPr>
          <w:rFonts w:ascii="Arial" w:hAnsi="Arial"/>
          <w:color w:val="808080" w:themeColor="background1" w:themeShade="80"/>
          <w:sz w:val="20"/>
          <w:lang w:val="en-US"/>
        </w:rPr>
        <w:t xml:space="preserve"> and total weights of the tractor have to be checked. Not all the listed combination options are possible with all tractor manufacturers.</w:t>
      </w:r>
    </w:p>
    <w:p w14:paraId="6993B902" w14:textId="77777777" w:rsidR="000A0A4C" w:rsidRDefault="000A0A4C" w:rsidP="000A0A4C">
      <w:pPr>
        <w:tabs>
          <w:tab w:val="left" w:pos="3550"/>
        </w:tabs>
        <w:spacing w:line="360" w:lineRule="auto"/>
        <w:ind w:left="567" w:right="1128"/>
        <w:rPr>
          <w:rFonts w:ascii="Arial" w:hAnsi="Arial"/>
          <w:b/>
          <w:color w:val="808080" w:themeColor="background1" w:themeShade="80"/>
          <w:sz w:val="20"/>
          <w:lang w:val="en-US"/>
        </w:rPr>
      </w:pPr>
    </w:p>
    <w:p w14:paraId="632D5FFC" w14:textId="77777777" w:rsidR="000A0A4C" w:rsidRDefault="000A0A4C" w:rsidP="000A0A4C">
      <w:pPr>
        <w:tabs>
          <w:tab w:val="left" w:pos="3550"/>
        </w:tabs>
        <w:spacing w:line="360" w:lineRule="auto"/>
        <w:ind w:left="567" w:right="1128"/>
        <w:rPr>
          <w:rFonts w:ascii="Arial" w:hAnsi="Arial"/>
          <w:b/>
          <w:color w:val="808080" w:themeColor="background1" w:themeShade="80"/>
          <w:sz w:val="20"/>
          <w:lang w:val="en-US"/>
        </w:rPr>
      </w:pPr>
    </w:p>
    <w:p w14:paraId="5EC833B7" w14:textId="77777777" w:rsidR="000A0A4C" w:rsidRPr="00267A65" w:rsidRDefault="000A0A4C" w:rsidP="000A0A4C">
      <w:pPr>
        <w:tabs>
          <w:tab w:val="left" w:pos="3550"/>
        </w:tabs>
        <w:spacing w:line="360" w:lineRule="auto"/>
        <w:ind w:left="567" w:right="1128"/>
        <w:rPr>
          <w:rFonts w:ascii="Arial" w:hAnsi="Arial" w:cs="Arial"/>
          <w:b/>
          <w:bCs/>
          <w:color w:val="808080" w:themeColor="background1" w:themeShade="80"/>
          <w:sz w:val="20"/>
          <w:szCs w:val="20"/>
          <w:lang w:val="en-US"/>
        </w:rPr>
      </w:pPr>
      <w:r w:rsidRPr="00287235">
        <w:rPr>
          <w:rFonts w:ascii="Arial" w:hAnsi="Arial"/>
          <w:b/>
          <w:color w:val="808080" w:themeColor="background1" w:themeShade="80"/>
          <w:sz w:val="20"/>
          <w:lang w:val="en-US"/>
        </w:rPr>
        <w:t>About AMAZONE</w:t>
      </w:r>
    </w:p>
    <w:p w14:paraId="4174E645" w14:textId="77777777" w:rsidR="000A0A4C" w:rsidRPr="00E12CE4" w:rsidRDefault="000A0A4C" w:rsidP="000A0A4C">
      <w:pPr>
        <w:tabs>
          <w:tab w:val="left" w:pos="3550"/>
        </w:tabs>
        <w:spacing w:line="360" w:lineRule="auto"/>
        <w:ind w:left="567" w:right="1128"/>
        <w:rPr>
          <w:rFonts w:ascii="Arial" w:hAnsi="Arial" w:cs="Arial"/>
          <w:bCs/>
          <w:color w:val="808080" w:themeColor="background1" w:themeShade="80"/>
          <w:sz w:val="20"/>
          <w:szCs w:val="20"/>
        </w:rPr>
      </w:pPr>
      <w:r w:rsidRPr="00287235">
        <w:rPr>
          <w:rFonts w:ascii="Arial" w:hAnsi="Arial"/>
          <w:color w:val="808080" w:themeColor="background1" w:themeShade="80"/>
          <w:sz w:val="20"/>
          <w:lang w:val="en-US"/>
        </w:rPr>
        <w:t xml:space="preserve">AMAZONEN-WERKE H. DREYER SE &amp; Co. </w:t>
      </w:r>
      <w:r w:rsidRPr="00267A65">
        <w:rPr>
          <w:rFonts w:ascii="Arial" w:hAnsi="Arial"/>
          <w:color w:val="808080" w:themeColor="background1" w:themeShade="80"/>
          <w:sz w:val="20"/>
          <w:lang w:val="en-US"/>
        </w:rPr>
        <w:t xml:space="preserve">KG is based in </w:t>
      </w:r>
      <w:proofErr w:type="spellStart"/>
      <w:r w:rsidRPr="00267A65">
        <w:rPr>
          <w:rFonts w:ascii="Arial" w:hAnsi="Arial"/>
          <w:color w:val="808080" w:themeColor="background1" w:themeShade="80"/>
          <w:sz w:val="20"/>
          <w:lang w:val="en-US"/>
        </w:rPr>
        <w:t>Hasbergen-Gaste</w:t>
      </w:r>
      <w:proofErr w:type="spellEnd"/>
      <w:r w:rsidRPr="00267A65">
        <w:rPr>
          <w:rFonts w:ascii="Arial" w:hAnsi="Arial"/>
          <w:color w:val="808080" w:themeColor="background1" w:themeShade="80"/>
          <w:sz w:val="20"/>
          <w:lang w:val="en-US"/>
        </w:rPr>
        <w:t xml:space="preserve"> in Germany and manufactures agricultural and </w:t>
      </w:r>
      <w:proofErr w:type="spellStart"/>
      <w:r w:rsidRPr="00267A65">
        <w:rPr>
          <w:rFonts w:ascii="Arial" w:hAnsi="Arial"/>
          <w:color w:val="808080" w:themeColor="background1" w:themeShade="80"/>
          <w:sz w:val="20"/>
          <w:lang w:val="en-US"/>
        </w:rPr>
        <w:t>groundcare</w:t>
      </w:r>
      <w:proofErr w:type="spellEnd"/>
      <w:r w:rsidRPr="00267A65">
        <w:rPr>
          <w:rFonts w:ascii="Arial" w:hAnsi="Arial"/>
          <w:color w:val="808080" w:themeColor="background1" w:themeShade="80"/>
          <w:sz w:val="20"/>
          <w:lang w:val="en-US"/>
        </w:rPr>
        <w:t xml:space="preserve"> machinery. The owner-managed company employs around 2000 people at nine different production sites. The agricultural machinery range includes soil tillage implements, seed drills, </w:t>
      </w:r>
      <w:proofErr w:type="spellStart"/>
      <w:r w:rsidRPr="00267A65">
        <w:rPr>
          <w:rFonts w:ascii="Arial" w:hAnsi="Arial"/>
          <w:color w:val="808080" w:themeColor="background1" w:themeShade="80"/>
          <w:sz w:val="20"/>
          <w:lang w:val="en-US"/>
        </w:rPr>
        <w:t>fertiliser</w:t>
      </w:r>
      <w:proofErr w:type="spellEnd"/>
      <w:r w:rsidRPr="00267A65">
        <w:rPr>
          <w:rFonts w:ascii="Arial" w:hAnsi="Arial"/>
          <w:color w:val="808080" w:themeColor="background1" w:themeShade="80"/>
          <w:sz w:val="20"/>
          <w:lang w:val="en-US"/>
        </w:rPr>
        <w:t xml:space="preserve"> spreaders and crop protection equipment. SCHMOTZER </w:t>
      </w:r>
      <w:proofErr w:type="spellStart"/>
      <w:r w:rsidRPr="00267A65">
        <w:rPr>
          <w:rFonts w:ascii="Arial" w:hAnsi="Arial"/>
          <w:color w:val="808080" w:themeColor="background1" w:themeShade="80"/>
          <w:sz w:val="20"/>
          <w:lang w:val="en-US"/>
        </w:rPr>
        <w:t>Hacktechnik</w:t>
      </w:r>
      <w:proofErr w:type="spellEnd"/>
      <w:r w:rsidRPr="00267A65">
        <w:rPr>
          <w:rFonts w:ascii="Arial" w:hAnsi="Arial"/>
          <w:color w:val="808080" w:themeColor="background1" w:themeShade="80"/>
          <w:sz w:val="20"/>
          <w:lang w:val="en-US"/>
        </w:rPr>
        <w:t xml:space="preserve"> has been part of the AMAZONE Group since 2019. Based on these core competencies, AMAZONE is now the specialist for intelligent crop production in agriculture. </w:t>
      </w:r>
      <w:r>
        <w:rPr>
          <w:rFonts w:ascii="Arial" w:hAnsi="Arial"/>
          <w:color w:val="808080" w:themeColor="background1" w:themeShade="80"/>
          <w:sz w:val="20"/>
        </w:rPr>
        <w:t xml:space="preserve">Further </w:t>
      </w:r>
      <w:proofErr w:type="spellStart"/>
      <w:r>
        <w:rPr>
          <w:rFonts w:ascii="Arial" w:hAnsi="Arial"/>
          <w:color w:val="808080" w:themeColor="background1" w:themeShade="80"/>
          <w:sz w:val="20"/>
        </w:rPr>
        <w:t>information</w:t>
      </w:r>
      <w:proofErr w:type="spellEnd"/>
      <w:r>
        <w:rPr>
          <w:rFonts w:ascii="Arial" w:hAnsi="Arial"/>
          <w:color w:val="808080" w:themeColor="background1" w:themeShade="80"/>
          <w:sz w:val="20"/>
        </w:rPr>
        <w:t xml:space="preserve">: </w:t>
      </w:r>
      <w:hyperlink r:id="rId16" w:history="1">
        <w:r w:rsidRPr="00B639C4">
          <w:rPr>
            <w:rStyle w:val="Hyperlink"/>
            <w:rFonts w:ascii="Arial" w:hAnsi="Arial"/>
            <w:sz w:val="20"/>
          </w:rPr>
          <w:t>www.amazone.net</w:t>
        </w:r>
      </w:hyperlink>
    </w:p>
    <w:p w14:paraId="252D2E94" w14:textId="3032E7BB" w:rsidR="00A46482" w:rsidRDefault="000A0A4C" w:rsidP="000A0A4C">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31E509D9" wp14:editId="3AB7A1B9">
            <wp:extent cx="241300" cy="241300"/>
            <wp:effectExtent l="0" t="0" r="6350" b="6350"/>
            <wp:docPr id="13" name="Grafik 13">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1C41285" wp14:editId="4A0749C3">
            <wp:extent cx="241300" cy="241300"/>
            <wp:effectExtent l="0" t="0" r="6350" b="6350"/>
            <wp:docPr id="12" name="Grafik 12">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14A5A8B1" wp14:editId="32454287">
            <wp:extent cx="241300" cy="241300"/>
            <wp:effectExtent l="0" t="0" r="6350" b="6350"/>
            <wp:docPr id="11" name="Grafik 11">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615FFAC" wp14:editId="34FE4007">
            <wp:extent cx="241300" cy="241300"/>
            <wp:effectExtent l="0" t="0" r="6350" b="6350"/>
            <wp:docPr id="10" name="Grafik 10">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18EB1E84" wp14:editId="0EFE7CDB">
            <wp:extent cx="241300" cy="241300"/>
            <wp:effectExtent l="0" t="0" r="6350" b="6350"/>
            <wp:docPr id="7" name="Grafik 7">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even" r:id="rId32"/>
      <w:headerReference w:type="default" r:id="rId33"/>
      <w:footerReference w:type="even" r:id="rId34"/>
      <w:footerReference w:type="default" r:id="rId35"/>
      <w:headerReference w:type="first" r:id="rId36"/>
      <w:footerReference w:type="first" r:id="rId37"/>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B5F547" w14:textId="77777777" w:rsidR="00E4406F" w:rsidRDefault="00E4406F">
      <w:r>
        <w:separator/>
      </w:r>
    </w:p>
  </w:endnote>
  <w:endnote w:type="continuationSeparator" w:id="0">
    <w:p w14:paraId="3A105AF6" w14:textId="77777777" w:rsidR="00E4406F" w:rsidRDefault="00E440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w:panose1 w:val="00000000000000000000"/>
    <w:charset w:val="00"/>
    <w:family w:val="auto"/>
    <w:pitch w:val="variable"/>
    <w:sig w:usb0="00000003" w:usb1="00000000" w:usb2="00000000" w:usb3="00000000" w:csb0="00000003"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9A448" w14:textId="77777777" w:rsidR="00367877" w:rsidRDefault="00367877">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00DBA5A5" w:rsidR="005E0980" w:rsidRPr="00A75E49" w:rsidRDefault="00EB65CD" w:rsidP="006F7755">
                          <w:pPr>
                            <w:ind w:right="57"/>
                            <w:jc w:val="right"/>
                            <w:rPr>
                              <w:rFonts w:ascii="Arial" w:hAnsi="Arial"/>
                              <w:sz w:val="20"/>
                              <w:lang w:val="en-GB"/>
                            </w:rPr>
                          </w:pPr>
                          <w:r w:rsidRPr="00A75E49">
                            <w:rPr>
                              <w:rFonts w:ascii="Arial" w:hAnsi="Arial"/>
                              <w:sz w:val="20"/>
                              <w:lang w:val="en-GB"/>
                            </w:rPr>
                            <w:t>Page</w:t>
                          </w:r>
                          <w:r w:rsidR="005E0980" w:rsidRPr="00A75E49">
                            <w:rPr>
                              <w:rFonts w:ascii="Arial" w:hAnsi="Arial"/>
                              <w:sz w:val="20"/>
                              <w:lang w:val="en-GB"/>
                            </w:rPr>
                            <w:t xml:space="preserve"> </w:t>
                          </w:r>
                          <w:r w:rsidR="005E0980" w:rsidRPr="00A75E49">
                            <w:rPr>
                              <w:rFonts w:ascii="Arial" w:hAnsi="Arial"/>
                              <w:sz w:val="20"/>
                              <w:lang w:val="en-GB"/>
                            </w:rPr>
                            <w:fldChar w:fldCharType="begin"/>
                          </w:r>
                          <w:r w:rsidR="005E0980" w:rsidRPr="00A75E49">
                            <w:rPr>
                              <w:rFonts w:ascii="Arial" w:hAnsi="Arial"/>
                              <w:sz w:val="20"/>
                              <w:lang w:val="en-GB"/>
                            </w:rPr>
                            <w:instrText xml:space="preserve"> PAGE </w:instrText>
                          </w:r>
                          <w:r w:rsidR="005E0980" w:rsidRPr="00A75E49">
                            <w:rPr>
                              <w:rFonts w:ascii="Arial" w:hAnsi="Arial"/>
                              <w:sz w:val="20"/>
                              <w:lang w:val="en-GB"/>
                            </w:rPr>
                            <w:fldChar w:fldCharType="separate"/>
                          </w:r>
                          <w:r w:rsidR="001A0631" w:rsidRPr="00A75E49">
                            <w:rPr>
                              <w:rFonts w:ascii="Arial" w:hAnsi="Arial"/>
                              <w:noProof/>
                              <w:sz w:val="20"/>
                              <w:lang w:val="en-GB"/>
                            </w:rPr>
                            <w:t>2</w:t>
                          </w:r>
                          <w:r w:rsidR="005E0980" w:rsidRPr="00A75E49">
                            <w:rPr>
                              <w:rFonts w:ascii="Arial" w:hAnsi="Arial"/>
                              <w:sz w:val="20"/>
                              <w:lang w:val="en-GB"/>
                            </w:rPr>
                            <w:fldChar w:fldCharType="end"/>
                          </w:r>
                          <w:r w:rsidR="005E0980" w:rsidRPr="00A75E49">
                            <w:rPr>
                              <w:rFonts w:ascii="Arial" w:hAnsi="Arial"/>
                              <w:sz w:val="20"/>
                              <w:lang w:val="en-GB"/>
                            </w:rPr>
                            <w:t xml:space="preserve"> </w:t>
                          </w:r>
                          <w:r w:rsidRPr="00A75E49">
                            <w:rPr>
                              <w:rFonts w:ascii="Arial" w:hAnsi="Arial"/>
                              <w:sz w:val="20"/>
                              <w:lang w:val="en-GB"/>
                            </w:rPr>
                            <w:t>of</w:t>
                          </w:r>
                          <w:r w:rsidR="005E0980" w:rsidRPr="00A75E49">
                            <w:rPr>
                              <w:rFonts w:ascii="Arial" w:hAnsi="Arial"/>
                              <w:sz w:val="20"/>
                              <w:lang w:val="en-GB"/>
                            </w:rPr>
                            <w:t xml:space="preserve"> </w:t>
                          </w:r>
                          <w:r w:rsidR="005E0980" w:rsidRPr="00A75E49">
                            <w:rPr>
                              <w:rFonts w:ascii="Arial" w:hAnsi="Arial"/>
                              <w:sz w:val="20"/>
                              <w:lang w:val="en-GB"/>
                            </w:rPr>
                            <w:fldChar w:fldCharType="begin"/>
                          </w:r>
                          <w:r w:rsidR="005E0980" w:rsidRPr="00A75E49">
                            <w:rPr>
                              <w:rFonts w:ascii="Arial" w:hAnsi="Arial"/>
                              <w:sz w:val="20"/>
                              <w:lang w:val="en-GB"/>
                            </w:rPr>
                            <w:instrText xml:space="preserve"> NUMPAGES </w:instrText>
                          </w:r>
                          <w:r w:rsidR="005E0980" w:rsidRPr="00A75E49">
                            <w:rPr>
                              <w:rFonts w:ascii="Arial" w:hAnsi="Arial"/>
                              <w:sz w:val="20"/>
                              <w:lang w:val="en-GB"/>
                            </w:rPr>
                            <w:fldChar w:fldCharType="separate"/>
                          </w:r>
                          <w:r w:rsidR="001A0631" w:rsidRPr="00A75E49">
                            <w:rPr>
                              <w:rFonts w:ascii="Arial" w:hAnsi="Arial"/>
                              <w:noProof/>
                              <w:sz w:val="20"/>
                              <w:lang w:val="en-GB"/>
                            </w:rPr>
                            <w:t>7</w:t>
                          </w:r>
                          <w:r w:rsidR="005E0980" w:rsidRPr="00A75E49">
                            <w:rPr>
                              <w:rFonts w:ascii="Arial" w:hAnsi="Arial"/>
                              <w:sz w:val="20"/>
                              <w:lang w:val="en-GB"/>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0F7BE6E8" w14:textId="00DBA5A5" w:rsidR="005E0980" w:rsidRPr="00A75E49" w:rsidRDefault="00EB65CD" w:rsidP="006F7755">
                    <w:pPr>
                      <w:ind w:right="57"/>
                      <w:jc w:val="right"/>
                      <w:rPr>
                        <w:rFonts w:ascii="Arial" w:hAnsi="Arial"/>
                        <w:sz w:val="20"/>
                        <w:lang w:val="en-GB"/>
                      </w:rPr>
                    </w:pPr>
                    <w:r w:rsidRPr="00A75E49">
                      <w:rPr>
                        <w:rFonts w:ascii="Arial" w:hAnsi="Arial"/>
                        <w:sz w:val="20"/>
                        <w:lang w:val="en-GB"/>
                      </w:rPr>
                      <w:t>Page</w:t>
                    </w:r>
                    <w:r w:rsidR="005E0980" w:rsidRPr="00A75E49">
                      <w:rPr>
                        <w:rFonts w:ascii="Arial" w:hAnsi="Arial"/>
                        <w:sz w:val="20"/>
                        <w:lang w:val="en-GB"/>
                      </w:rPr>
                      <w:t xml:space="preserve"> </w:t>
                    </w:r>
                    <w:r w:rsidR="005E0980" w:rsidRPr="00A75E49">
                      <w:rPr>
                        <w:rFonts w:ascii="Arial" w:hAnsi="Arial"/>
                        <w:sz w:val="20"/>
                        <w:lang w:val="en-GB"/>
                      </w:rPr>
                      <w:fldChar w:fldCharType="begin"/>
                    </w:r>
                    <w:r w:rsidR="005E0980" w:rsidRPr="00A75E49">
                      <w:rPr>
                        <w:rFonts w:ascii="Arial" w:hAnsi="Arial"/>
                        <w:sz w:val="20"/>
                        <w:lang w:val="en-GB"/>
                      </w:rPr>
                      <w:instrText xml:space="preserve"> PAGE </w:instrText>
                    </w:r>
                    <w:r w:rsidR="005E0980" w:rsidRPr="00A75E49">
                      <w:rPr>
                        <w:rFonts w:ascii="Arial" w:hAnsi="Arial"/>
                        <w:sz w:val="20"/>
                        <w:lang w:val="en-GB"/>
                      </w:rPr>
                      <w:fldChar w:fldCharType="separate"/>
                    </w:r>
                    <w:r w:rsidR="001A0631" w:rsidRPr="00A75E49">
                      <w:rPr>
                        <w:rFonts w:ascii="Arial" w:hAnsi="Arial"/>
                        <w:noProof/>
                        <w:sz w:val="20"/>
                        <w:lang w:val="en-GB"/>
                      </w:rPr>
                      <w:t>2</w:t>
                    </w:r>
                    <w:r w:rsidR="005E0980" w:rsidRPr="00A75E49">
                      <w:rPr>
                        <w:rFonts w:ascii="Arial" w:hAnsi="Arial"/>
                        <w:sz w:val="20"/>
                        <w:lang w:val="en-GB"/>
                      </w:rPr>
                      <w:fldChar w:fldCharType="end"/>
                    </w:r>
                    <w:r w:rsidR="005E0980" w:rsidRPr="00A75E49">
                      <w:rPr>
                        <w:rFonts w:ascii="Arial" w:hAnsi="Arial"/>
                        <w:sz w:val="20"/>
                        <w:lang w:val="en-GB"/>
                      </w:rPr>
                      <w:t xml:space="preserve"> </w:t>
                    </w:r>
                    <w:r w:rsidRPr="00A75E49">
                      <w:rPr>
                        <w:rFonts w:ascii="Arial" w:hAnsi="Arial"/>
                        <w:sz w:val="20"/>
                        <w:lang w:val="en-GB"/>
                      </w:rPr>
                      <w:t>of</w:t>
                    </w:r>
                    <w:r w:rsidR="005E0980" w:rsidRPr="00A75E49">
                      <w:rPr>
                        <w:rFonts w:ascii="Arial" w:hAnsi="Arial"/>
                        <w:sz w:val="20"/>
                        <w:lang w:val="en-GB"/>
                      </w:rPr>
                      <w:t xml:space="preserve"> </w:t>
                    </w:r>
                    <w:r w:rsidR="005E0980" w:rsidRPr="00A75E49">
                      <w:rPr>
                        <w:rFonts w:ascii="Arial" w:hAnsi="Arial"/>
                        <w:sz w:val="20"/>
                        <w:lang w:val="en-GB"/>
                      </w:rPr>
                      <w:fldChar w:fldCharType="begin"/>
                    </w:r>
                    <w:r w:rsidR="005E0980" w:rsidRPr="00A75E49">
                      <w:rPr>
                        <w:rFonts w:ascii="Arial" w:hAnsi="Arial"/>
                        <w:sz w:val="20"/>
                        <w:lang w:val="en-GB"/>
                      </w:rPr>
                      <w:instrText xml:space="preserve"> NUMPAGES </w:instrText>
                    </w:r>
                    <w:r w:rsidR="005E0980" w:rsidRPr="00A75E49">
                      <w:rPr>
                        <w:rFonts w:ascii="Arial" w:hAnsi="Arial"/>
                        <w:sz w:val="20"/>
                        <w:lang w:val="en-GB"/>
                      </w:rPr>
                      <w:fldChar w:fldCharType="separate"/>
                    </w:r>
                    <w:r w:rsidR="001A0631" w:rsidRPr="00A75E49">
                      <w:rPr>
                        <w:rFonts w:ascii="Arial" w:hAnsi="Arial"/>
                        <w:noProof/>
                        <w:sz w:val="20"/>
                        <w:lang w:val="en-GB"/>
                      </w:rPr>
                      <w:t>7</w:t>
                    </w:r>
                    <w:r w:rsidR="005E0980" w:rsidRPr="00A75E49">
                      <w:rPr>
                        <w:rFonts w:ascii="Arial" w:hAnsi="Arial"/>
                        <w:sz w:val="20"/>
                        <w:lang w:val="en-GB"/>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3FA1594" w14:textId="77777777" w:rsidR="00EB65CD" w:rsidRPr="00105E76" w:rsidRDefault="00EB65CD" w:rsidP="00EB65CD">
                          <w:pPr>
                            <w:spacing w:line="280" w:lineRule="exact"/>
                            <w:rPr>
                              <w:rFonts w:ascii="Arial" w:hAnsi="Arial"/>
                              <w:spacing w:val="2"/>
                              <w:sz w:val="20"/>
                            </w:rPr>
                          </w:pPr>
                          <w:bookmarkStart w:id="0" w:name="OLE_LINK1"/>
                          <w:bookmarkStart w:id="1" w:name="OLE_LINK2"/>
                          <w:bookmarkStart w:id="2" w:name="_Hlk84516768"/>
                          <w:r w:rsidRPr="00105E76">
                            <w:rPr>
                              <w:rFonts w:ascii="Arial" w:hAnsi="Arial"/>
                              <w:sz w:val="20"/>
                            </w:rPr>
                            <w:t>AMAZONEN-WERKE H. DREYER SE &amp; Co. KG ∙ Am Amazonenwerk 9–13 ∙ 49205 Hasbergen-Gaste, Germany</w:t>
                          </w:r>
                        </w:p>
                        <w:p w14:paraId="3C1AAE13" w14:textId="77777777" w:rsidR="00EB65CD" w:rsidRPr="00A75E49" w:rsidRDefault="00EB65CD" w:rsidP="00EB65CD">
                          <w:pPr>
                            <w:spacing w:line="280" w:lineRule="exact"/>
                            <w:rPr>
                              <w:rFonts w:ascii="Arial" w:hAnsi="Arial"/>
                              <w:spacing w:val="2"/>
                              <w:sz w:val="20"/>
                              <w:lang w:val="en-GB"/>
                            </w:rPr>
                          </w:pPr>
                          <w:r w:rsidRPr="00A75E49">
                            <w:rPr>
                              <w:rFonts w:ascii="Arial" w:hAnsi="Arial"/>
                              <w:sz w:val="20"/>
                              <w:lang w:val="en-GB"/>
                            </w:rPr>
                            <w:t>Telephone +49 (0)5405 501-0 ∙ amazone@amazone.de ∙ www.amazone.net</w:t>
                          </w:r>
                          <w:bookmarkEnd w:id="0"/>
                          <w:bookmarkEnd w:id="1"/>
                          <w:bookmarkEnd w:id="2"/>
                        </w:p>
                        <w:p w14:paraId="60FD3ABD" w14:textId="0F8A9EC8" w:rsidR="005E0980" w:rsidRPr="00A75E49" w:rsidRDefault="005E0980" w:rsidP="006F7755">
                          <w:pPr>
                            <w:spacing w:line="280" w:lineRule="exact"/>
                            <w:rPr>
                              <w:rFonts w:ascii="Arial" w:hAnsi="Arial"/>
                              <w:spacing w:val="2"/>
                              <w:sz w:val="20"/>
                              <w:lang w:val="en-GB"/>
                            </w:rPr>
                          </w:pP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86E0135" id="_x0000_t202" coordsize="21600,21600" o:spt="202" path="m,l,21600r21600,l21600,xe">
              <v:stroke joinstyle="miter"/>
              <v:path gradientshapeok="t" o:connecttype="rect"/>
            </v:shapetype>
            <v:shape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53FA1594" w14:textId="77777777" w:rsidR="00EB65CD" w:rsidRPr="00105E76" w:rsidRDefault="00EB65CD" w:rsidP="00EB65CD">
                    <w:pPr>
                      <w:spacing w:line="280" w:lineRule="exact"/>
                      <w:rPr>
                        <w:rFonts w:ascii="Arial" w:hAnsi="Arial"/>
                        <w:spacing w:val="2"/>
                        <w:sz w:val="20"/>
                      </w:rPr>
                    </w:pPr>
                    <w:bookmarkStart w:id="3" w:name="OLE_LINK1"/>
                    <w:bookmarkStart w:id="4" w:name="OLE_LINK2"/>
                    <w:bookmarkStart w:id="5" w:name="_Hlk84516768"/>
                    <w:r w:rsidRPr="00105E76">
                      <w:rPr>
                        <w:rFonts w:ascii="Arial" w:hAnsi="Arial"/>
                        <w:sz w:val="20"/>
                      </w:rPr>
                      <w:t>AMAZONEN-WERKE H. DREYER SE &amp; Co. KG ∙ Am Amazonenwerk 9–13 ∙ 49205 Hasbergen-Gaste, Germany</w:t>
                    </w:r>
                  </w:p>
                  <w:p w14:paraId="3C1AAE13" w14:textId="77777777" w:rsidR="00EB65CD" w:rsidRPr="00A75E49" w:rsidRDefault="00EB65CD" w:rsidP="00EB65CD">
                    <w:pPr>
                      <w:spacing w:line="280" w:lineRule="exact"/>
                      <w:rPr>
                        <w:rFonts w:ascii="Arial" w:hAnsi="Arial"/>
                        <w:spacing w:val="2"/>
                        <w:sz w:val="20"/>
                        <w:lang w:val="en-GB"/>
                      </w:rPr>
                    </w:pPr>
                    <w:r w:rsidRPr="00A75E49">
                      <w:rPr>
                        <w:rFonts w:ascii="Arial" w:hAnsi="Arial"/>
                        <w:sz w:val="20"/>
                        <w:lang w:val="en-GB"/>
                      </w:rPr>
                      <w:t>Telephone +49 (0)5405 501-0 ∙ amazone@amazone.de ∙ www.amazone.net</w:t>
                    </w:r>
                    <w:bookmarkEnd w:id="3"/>
                    <w:bookmarkEnd w:id="4"/>
                    <w:bookmarkEnd w:id="5"/>
                  </w:p>
                  <w:p w14:paraId="60FD3ABD" w14:textId="0F8A9EC8" w:rsidR="005E0980" w:rsidRPr="00A75E49" w:rsidRDefault="005E0980" w:rsidP="006F7755">
                    <w:pPr>
                      <w:spacing w:line="280" w:lineRule="exact"/>
                      <w:rPr>
                        <w:rFonts w:ascii="Arial" w:hAnsi="Arial"/>
                        <w:spacing w:val="2"/>
                        <w:sz w:val="20"/>
                        <w:lang w:val="en-GB"/>
                      </w:rPr>
                    </w:pP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28DEF3" w14:textId="77777777" w:rsidR="00367877" w:rsidRDefault="00367877">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0AB146" w14:textId="77777777" w:rsidR="00E4406F" w:rsidRDefault="00E4406F">
      <w:r>
        <w:separator/>
      </w:r>
    </w:p>
  </w:footnote>
  <w:footnote w:type="continuationSeparator" w:id="0">
    <w:p w14:paraId="4B76E948" w14:textId="77777777" w:rsidR="00E4406F" w:rsidRDefault="00E4406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926CB6" w14:textId="77777777" w:rsidR="00367877" w:rsidRDefault="0036787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6C9D7E50" w:rsidR="005E0980" w:rsidRDefault="00E81D17">
    <w:pPr>
      <w:pStyle w:val="Kopfzeile"/>
    </w:pPr>
    <w:r w:rsidRPr="00E81D17">
      <w:rPr>
        <w:noProof/>
      </w:rPr>
      <mc:AlternateContent>
        <mc:Choice Requires="wpg">
          <w:drawing>
            <wp:anchor distT="0" distB="0" distL="114300" distR="114300" simplePos="0" relativeHeight="251666432" behindDoc="0" locked="0" layoutInCell="1" allowOverlap="1" wp14:anchorId="385FCC15" wp14:editId="7103BE3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1FE99B4" id="Gruppieren 8" o:spid="_x0000_s1026" style="position:absolute;margin-left:-10.75pt;margin-top:-54.9pt;width:222.2pt;height:39.65pt;z-index:251666432;mso-width-relative:margin;mso-height-relative:margin" coordsize="25717,4603"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">
              <o:lock v:ext="edit" aspectratio="t"/>
              <v:shape id="Freeform 5" o:spid="_x0000_s1027" style="position:absolute;width:25717;height:4603;visibility:visible;mso-wrap-style:square;v-text-anchor:top" coordsize="1620,29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&#13;&#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">
                <v:imagedata r:id="rId2" o:title=""/>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C589FA" w14:textId="77777777" w:rsidR="00367877" w:rsidRDefault="00367877">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45AF1680"/>
    <w:multiLevelType w:val="hybridMultilevel"/>
    <w:tmpl w:val="D57ECA04"/>
    <w:lvl w:ilvl="0" w:tplc="04070001">
      <w:start w:val="1"/>
      <w:numFmt w:val="bullet"/>
      <w:lvlText w:val=""/>
      <w:lvlJc w:val="left"/>
      <w:pPr>
        <w:ind w:left="1287" w:hanging="360"/>
      </w:pPr>
      <w:rPr>
        <w:rFonts w:ascii="Symbol" w:hAnsi="Symbol" w:hint="default"/>
      </w:rPr>
    </w:lvl>
    <w:lvl w:ilvl="1" w:tplc="8062A152">
      <w:numFmt w:val="bullet"/>
      <w:lvlText w:val="–"/>
      <w:lvlJc w:val="left"/>
      <w:pPr>
        <w:ind w:left="2007" w:hanging="360"/>
      </w:pPr>
      <w:rPr>
        <w:rFonts w:ascii="Arial" w:eastAsia="Arial" w:hAnsi="Arial" w:cs="Arial"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6" w15:restartNumberingAfterBreak="0">
    <w:nsid w:val="55F8471E"/>
    <w:multiLevelType w:val="hybridMultilevel"/>
    <w:tmpl w:val="25E29B9C"/>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746729256">
    <w:abstractNumId w:val="4"/>
  </w:num>
  <w:num w:numId="2" w16cid:durableId="705446190">
    <w:abstractNumId w:val="0"/>
  </w:num>
  <w:num w:numId="3" w16cid:durableId="1535266862">
    <w:abstractNumId w:val="2"/>
  </w:num>
  <w:num w:numId="4" w16cid:durableId="1116869661">
    <w:abstractNumId w:val="3"/>
  </w:num>
  <w:num w:numId="5" w16cid:durableId="2073577298">
    <w:abstractNumId w:val="1"/>
  </w:num>
  <w:num w:numId="6" w16cid:durableId="2052411404">
    <w:abstractNumId w:val="6"/>
  </w:num>
  <w:num w:numId="7" w16cid:durableId="159744164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3E"/>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1C27"/>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A4C"/>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01B"/>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5BD3"/>
    <w:rsid w:val="000F6051"/>
    <w:rsid w:val="000F680B"/>
    <w:rsid w:val="00100047"/>
    <w:rsid w:val="0010274B"/>
    <w:rsid w:val="00103228"/>
    <w:rsid w:val="00103E69"/>
    <w:rsid w:val="00105E76"/>
    <w:rsid w:val="0011025F"/>
    <w:rsid w:val="00110789"/>
    <w:rsid w:val="00110EAB"/>
    <w:rsid w:val="00112EDB"/>
    <w:rsid w:val="0011333E"/>
    <w:rsid w:val="00113932"/>
    <w:rsid w:val="00114367"/>
    <w:rsid w:val="00114719"/>
    <w:rsid w:val="0011495E"/>
    <w:rsid w:val="00114C20"/>
    <w:rsid w:val="00114F26"/>
    <w:rsid w:val="00120765"/>
    <w:rsid w:val="0012269E"/>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3686"/>
    <w:rsid w:val="00175B5E"/>
    <w:rsid w:val="001764F2"/>
    <w:rsid w:val="00177C1F"/>
    <w:rsid w:val="00182044"/>
    <w:rsid w:val="00185E00"/>
    <w:rsid w:val="00187777"/>
    <w:rsid w:val="00187DF2"/>
    <w:rsid w:val="001926C2"/>
    <w:rsid w:val="00194AE4"/>
    <w:rsid w:val="0019571A"/>
    <w:rsid w:val="001A0631"/>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39C"/>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05A"/>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67877"/>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3E35"/>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2D6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3773"/>
    <w:rsid w:val="005640EC"/>
    <w:rsid w:val="00565E15"/>
    <w:rsid w:val="00571396"/>
    <w:rsid w:val="00571488"/>
    <w:rsid w:val="00571C13"/>
    <w:rsid w:val="00571D8C"/>
    <w:rsid w:val="005729F4"/>
    <w:rsid w:val="00572D00"/>
    <w:rsid w:val="00574F8C"/>
    <w:rsid w:val="005778C5"/>
    <w:rsid w:val="005779AD"/>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3F69"/>
    <w:rsid w:val="005F7267"/>
    <w:rsid w:val="00601972"/>
    <w:rsid w:val="00604D9C"/>
    <w:rsid w:val="00604DA3"/>
    <w:rsid w:val="006113A9"/>
    <w:rsid w:val="00611A1C"/>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6C01"/>
    <w:rsid w:val="00657E58"/>
    <w:rsid w:val="00660479"/>
    <w:rsid w:val="00660687"/>
    <w:rsid w:val="00661694"/>
    <w:rsid w:val="00662CC5"/>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3089"/>
    <w:rsid w:val="0083418E"/>
    <w:rsid w:val="00834BED"/>
    <w:rsid w:val="00835080"/>
    <w:rsid w:val="008356AE"/>
    <w:rsid w:val="0083723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012F"/>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5EF3"/>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19B6"/>
    <w:rsid w:val="008E2078"/>
    <w:rsid w:val="008E26EA"/>
    <w:rsid w:val="008E416F"/>
    <w:rsid w:val="008E4FBE"/>
    <w:rsid w:val="008E4FE2"/>
    <w:rsid w:val="008E605B"/>
    <w:rsid w:val="008E7382"/>
    <w:rsid w:val="008F17E1"/>
    <w:rsid w:val="008F2038"/>
    <w:rsid w:val="008F3BCA"/>
    <w:rsid w:val="008F5D70"/>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4F60"/>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7CB2"/>
    <w:rsid w:val="00A004DD"/>
    <w:rsid w:val="00A049A0"/>
    <w:rsid w:val="00A1027B"/>
    <w:rsid w:val="00A10512"/>
    <w:rsid w:val="00A13169"/>
    <w:rsid w:val="00A16777"/>
    <w:rsid w:val="00A16D39"/>
    <w:rsid w:val="00A25385"/>
    <w:rsid w:val="00A25D04"/>
    <w:rsid w:val="00A263F0"/>
    <w:rsid w:val="00A27032"/>
    <w:rsid w:val="00A32594"/>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5E49"/>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0FDB"/>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C75BF"/>
    <w:rsid w:val="00BD002C"/>
    <w:rsid w:val="00BD02A8"/>
    <w:rsid w:val="00BD04D0"/>
    <w:rsid w:val="00BD1CB0"/>
    <w:rsid w:val="00BE075A"/>
    <w:rsid w:val="00BE4277"/>
    <w:rsid w:val="00BE6083"/>
    <w:rsid w:val="00BF024B"/>
    <w:rsid w:val="00BF053F"/>
    <w:rsid w:val="00BF0BE2"/>
    <w:rsid w:val="00BF2C99"/>
    <w:rsid w:val="00BF3159"/>
    <w:rsid w:val="00BF4C9E"/>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97DF2"/>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0F67"/>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06F"/>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B65CD"/>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55E1"/>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9.jpeg"/><Relationship Id="rId26" Type="http://schemas.openxmlformats.org/officeDocument/2006/relationships/hyperlink" Target="https://www.linkedin.com/company/amazone-group/" TargetMode="External"/><Relationship Id="rId39" Type="http://schemas.openxmlformats.org/officeDocument/2006/relationships/theme" Target="theme/theme1.xml"/><Relationship Id="rId21" Type="http://schemas.openxmlformats.org/officeDocument/2006/relationships/image" Target="media/image10.jpeg"/><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www.facebook.com/amazone.group" TargetMode="External"/><Relationship Id="rId25" Type="http://schemas.openxmlformats.org/officeDocument/2006/relationships/image" Target="cid:YT_e9180d16-5a2b-4618-92e9-22a015f9cafb.jpg" TargetMode="External"/><Relationship Id="rId33" Type="http://schemas.openxmlformats.org/officeDocument/2006/relationships/header" Target="header2.xm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www.amazone.net" TargetMode="External"/><Relationship Id="rId20" Type="http://schemas.openxmlformats.org/officeDocument/2006/relationships/hyperlink" Target="https://instagram.com/amazone_group" TargetMode="External"/><Relationship Id="rId29" Type="http://schemas.openxmlformats.org/officeDocument/2006/relationships/hyperlink" Target="https://www.xing.com/company/amazon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1.jpeg"/><Relationship Id="rId32" Type="http://schemas.openxmlformats.org/officeDocument/2006/relationships/header" Target="header1.xml"/><Relationship Id="rId37"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www.youtube.com/user/amazonede" TargetMode="External"/><Relationship Id="rId28" Type="http://schemas.openxmlformats.org/officeDocument/2006/relationships/image" Target="cid:LinkedIn_80de4e9c-c7a3-41e3-8e11-063f7eace13d.jpg" TargetMode="External"/><Relationship Id="rId36" Type="http://schemas.openxmlformats.org/officeDocument/2006/relationships/header" Target="header3.xml"/><Relationship Id="rId10" Type="http://schemas.openxmlformats.org/officeDocument/2006/relationships/image" Target="media/image3.jpeg"/><Relationship Id="rId19" Type="http://schemas.openxmlformats.org/officeDocument/2006/relationships/image" Target="cid:FB_70d43fd1-a841-4de4-bbaa-3e1f495f95d3.jpg" TargetMode="External"/><Relationship Id="rId31" Type="http://schemas.openxmlformats.org/officeDocument/2006/relationships/image" Target="cid:Xing1_e3730686-2953-47a9-9c47-dbaa518a9207.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cid:IG_efb650a7-31e4-4674-98db-f2d2d5c58dce.jpg" TargetMode="External"/><Relationship Id="rId27" Type="http://schemas.openxmlformats.org/officeDocument/2006/relationships/image" Target="media/image12.jpeg"/><Relationship Id="rId30" Type="http://schemas.openxmlformats.org/officeDocument/2006/relationships/image" Target="media/image13.jpeg"/><Relationship Id="rId35" Type="http://schemas.openxmlformats.org/officeDocument/2006/relationships/footer" Target="footer2.xml"/><Relationship Id="rId8" Type="http://schemas.openxmlformats.org/officeDocument/2006/relationships/image" Target="media/image1.jpeg"/><Relationship Id="rId3" Type="http://schemas.openxmlformats.org/officeDocument/2006/relationships/styles" Target="styles.xml"/></Relationships>
</file>

<file path=word/_rels/header2.xml.rels><?xml version="1.0" encoding="UTF-8" standalone="yes"?>
<Relationships xmlns="http://schemas.openxmlformats.org/package/2006/relationships"><Relationship Id="rId2" Type="http://schemas.openxmlformats.org/officeDocument/2006/relationships/image" Target="media/image15.png"/><Relationship Id="rId1" Type="http://schemas.openxmlformats.org/officeDocument/2006/relationships/image" Target="media/image1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3EEE277-58A5-48EF-9DDF-B38C7C8223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923</Words>
  <Characters>5818</Characters>
  <Application>Microsoft Office Word</Application>
  <DocSecurity>0</DocSecurity>
  <Lines>48</Lines>
  <Paragraphs>13</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PI Amazone Jahresbericht 2008</vt:lpstr>
      <vt:lpstr>PI Amazone Jahresbericht 2008</vt:lpstr>
    </vt:vector>
  </TitlesOfParts>
  <LinksUpToDate>false</LinksUpToDate>
  <CharactersWithSpaces>6728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PI Amazone Jahresbericht 2008</dc:title>
  <dc:creator/>
  <cp:lastModifiedBy/>
  <cp:revision>1</cp:revision>
  <cp:lastPrinted>2010-02-24T09:10:00Z</cp:lastPrinted>
  <dcterms:created xsi:type="dcterms:W3CDTF">2021-08-03T08:21:00Z</dcterms:created>
  <dcterms:modified xsi:type="dcterms:W3CDTF">2022-09-15T13:52:00Z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