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10DB53" w14:textId="77777777" w:rsidR="0057585C" w:rsidRDefault="0057585C" w:rsidP="00BA12F1">
      <w:pPr>
        <w:spacing w:after="120" w:line="360" w:lineRule="auto"/>
        <w:ind w:left="567" w:right="1695"/>
        <w:rPr>
          <w:rFonts w:ascii="Arial" w:hAnsi="Arial"/>
          <w:b/>
          <w:sz w:val="28"/>
        </w:rPr>
      </w:pPr>
      <w:r>
        <w:pict w14:anchorId="545AF6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362.6pt;margin-top:-24.8pt;width:99.8pt;height:99.8pt;z-index:-251658752;mso-position-horizontal-relative:text;mso-position-vertical-relative:text">
            <v:imagedata r:id="rId8" o:title="Silber-Medaillen"/>
          </v:shape>
        </w:pict>
      </w:r>
      <w:r w:rsidR="006D004B">
        <w:rPr>
          <w:rFonts w:ascii="Arial" w:hAnsi="Arial"/>
          <w:b/>
          <w:sz w:val="28"/>
        </w:rPr>
        <w:t>Agritechnica ezüstérem az AMAZONE számára:</w:t>
      </w:r>
    </w:p>
    <w:p w14:paraId="3D2C24D8" w14:textId="09BAA4EB" w:rsidR="008A5EF3" w:rsidRDefault="006D004B" w:rsidP="00BA12F1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DirectInject közvetlen befecskendezés</w:t>
      </w:r>
    </w:p>
    <w:p w14:paraId="604A2DB9" w14:textId="77777777" w:rsidR="00BA12F1" w:rsidRDefault="00BA12F1" w:rsidP="00BA12F1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658729" w14:textId="006EF177" w:rsidR="003F2974" w:rsidRDefault="00BA12F1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DLG (Német Mezőgazdasági Társaság) innovációs bizottsága kihirdette az Agritechnica 2022 innovációs díj nyerteseit. Az AMAZONE ezüstérmet kapott az új DirectInject közvetlen befecskendező rendszerért. A DirectInject lehetővé teszi a növényvédő szerek gyors, rugalmas és igény szerinti adagolását a permetezés során.</w:t>
      </w:r>
    </w:p>
    <w:p w14:paraId="1107B98F" w14:textId="77777777" w:rsidR="00863D84" w:rsidRDefault="00863D84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4638DF" w14:textId="63FEFAAC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növényvédelemben a gazdákkal és a technológiával szemben támasztott követelmények folyamatosan nőnek. Fontos szempontnak számít a növényvédő szerek rugalmas megválasztása a szántóföldön. Növénytermesztési szempontból gyakran csak részterületeken vagy táblánként eltérően kell az igényeknek megfelelően speciális termékekkel és hatóanyagokkal reagálni. A védendő struktúrákra és vízfelületekre vonatkozóan is vannak követelmények, amelyeket a gazdálkodónak figyelembe kell vennie a növényvédő szerek kiválasztásakor. Ezek a növényvédelem rugalmasságával kapcsolatos követelmények ellentétben állnak a nagy területteljesítményű és gazdaságos felhasználást biztosító nagyobb szántóföldi permetezőgépek felé irányuló szerkezeti fejlődéssel.</w:t>
      </w:r>
    </w:p>
    <w:p w14:paraId="36D96809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C3E953A" w14:textId="33008ACB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 rendszer felépítése</w:t>
      </w:r>
    </w:p>
    <w:p w14:paraId="17EFB2B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DirectInject rendszerrel az AMAZONE először kínál olyan rendszert a növényvédő szerek közvetlen befecskendezésére, amely feloldja a leírt célellentétet. A növényvédő szerek a permetezés során szükség szerint befecskendezhetők vagy elhagyhatók. A DirectInject különlegessége a hagyományos rendszerekhez képest a befecskendezési folyamat gyors reakcióideje, valamint a permetlékörbe és a szántóföldi permetezőgép működésébe való teljes integráció. </w:t>
      </w:r>
    </w:p>
    <w:p w14:paraId="61A86F8C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t>A DirectInject segítségével individuálisan reagálhat a kultúrnövény igényeire, és megtakarítható a növényvédő szerek és a szántóföldi permetezőgép további menetének költsége. Ez időt és költségeket takarít meg, és védi a környezetet.</w:t>
      </w:r>
    </w:p>
    <w:p w14:paraId="15CC2FDE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DirectInject egy plusz 50 literes tartályból áll, megfelelő adagolótechnikával, amely az UX 01 Super tárolórekeszébe van beépítve a gép jobb oldalán. Ezáltal a tartály könnyen hozzáférhetővé és biztonságosan feltölthetővé válik, akár a talajról is. A berendezés tárolórekeszbe történő integrálásával az összes részegység optimális védelemben részesül. </w:t>
      </w:r>
    </w:p>
    <w:p w14:paraId="3DC552BF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technológia nagy előnye, hogy a DirectInject hígítatlan növényvédő szerrel is képes dolgozni. A mechanikus keverőszerkezet biztosítja, hogy még az ülepedésre hajlamos növényvédő szerek is mindig homogénen maradjanak.</w:t>
      </w:r>
    </w:p>
    <w:p w14:paraId="7D0C944F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DF6F580" w14:textId="5604465F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Alkalmazás a szántóföldön</w:t>
      </w:r>
    </w:p>
    <w:p w14:paraId="1B81BC6C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Ha például a szántóföldi permetezőgép kezelője észreveszi, hogy egy részterületen nemkívánatos gyomnövényeket kell irtani, a vezetőfülkéből egy gombnyomással aktiválhatja a DirectInject adagolását. A DirectInject tartályból származó további hatóanyag ekkor hozzáadagolásra kerül a permetlétartályból származó permetléhez. A hagyományos rendszerekhez képest optimalizált reakcióidő egy kétvezetékes rendszerrel valósul meg. A szórókereten lévő második permetlécsövezésben a permetlétartályból származó előkevert permetlé és a DirectInject tartályból származó növényvédő szer közvetlenül kerül kijuttatásra. A közvetlen adagolás aktiválásakor a keverék a szórókeretben lévő több adagolási ponton keresztül a fúvókatesteken és a fúvókákon keresztül kerül kijuttatásra. A folyadék közvetlenül a szórókeretre történő vezetése rövid reakcióidőt eredményez a szántóföldön. A DUS pro nagynyomású keringtetésnek köszönhetően a permetlé a csövezésben mindig a beállított permetezési nyomáson kering, még akkor is, ha a fúvókák zárva vannak. Amikor a közvetlen befecskendezés aktivált, ez a keringés zárva van, így a permetlétartályból származó permetlé nem keveredik a DirectInject tartályból származó termékkel.</w:t>
      </w:r>
    </w:p>
    <w:p w14:paraId="62B28F99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55700D" w14:textId="5B262DA9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lastRenderedPageBreak/>
        <w:t>Maradék mennyiségek és tisztítás</w:t>
      </w:r>
    </w:p>
    <w:p w14:paraId="3AB8A686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Mivel a DirectInject hígítatlan növényvédő szerrel is működik, a fel nem használt mennyiségek a permetezés után visszavezethetők a termék eredeti göngyölegébe. Ezért a permetezés előtt nem szükséges tudni, hogy valójában mennyi növényvédő szerre van szükség, és a vegyes szermaradványokkal sem kell később foglalkozni.</w:t>
      </w:r>
    </w:p>
    <w:p w14:paraId="58D929A3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Permetezés után a teljes rendszer automatikusan és távolról, a traktor vezetőfülkéjéből tisztítható, mivel az összes komponens integrálva van szántóföldi permetezőgép Comfort csomagjába. Ez biztonságot nyújt a felhasználónak és időt takarít meg.</w:t>
      </w:r>
    </w:p>
    <w:p w14:paraId="1E1F2C95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gazdálkodók a DirectInject használatáról úgy vélekednek, hogy sokkal rugalmasabban tudnak reagálni az egyes területekre és részterületekre a növényvédelemben. Ahol egyébként nem volt lehetséges a differenciált, azonnali permetezés, ott ez a rendszer most egyetlen menetben reagál a követelményekre. Az eredmény optimális növényállomány, valamint idő- és növényvédőszer-megtakarítás.</w:t>
      </w:r>
    </w:p>
    <w:p w14:paraId="4C3FE444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DirectInject közvetlen befecskendezőrendszer az ISOBUS kommunikációval alapfelszereltségként ellátott UX 01 egytengelyes növényvédelmi permetezőgépekkel és a DUS pro nagynyomású keringtető rendszerrel ellátott AmaSwitch vagy AmaSelect egyfúvókás vezérléssel használható.</w:t>
      </w:r>
    </w:p>
    <w:p w14:paraId="0679C9A4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9B7067D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Az előnyök gyors áttekintése:</w:t>
      </w:r>
    </w:p>
    <w:p w14:paraId="5CA235DA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 növényvédő szerek rugalmas, gyors és igény szerinti felhasználása</w:t>
      </w:r>
    </w:p>
    <w:p w14:paraId="1A05FCFF" w14:textId="77777777" w:rsidR="00611A1C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Megtakarítás a következők tekintetében: </w:t>
      </w:r>
    </w:p>
    <w:p w14:paraId="4E2AB3DC" w14:textId="44C37901" w:rsidR="008A5EF3" w:rsidRPr="008A5EF3" w:rsidRDefault="008A5EF3" w:rsidP="00611A1C">
      <w:pPr>
        <w:pStyle w:val="Listenabsatz"/>
        <w:spacing w:after="120" w:line="360" w:lineRule="auto"/>
        <w:ind w:left="128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– Munkaidő és munkaerőköltségek </w:t>
      </w:r>
      <w:r>
        <w:rPr>
          <w:rFonts w:ascii="Arial" w:hAnsi="Arial"/>
        </w:rPr>
        <w:br/>
        <w:t xml:space="preserve">– Gépköltségek </w:t>
      </w:r>
      <w:r>
        <w:rPr>
          <w:rFonts w:ascii="Arial" w:hAnsi="Arial"/>
        </w:rPr>
        <w:br/>
        <w:t>– Növényvédő szerek</w:t>
      </w:r>
    </w:p>
    <w:p w14:paraId="1C8DA836" w14:textId="77777777" w:rsidR="008A5EF3" w:rsidRPr="008A5EF3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Optimális növényállományok</w:t>
      </w:r>
    </w:p>
    <w:p w14:paraId="5980F6B1" w14:textId="7E4503AC" w:rsidR="003F2974" w:rsidRDefault="008A5EF3" w:rsidP="008A5EF3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Környezetbarát</w:t>
      </w:r>
    </w:p>
    <w:p w14:paraId="36C863FE" w14:textId="6FD817DD" w:rsidR="00563773" w:rsidRDefault="003F2974" w:rsidP="003F2974">
      <w:pPr>
        <w:ind w:left="567"/>
        <w:rPr>
          <w:rFonts w:ascii="Arial" w:eastAsia="Arial" w:hAnsi="Arial" w:cs="Arial"/>
        </w:rPr>
      </w:pPr>
      <w:r>
        <w:br w:type="page"/>
      </w: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0A1E9E2E" wp14:editId="72A588DA">
            <wp:extent cx="3475620" cy="2879999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5620" cy="28799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B8396" w14:textId="038F980A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berendezés 50 literes tartállyal és szivattyúegységgel az UX 01 Super tárolórekeszében</w:t>
      </w:r>
    </w:p>
    <w:p w14:paraId="15948414" w14:textId="0387F7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27F569" w14:textId="7777777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7CE7B96" w14:textId="21FE70D9" w:rsidR="00611A1C" w:rsidRDefault="00611A1C" w:rsidP="00611A1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48C2510A" wp14:editId="4B0B1741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5C4B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DirectInject aktiválása az AmaTron 4 terminálon</w:t>
      </w:r>
    </w:p>
    <w:p w14:paraId="4C5D6FFC" w14:textId="40B0CF2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A07063E" w14:textId="5A876FE2" w:rsidR="00563773" w:rsidRDefault="0056377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8DC1881" w14:textId="4EA4D9D0" w:rsidR="00563773" w:rsidRDefault="0056377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EE7F1E3" w14:textId="28068384" w:rsidR="0057585C" w:rsidRDefault="0057585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CF0258A" wp14:editId="43DCD6A8">
            <wp:extent cx="6055200" cy="2880000"/>
            <wp:effectExtent l="0" t="0" r="3175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Grafik 2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3379FAE" w14:textId="77777777" w:rsidR="0057585C" w:rsidRDefault="0057585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C828578" w14:textId="4526073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5EEFA597" wp14:editId="304B94F5">
            <wp:extent cx="40536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85839" w14:textId="0EF42C3E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DirectInject tartály beépített szűrővel a könnyű és biztonságos feltöltéshez</w:t>
      </w:r>
    </w:p>
    <w:p w14:paraId="4D8D29F7" w14:textId="3A07EB5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CDD44A5" w14:textId="2F9F636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0B6459C" w14:textId="62646315" w:rsidR="008A5EF3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4039FD70" wp14:editId="2EBB9066">
            <wp:extent cx="40536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EB9A3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Mechanikus keverőszerkezet és tisztítófúvóka a DirectInject tartályban</w:t>
      </w:r>
    </w:p>
    <w:p w14:paraId="7F357D53" w14:textId="24ECDCC3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DDDF23" w14:textId="6C9F6854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723F19" w14:textId="64F8F567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drawing>
          <wp:inline distT="0" distB="0" distL="0" distR="0" wp14:anchorId="3DEB5233" wp14:editId="2FEBE031">
            <wp:extent cx="40536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70E67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hozzáadagolt mennyiség pontos bevitele</w:t>
      </w:r>
    </w:p>
    <w:p w14:paraId="4E2DD585" w14:textId="0F8940D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8A0BB2" w14:textId="0DEF61FE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38EF4D6" w14:textId="0E538BF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A53CAB" w14:textId="15FD8086" w:rsidR="00611A1C" w:rsidRDefault="00611A1C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 wp14:anchorId="39384E9A" wp14:editId="31045BBB">
            <wp:extent cx="6120000" cy="2109600"/>
            <wp:effectExtent l="0" t="0" r="1905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B67C8" w14:textId="07047911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szórókeret két külön, a sárga és a zöld tápvezetékkel rendelkezik, amelyek távolról kapcsolhatók</w:t>
      </w:r>
    </w:p>
    <w:p w14:paraId="362E1F02" w14:textId="64A98351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FB2D6" w14:textId="7777777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9C57CC2" w14:textId="08501697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37F58DB" w14:textId="47806D4D" w:rsid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4EDEF1A" w14:textId="77777777" w:rsidR="008A5EF3" w:rsidRPr="008A5EF3" w:rsidRDefault="008A5EF3" w:rsidP="008A5EF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CC86E8" w14:textId="52604214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1D3E443" w14:textId="48E8C6DD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21F509" w14:textId="77777777" w:rsidR="00611A1C" w:rsidRDefault="00611A1C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25FFF29" w14:textId="77777777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67CCBFB4" w14:textId="375CD1C3" w:rsidR="000B601B" w:rsidRPr="00E12CE4" w:rsidRDefault="000B601B" w:rsidP="000B601B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Németországban, Franciaországban, Oroszországban és Magyarországon kilenc gyárban összesen 1900 munkatársat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hyperlink r:id="rId16" w:history="1">
        <w:r w:rsidR="0057585C" w:rsidRPr="00E623F2">
          <w:rPr>
            <w:rStyle w:val="Hyperlink"/>
            <w:rFonts w:ascii="Arial" w:hAnsi="Arial"/>
            <w:sz w:val="20"/>
          </w:rPr>
          <w:t>www.amazone.hu</w:t>
        </w:r>
      </w:hyperlink>
    </w:p>
    <w:p w14:paraId="252D2E94" w14:textId="22C23190" w:rsidR="00A46482" w:rsidRDefault="000B601B" w:rsidP="00611A1C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E33A99F" wp14:editId="6EFEFF44">
            <wp:extent cx="241300" cy="241300"/>
            <wp:effectExtent l="0" t="0" r="6350" b="6350"/>
            <wp:docPr id="13" name="Grafik 13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93D0FC" wp14:editId="0CC52200">
            <wp:extent cx="241300" cy="241300"/>
            <wp:effectExtent l="0" t="0" r="6350" b="6350"/>
            <wp:docPr id="12" name="Grafik 1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1B6144C" wp14:editId="41356739">
            <wp:extent cx="241300" cy="241300"/>
            <wp:effectExtent l="0" t="0" r="6350" b="6350"/>
            <wp:docPr id="11" name="Grafik 1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C5D7B7" wp14:editId="18F16871">
            <wp:extent cx="241300" cy="241300"/>
            <wp:effectExtent l="0" t="0" r="6350" b="6350"/>
            <wp:docPr id="10" name="Grafik 10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0406C2E" wp14:editId="4282CBDF">
            <wp:extent cx="241300" cy="241300"/>
            <wp:effectExtent l="0" t="0" r="6350" b="6350"/>
            <wp:docPr id="7" name="Grafik 7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3F2974">
      <w:headerReference w:type="default" r:id="rId32"/>
      <w:footerReference w:type="default" r:id="rId33"/>
      <w:pgSz w:w="11901" w:h="16840" w:code="9"/>
      <w:pgMar w:top="1418" w:right="567" w:bottom="1418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FF4C35" w14:textId="77777777" w:rsidR="006D004B" w:rsidRDefault="006D004B">
      <w:r>
        <w:separator/>
      </w:r>
    </w:p>
  </w:endnote>
  <w:endnote w:type="continuationSeparator" w:id="0">
    <w:p w14:paraId="67468CCC" w14:textId="77777777" w:rsidR="006D004B" w:rsidRDefault="006D00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7585C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7585C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7585C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7585C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1C635A70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57585C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1C635A70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57585C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203FB48" w14:textId="77777777" w:rsidR="006D004B" w:rsidRDefault="006D004B">
      <w:r>
        <w:separator/>
      </w:r>
    </w:p>
  </w:footnote>
  <w:footnote w:type="continuationSeparator" w:id="0">
    <w:p w14:paraId="211C6D2B" w14:textId="77777777" w:rsidR="006D004B" w:rsidRDefault="006D004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7C1BFE5" w:rsidR="00E81D17" w:rsidRPr="002804E4" w:rsidRDefault="006348E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2021. decemberi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47C1BFE5" w:rsidR="00E81D17" w:rsidRPr="002804E4" w:rsidRDefault="006348E2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b/>
                        <w:color w:val="FFFFFF" w:themeColor="background1"/>
                        <w:sz w:val="18"/>
                        <w:rFonts w:ascii="Arial" w:hAnsi="Arial"/>
                      </w:rPr>
                      <w:t xml:space="preserve">2021. decemberi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5F8471E"/>
    <w:multiLevelType w:val="hybridMultilevel"/>
    <w:tmpl w:val="25E29B9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2B36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01B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B3B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05A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2974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3773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585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06DE4"/>
    <w:rsid w:val="006113A9"/>
    <w:rsid w:val="00611A1C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48E2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11D4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004B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3089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121"/>
    <w:rsid w:val="00855B27"/>
    <w:rsid w:val="008561B4"/>
    <w:rsid w:val="008579CE"/>
    <w:rsid w:val="0086119A"/>
    <w:rsid w:val="00861E30"/>
    <w:rsid w:val="00863D84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012F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5EF3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F60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18B0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12F1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670EE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1BF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4296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26" Type="http://schemas.openxmlformats.org/officeDocument/2006/relationships/hyperlink" Target="https://www.linkedin.com/company/amazone-group/" TargetMode="External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www.facebook.com/amazone.group" TargetMode="External"/><Relationship Id="rId25" Type="http://schemas.openxmlformats.org/officeDocument/2006/relationships/image" Target="cid:YT_e9180d16-5a2b-4618-92e9-22a015f9cafb.jpg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www.amazone.hu" TargetMode="External"/><Relationship Id="rId20" Type="http://schemas.openxmlformats.org/officeDocument/2006/relationships/hyperlink" Target="https://instagram.com/amazone_group" TargetMode="External"/><Relationship Id="rId29" Type="http://schemas.openxmlformats.org/officeDocument/2006/relationships/hyperlink" Target="https://www.xing.com/company/amazon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s://www.youtube.com/user/amazonede" TargetMode="External"/><Relationship Id="rId28" Type="http://schemas.openxmlformats.org/officeDocument/2006/relationships/image" Target="cid:LinkedIn_80de4e9c-c7a3-41e3-8e11-063f7eace13d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FB_70d43fd1-a841-4de4-bbaa-3e1f495f95d3.jpg" TargetMode="External"/><Relationship Id="rId31" Type="http://schemas.openxmlformats.org/officeDocument/2006/relationships/image" Target="cid:Xing1_e3730686-2953-47a9-9c47-dbaa518a9207.jp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cid:IG_efb650a7-31e4-4674-98db-f2d2d5c58dce.jpg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3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C60A07-F61F-40C8-8763-9D448725D1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742</Words>
  <Characters>5612</Characters>
  <Application>Microsoft Office Word</Application>
  <DocSecurity>0</DocSecurity>
  <Lines>46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6342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2021-12-08T15:16:00Z</dcterms:created>
  <dcterms:modified xsi:type="dcterms:W3CDTF">2021-12-15T08:07:00Z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-884086254</vt:i4>
  </property>
  <property fmtid="{D5CDD505-2E9C-101B-9397-08002B2CF9AE}" pid="4" name="_PreviousAdHocReviewCycleID">
    <vt:i4>977551352</vt:i4>
  </property>
</Properties>
</file>