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31D66" w14:textId="0625B70E" w:rsidR="002410A3" w:rsidRPr="002410A3" w:rsidRDefault="002410A3" w:rsidP="002410A3">
      <w:pPr>
        <w:spacing w:after="120" w:line="360" w:lineRule="auto"/>
        <w:ind w:left="567" w:right="1695"/>
        <w:rPr>
          <w:rFonts w:ascii="Arial" w:hAnsi="Arial" w:cs="Arial"/>
          <w:b/>
          <w:bCs/>
          <w:sz w:val="28"/>
          <w:szCs w:val="28"/>
          <w:lang w:val="en-GB"/>
        </w:rPr>
      </w:pPr>
      <w:r w:rsidRPr="002410A3">
        <w:rPr>
          <w:rFonts w:ascii="Arial" w:hAnsi="Arial" w:cs="Arial"/>
          <w:b/>
          <w:bCs/>
          <w:sz w:val="28"/>
          <w:szCs w:val="28"/>
          <w:lang w:val="en-GB"/>
        </w:rPr>
        <w:t xml:space="preserve">Mounted combination: </w:t>
      </w:r>
      <w:proofErr w:type="spellStart"/>
      <w:r w:rsidRPr="002410A3">
        <w:rPr>
          <w:rFonts w:ascii="Arial" w:hAnsi="Arial" w:cs="Arial"/>
          <w:b/>
          <w:bCs/>
          <w:sz w:val="28"/>
          <w:szCs w:val="28"/>
          <w:lang w:val="en-GB"/>
        </w:rPr>
        <w:t>Precea</w:t>
      </w:r>
      <w:proofErr w:type="spellEnd"/>
      <w:r w:rsidRPr="002410A3">
        <w:rPr>
          <w:rFonts w:ascii="Arial" w:hAnsi="Arial" w:cs="Arial"/>
          <w:b/>
          <w:bCs/>
          <w:sz w:val="28"/>
          <w:szCs w:val="28"/>
          <w:lang w:val="en-GB"/>
        </w:rPr>
        <w:t xml:space="preserve"> precision air </w:t>
      </w:r>
      <w:proofErr w:type="spellStart"/>
      <w:r w:rsidRPr="002410A3">
        <w:rPr>
          <w:rFonts w:ascii="Arial" w:hAnsi="Arial" w:cs="Arial"/>
          <w:b/>
          <w:bCs/>
          <w:sz w:val="28"/>
          <w:szCs w:val="28"/>
          <w:lang w:val="en-GB"/>
        </w:rPr>
        <w:t>seeder</w:t>
      </w:r>
      <w:proofErr w:type="spellEnd"/>
      <w:r w:rsidRPr="002410A3">
        <w:rPr>
          <w:rFonts w:ascii="Arial" w:hAnsi="Arial" w:cs="Arial"/>
          <w:b/>
          <w:bCs/>
          <w:sz w:val="28"/>
          <w:szCs w:val="28"/>
          <w:lang w:val="en-GB"/>
        </w:rPr>
        <w:t xml:space="preserve"> with </w:t>
      </w:r>
      <w:proofErr w:type="spellStart"/>
      <w:r w:rsidRPr="002410A3">
        <w:rPr>
          <w:rFonts w:ascii="Arial" w:hAnsi="Arial" w:cs="Arial"/>
          <w:b/>
          <w:bCs/>
          <w:sz w:val="28"/>
          <w:szCs w:val="28"/>
          <w:lang w:val="en-GB"/>
        </w:rPr>
        <w:t>CombiDisc</w:t>
      </w:r>
      <w:proofErr w:type="spellEnd"/>
      <w:r w:rsidRPr="002410A3">
        <w:rPr>
          <w:rFonts w:ascii="Arial" w:hAnsi="Arial" w:cs="Arial"/>
          <w:b/>
          <w:bCs/>
          <w:sz w:val="28"/>
          <w:szCs w:val="28"/>
          <w:lang w:val="en-GB"/>
        </w:rPr>
        <w:t xml:space="preserve"> 3000 compact disc harrow</w:t>
      </w:r>
    </w:p>
    <w:p w14:paraId="56235540" w14:textId="77777777" w:rsidR="002410A3" w:rsidRPr="002410A3" w:rsidRDefault="002410A3" w:rsidP="002410A3">
      <w:pPr>
        <w:spacing w:line="360" w:lineRule="auto"/>
        <w:ind w:left="567" w:right="1695"/>
        <w:rPr>
          <w:rFonts w:ascii="Arial" w:hAnsi="Arial" w:cs="Arial"/>
          <w:b/>
          <w:bCs/>
          <w:lang w:val="en-GB"/>
        </w:rPr>
      </w:pPr>
      <w:r w:rsidRPr="002410A3">
        <w:rPr>
          <w:rFonts w:ascii="Arial" w:hAnsi="Arial" w:cs="Arial"/>
          <w:b/>
          <w:bCs/>
          <w:lang w:val="en-GB"/>
        </w:rPr>
        <w:t>The best of both worlds</w:t>
      </w:r>
    </w:p>
    <w:p w14:paraId="77523A59" w14:textId="77777777" w:rsidR="00070765" w:rsidRDefault="00070765" w:rsidP="00330541">
      <w:pPr>
        <w:spacing w:line="360" w:lineRule="auto"/>
        <w:ind w:left="567" w:right="1695"/>
        <w:rPr>
          <w:rFonts w:ascii="Arial" w:hAnsi="Arial" w:cs="Arial"/>
        </w:rPr>
      </w:pPr>
    </w:p>
    <w:p w14:paraId="30CB3C3A" w14:textId="688E9CD9" w:rsidR="002410A3" w:rsidRPr="002410A3" w:rsidRDefault="002410A3" w:rsidP="002410A3">
      <w:pPr>
        <w:spacing w:after="120" w:line="360" w:lineRule="auto"/>
        <w:ind w:left="567" w:right="1695"/>
        <w:rPr>
          <w:rFonts w:ascii="Arial" w:eastAsia="Arial" w:hAnsi="Arial" w:cs="Arial"/>
          <w:b/>
          <w:bCs/>
          <w:lang w:val="en-GB"/>
        </w:rPr>
      </w:pPr>
      <w:r w:rsidRPr="002410A3">
        <w:rPr>
          <w:rFonts w:ascii="Arial" w:eastAsia="Arial" w:hAnsi="Arial" w:cs="Arial"/>
          <w:b/>
          <w:bCs/>
          <w:lang w:val="en-GB"/>
        </w:rPr>
        <w:t xml:space="preserve">The perfect combination solution for light to medium soils at forward speeds of up to 15 km/h </w:t>
      </w:r>
    </w:p>
    <w:p w14:paraId="7FD25149" w14:textId="42242964" w:rsidR="002410A3"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 xml:space="preserve">The </w:t>
      </w:r>
      <w:proofErr w:type="spellStart"/>
      <w:r w:rsidRPr="002410A3">
        <w:rPr>
          <w:rFonts w:ascii="Arial" w:eastAsia="Arial" w:hAnsi="Arial" w:cs="Arial"/>
          <w:lang w:val="en-GB"/>
        </w:rPr>
        <w:t>Precea</w:t>
      </w:r>
      <w:proofErr w:type="spellEnd"/>
      <w:r w:rsidRPr="002410A3">
        <w:rPr>
          <w:rFonts w:ascii="Arial" w:eastAsia="Arial" w:hAnsi="Arial" w:cs="Arial"/>
          <w:lang w:val="en-GB"/>
        </w:rPr>
        <w:t xml:space="preserve"> high-speed precision air </w:t>
      </w:r>
      <w:proofErr w:type="spellStart"/>
      <w:r w:rsidRPr="002410A3">
        <w:rPr>
          <w:rFonts w:ascii="Arial" w:eastAsia="Arial" w:hAnsi="Arial" w:cs="Arial"/>
          <w:lang w:val="en-GB"/>
        </w:rPr>
        <w:t>seeder</w:t>
      </w:r>
      <w:proofErr w:type="spellEnd"/>
      <w:r w:rsidRPr="002410A3">
        <w:rPr>
          <w:rFonts w:ascii="Arial" w:eastAsia="Arial" w:hAnsi="Arial" w:cs="Arial"/>
          <w:lang w:val="en-GB"/>
        </w:rPr>
        <w:t xml:space="preserve"> ensures very precise seed placement as a result of its new over-pressure separator. The seed is separated individually into each seed row and is introduced into the soil via the propulsion channel. The </w:t>
      </w:r>
      <w:proofErr w:type="spellStart"/>
      <w:r w:rsidRPr="002410A3">
        <w:rPr>
          <w:rFonts w:ascii="Arial" w:eastAsia="Arial" w:hAnsi="Arial" w:cs="Arial"/>
          <w:lang w:val="en-GB"/>
        </w:rPr>
        <w:t>Precea</w:t>
      </w:r>
      <w:proofErr w:type="spellEnd"/>
      <w:r w:rsidRPr="002410A3">
        <w:rPr>
          <w:rFonts w:ascii="Arial" w:eastAsia="Arial" w:hAnsi="Arial" w:cs="Arial"/>
          <w:lang w:val="en-GB"/>
        </w:rPr>
        <w:t xml:space="preserve"> 3000-A Super is suitable for forward speeds up to 15 km/h and is thus ideal for combination with the </w:t>
      </w:r>
      <w:proofErr w:type="spellStart"/>
      <w:r w:rsidRPr="002410A3">
        <w:rPr>
          <w:rFonts w:ascii="Arial" w:eastAsia="Arial" w:hAnsi="Arial" w:cs="Arial"/>
          <w:lang w:val="en-GB"/>
        </w:rPr>
        <w:t>CombiDisc</w:t>
      </w:r>
      <w:proofErr w:type="spellEnd"/>
      <w:r w:rsidRPr="002410A3">
        <w:rPr>
          <w:rFonts w:ascii="Arial" w:eastAsia="Arial" w:hAnsi="Arial" w:cs="Arial"/>
          <w:lang w:val="en-GB"/>
        </w:rPr>
        <w:t xml:space="preserve"> 3000 mounted compact disc harrow. </w:t>
      </w:r>
    </w:p>
    <w:p w14:paraId="0054C523" w14:textId="77777777" w:rsidR="002410A3" w:rsidRPr="002410A3" w:rsidRDefault="002410A3" w:rsidP="002410A3">
      <w:pPr>
        <w:spacing w:after="120" w:line="360" w:lineRule="auto"/>
        <w:ind w:left="567" w:right="1695"/>
        <w:rPr>
          <w:rFonts w:ascii="Arial" w:eastAsia="Arial" w:hAnsi="Arial" w:cs="Arial"/>
          <w:lang w:val="en-GB"/>
        </w:rPr>
      </w:pPr>
    </w:p>
    <w:p w14:paraId="42856404" w14:textId="77777777" w:rsidR="002410A3" w:rsidRPr="002410A3" w:rsidRDefault="002410A3" w:rsidP="002410A3">
      <w:pPr>
        <w:spacing w:after="120" w:line="360" w:lineRule="auto"/>
        <w:ind w:left="567" w:right="1695"/>
        <w:rPr>
          <w:rFonts w:ascii="Arial" w:eastAsia="Arial" w:hAnsi="Arial" w:cs="Arial"/>
          <w:b/>
          <w:bCs/>
          <w:lang w:val="en-GB"/>
        </w:rPr>
      </w:pPr>
      <w:r w:rsidRPr="002410A3">
        <w:rPr>
          <w:rFonts w:ascii="Arial" w:eastAsia="Arial" w:hAnsi="Arial" w:cs="Arial"/>
          <w:b/>
          <w:bCs/>
          <w:lang w:val="en-GB"/>
        </w:rPr>
        <w:t>Seedbed preparation and sowing row crops in a single pass</w:t>
      </w:r>
    </w:p>
    <w:p w14:paraId="125AC918" w14:textId="4F1B8118" w:rsidR="002410A3"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 xml:space="preserve">The </w:t>
      </w:r>
      <w:proofErr w:type="spellStart"/>
      <w:r w:rsidRPr="002410A3">
        <w:rPr>
          <w:rFonts w:ascii="Arial" w:eastAsia="Arial" w:hAnsi="Arial" w:cs="Arial"/>
          <w:lang w:val="en-GB"/>
        </w:rPr>
        <w:t>CombiDisc</w:t>
      </w:r>
      <w:proofErr w:type="spellEnd"/>
      <w:r w:rsidRPr="002410A3">
        <w:rPr>
          <w:rFonts w:ascii="Arial" w:eastAsia="Arial" w:hAnsi="Arial" w:cs="Arial"/>
          <w:lang w:val="en-GB"/>
        </w:rPr>
        <w:t xml:space="preserve"> mounted compact disc harrow serves as the passive soil tillage for a wide range of AMAZONE drill combinations. This allows AMAZONE also to offer a passive soil tillage machine, alongside its PTO-driven soil tillage ranges, such as the rotary harrow and the rotary cultivator for its drill combinations. The combination with the </w:t>
      </w:r>
      <w:proofErr w:type="spellStart"/>
      <w:r w:rsidRPr="002410A3">
        <w:rPr>
          <w:rFonts w:ascii="Arial" w:eastAsia="Arial" w:hAnsi="Arial" w:cs="Arial"/>
          <w:lang w:val="en-GB"/>
        </w:rPr>
        <w:t>Precea</w:t>
      </w:r>
      <w:proofErr w:type="spellEnd"/>
      <w:r w:rsidRPr="002410A3">
        <w:rPr>
          <w:rFonts w:ascii="Arial" w:eastAsia="Arial" w:hAnsi="Arial" w:cs="Arial"/>
          <w:lang w:val="en-GB"/>
        </w:rPr>
        <w:t xml:space="preserve">-A precision harrow-mounted seed drill is new. </w:t>
      </w:r>
    </w:p>
    <w:p w14:paraId="6D344418" w14:textId="77777777" w:rsidR="002410A3" w:rsidRPr="002410A3" w:rsidRDefault="002410A3" w:rsidP="002410A3">
      <w:pPr>
        <w:spacing w:after="120" w:line="360" w:lineRule="auto"/>
        <w:ind w:left="567" w:right="1695"/>
        <w:rPr>
          <w:rFonts w:ascii="Arial" w:eastAsia="Arial" w:hAnsi="Arial" w:cs="Arial"/>
          <w:lang w:val="en-GB"/>
        </w:rPr>
      </w:pPr>
    </w:p>
    <w:p w14:paraId="3FE156D0" w14:textId="77777777" w:rsidR="002410A3" w:rsidRPr="002410A3" w:rsidRDefault="002410A3" w:rsidP="002410A3">
      <w:pPr>
        <w:spacing w:after="120" w:line="360" w:lineRule="auto"/>
        <w:ind w:left="567" w:right="1695"/>
        <w:rPr>
          <w:rFonts w:ascii="Arial" w:eastAsia="Arial" w:hAnsi="Arial" w:cs="Arial"/>
          <w:b/>
          <w:bCs/>
          <w:lang w:val="en-GB"/>
        </w:rPr>
      </w:pPr>
      <w:r w:rsidRPr="002410A3">
        <w:rPr>
          <w:rFonts w:ascii="Arial" w:eastAsia="Arial" w:hAnsi="Arial" w:cs="Arial"/>
          <w:b/>
          <w:bCs/>
          <w:lang w:val="en-GB"/>
        </w:rPr>
        <w:t>Ideal for seedbed preparation</w:t>
      </w:r>
    </w:p>
    <w:p w14:paraId="42CC5323" w14:textId="77777777" w:rsidR="002410A3" w:rsidRPr="002410A3"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 xml:space="preserve">The </w:t>
      </w:r>
      <w:proofErr w:type="spellStart"/>
      <w:r w:rsidRPr="002410A3">
        <w:rPr>
          <w:rFonts w:ascii="Arial" w:eastAsia="Arial" w:hAnsi="Arial" w:cs="Arial"/>
          <w:lang w:val="en-GB"/>
        </w:rPr>
        <w:t>CombiDisc</w:t>
      </w:r>
      <w:proofErr w:type="spellEnd"/>
      <w:r w:rsidRPr="002410A3">
        <w:rPr>
          <w:rFonts w:ascii="Arial" w:eastAsia="Arial" w:hAnsi="Arial" w:cs="Arial"/>
          <w:lang w:val="en-GB"/>
        </w:rPr>
        <w:t xml:space="preserve"> has a working width of 3 m and is comprised of two rows of discs, one after the other. Each row of discs is comprised of 12 serrated discs, each having a diameter of 410 mm. In each case, two discs are coupled on a single disc arm. The disc arms are carried in rubber spring elements as standard. The disc bearings are maintenance-free, of course.</w:t>
      </w:r>
    </w:p>
    <w:p w14:paraId="339E3CEF" w14:textId="77777777" w:rsidR="002410A3" w:rsidRPr="002410A3"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 xml:space="preserve">Working depths of 3 to 8 cm can be achieved. This makes the disc harrow ideal for seedbed preparation on light to medium soil structures. The working depth of </w:t>
      </w:r>
      <w:r w:rsidRPr="002410A3">
        <w:rPr>
          <w:rFonts w:ascii="Arial" w:eastAsia="Arial" w:hAnsi="Arial" w:cs="Arial"/>
          <w:lang w:val="en-GB"/>
        </w:rPr>
        <w:lastRenderedPageBreak/>
        <w:t>the two rows of discs can be adjusted mechanically, or alternatively via a hydraulic cylinder from the tractor cab.</w:t>
      </w:r>
    </w:p>
    <w:p w14:paraId="589460C8" w14:textId="77777777" w:rsidR="002410A3" w:rsidRPr="002410A3"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 xml:space="preserve">The </w:t>
      </w:r>
      <w:proofErr w:type="gramStart"/>
      <w:r w:rsidRPr="002410A3">
        <w:rPr>
          <w:rFonts w:ascii="Arial" w:eastAsia="Arial" w:hAnsi="Arial" w:cs="Arial"/>
          <w:lang w:val="en-GB"/>
        </w:rPr>
        <w:t>rapidly-rotating</w:t>
      </w:r>
      <w:proofErr w:type="gramEnd"/>
      <w:r w:rsidRPr="002410A3">
        <w:rPr>
          <w:rFonts w:ascii="Arial" w:eastAsia="Arial" w:hAnsi="Arial" w:cs="Arial"/>
          <w:lang w:val="en-GB"/>
        </w:rPr>
        <w:t xml:space="preserve"> discs provide a very good crumb structure. The genuine working width of 3 m ensures full-area soil tillage in front of the seed drill. Perfect levelling of the seedbed is ensured by adjustable disc carriers in the wheel tracks and at the machine ends.</w:t>
      </w:r>
    </w:p>
    <w:p w14:paraId="4F51CF31" w14:textId="77777777" w:rsidR="002410A3" w:rsidRPr="002410A3"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Proper reconsolidation of the soil is provided by a following roller from the wide range of AMAZONE rollers.</w:t>
      </w:r>
    </w:p>
    <w:p w14:paraId="09D64804" w14:textId="62AC4EA4" w:rsidR="00465F28"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 xml:space="preserve">The seed drill is quickly and safely attached via the </w:t>
      </w:r>
      <w:proofErr w:type="spellStart"/>
      <w:r w:rsidRPr="002410A3">
        <w:rPr>
          <w:rFonts w:ascii="Arial" w:eastAsia="Arial" w:hAnsi="Arial" w:cs="Arial"/>
          <w:lang w:val="en-GB"/>
        </w:rPr>
        <w:t>QuickLink</w:t>
      </w:r>
      <w:proofErr w:type="spellEnd"/>
      <w:r w:rsidRPr="002410A3">
        <w:rPr>
          <w:rFonts w:ascii="Arial" w:eastAsia="Arial" w:hAnsi="Arial" w:cs="Arial"/>
          <w:lang w:val="en-GB"/>
        </w:rPr>
        <w:t xml:space="preserve"> quick coupling. The </w:t>
      </w:r>
      <w:proofErr w:type="spellStart"/>
      <w:r w:rsidRPr="002410A3">
        <w:rPr>
          <w:rFonts w:ascii="Arial" w:eastAsia="Arial" w:hAnsi="Arial" w:cs="Arial"/>
          <w:lang w:val="en-GB"/>
        </w:rPr>
        <w:t>CombiDisc</w:t>
      </w:r>
      <w:proofErr w:type="spellEnd"/>
      <w:r w:rsidRPr="002410A3">
        <w:rPr>
          <w:rFonts w:ascii="Arial" w:eastAsia="Arial" w:hAnsi="Arial" w:cs="Arial"/>
          <w:lang w:val="en-GB"/>
        </w:rPr>
        <w:t xml:space="preserve"> 3000 compact disc harrow is coupled to the tractor via Cat. 2 or Cat. 3 lower link mountings. Simple mounting is supported by the incorporation of a hose rail to facilitate connection of the hydraulic hoses.</w:t>
      </w:r>
    </w:p>
    <w:p w14:paraId="0751CF69" w14:textId="77777777" w:rsidR="002410A3" w:rsidRDefault="002410A3" w:rsidP="002410A3">
      <w:pPr>
        <w:spacing w:after="120" w:line="360" w:lineRule="auto"/>
        <w:ind w:left="567" w:right="1695"/>
        <w:rPr>
          <w:rFonts w:ascii="Arial" w:eastAsia="Arial" w:hAnsi="Arial" w:cs="Arial"/>
        </w:rPr>
      </w:pPr>
    </w:p>
    <w:p w14:paraId="0AAB578B" w14:textId="77777777" w:rsidR="00465F28" w:rsidRDefault="00465F28" w:rsidP="00465F28">
      <w:pPr>
        <w:spacing w:after="120" w:line="360" w:lineRule="auto"/>
        <w:ind w:left="567" w:right="1695"/>
        <w:rPr>
          <w:rFonts w:ascii="Arial" w:eastAsia="Arial" w:hAnsi="Arial" w:cs="Arial"/>
        </w:rPr>
      </w:pPr>
    </w:p>
    <w:p w14:paraId="546B8B91" w14:textId="2CFDF2C6" w:rsidR="00070765" w:rsidRDefault="001E497A"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5575F23" wp14:editId="5E540D9C">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120A39D2" w14:textId="77777777" w:rsidR="002410A3" w:rsidRPr="002410A3" w:rsidRDefault="002410A3" w:rsidP="002410A3">
      <w:pPr>
        <w:spacing w:after="120" w:line="360" w:lineRule="auto"/>
        <w:ind w:left="567" w:right="1695"/>
        <w:rPr>
          <w:rFonts w:ascii="Arial" w:eastAsia="Arial" w:hAnsi="Arial" w:cs="Arial"/>
          <w:lang w:val="en-GB"/>
        </w:rPr>
      </w:pPr>
      <w:proofErr w:type="spellStart"/>
      <w:r w:rsidRPr="002410A3">
        <w:rPr>
          <w:rFonts w:ascii="Arial" w:eastAsia="Arial" w:hAnsi="Arial" w:cs="Arial"/>
          <w:lang w:val="en-GB"/>
        </w:rPr>
        <w:t>Precea</w:t>
      </w:r>
      <w:proofErr w:type="spellEnd"/>
      <w:r w:rsidRPr="002410A3">
        <w:rPr>
          <w:rFonts w:ascii="Arial" w:eastAsia="Arial" w:hAnsi="Arial" w:cs="Arial"/>
          <w:lang w:val="en-GB"/>
        </w:rPr>
        <w:t xml:space="preserve"> 3000-ACC Super with </w:t>
      </w:r>
      <w:proofErr w:type="spellStart"/>
      <w:r w:rsidRPr="002410A3">
        <w:rPr>
          <w:rFonts w:ascii="Arial" w:eastAsia="Arial" w:hAnsi="Arial" w:cs="Arial"/>
          <w:lang w:val="en-GB"/>
        </w:rPr>
        <w:t>CombiDisc</w:t>
      </w:r>
      <w:proofErr w:type="spellEnd"/>
      <w:r w:rsidRPr="002410A3">
        <w:rPr>
          <w:rFonts w:ascii="Arial" w:eastAsia="Arial" w:hAnsi="Arial" w:cs="Arial"/>
          <w:lang w:val="en-GB"/>
        </w:rPr>
        <w:t xml:space="preserve"> 3000</w:t>
      </w:r>
    </w:p>
    <w:p w14:paraId="14803D4B" w14:textId="6E2F87A7" w:rsidR="00070765" w:rsidRDefault="00070765" w:rsidP="00070765">
      <w:pPr>
        <w:spacing w:after="120" w:line="360" w:lineRule="auto"/>
        <w:ind w:left="567" w:right="1695"/>
        <w:rPr>
          <w:rFonts w:ascii="Arial" w:eastAsia="Arial" w:hAnsi="Arial" w:cs="Arial"/>
        </w:rPr>
      </w:pPr>
    </w:p>
    <w:p w14:paraId="3073F360" w14:textId="6B4C7E51" w:rsidR="00465F28" w:rsidRDefault="00465F28" w:rsidP="00070765">
      <w:pPr>
        <w:spacing w:after="120" w:line="360" w:lineRule="auto"/>
        <w:ind w:left="567" w:right="1695"/>
        <w:rPr>
          <w:rFonts w:ascii="Arial" w:eastAsia="Arial" w:hAnsi="Arial" w:cs="Arial"/>
        </w:rPr>
      </w:pPr>
    </w:p>
    <w:p w14:paraId="7096DE76" w14:textId="46440033" w:rsidR="00465F28" w:rsidRDefault="001E497A"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9C88E54" wp14:editId="17BFA51A">
            <wp:extent cx="4086000" cy="2880000"/>
            <wp:effectExtent l="0" t="0" r="381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86000" cy="2880000"/>
                    </a:xfrm>
                    <a:prstGeom prst="rect">
                      <a:avLst/>
                    </a:prstGeom>
                  </pic:spPr>
                </pic:pic>
              </a:graphicData>
            </a:graphic>
          </wp:inline>
        </w:drawing>
      </w:r>
    </w:p>
    <w:p w14:paraId="2581A777" w14:textId="77777777" w:rsidR="002410A3" w:rsidRPr="002410A3" w:rsidRDefault="002410A3" w:rsidP="002410A3">
      <w:pPr>
        <w:spacing w:after="120" w:line="360" w:lineRule="auto"/>
        <w:ind w:left="567" w:right="1695"/>
        <w:rPr>
          <w:rFonts w:ascii="Arial" w:eastAsia="Arial" w:hAnsi="Arial" w:cs="Arial"/>
          <w:lang w:val="en-GB"/>
        </w:rPr>
      </w:pPr>
      <w:r w:rsidRPr="002410A3">
        <w:rPr>
          <w:rFonts w:ascii="Arial" w:eastAsia="Arial" w:hAnsi="Arial" w:cs="Arial"/>
          <w:lang w:val="en-GB"/>
        </w:rPr>
        <w:t xml:space="preserve">Coupling of the mounted </w:t>
      </w:r>
      <w:proofErr w:type="spellStart"/>
      <w:r w:rsidRPr="002410A3">
        <w:rPr>
          <w:rFonts w:ascii="Arial" w:eastAsia="Arial" w:hAnsi="Arial" w:cs="Arial"/>
          <w:lang w:val="en-GB"/>
        </w:rPr>
        <w:t>CombiDisc</w:t>
      </w:r>
      <w:proofErr w:type="spellEnd"/>
      <w:r w:rsidRPr="002410A3">
        <w:rPr>
          <w:rFonts w:ascii="Arial" w:eastAsia="Arial" w:hAnsi="Arial" w:cs="Arial"/>
          <w:lang w:val="en-GB"/>
        </w:rPr>
        <w:t xml:space="preserve"> 3000 compact disc harrow to the </w:t>
      </w:r>
      <w:proofErr w:type="spellStart"/>
      <w:r w:rsidRPr="002410A3">
        <w:rPr>
          <w:rFonts w:ascii="Arial" w:eastAsia="Arial" w:hAnsi="Arial" w:cs="Arial"/>
          <w:lang w:val="en-GB"/>
        </w:rPr>
        <w:t>Precea</w:t>
      </w:r>
      <w:proofErr w:type="spellEnd"/>
      <w:r w:rsidRPr="002410A3">
        <w:rPr>
          <w:rFonts w:ascii="Arial" w:eastAsia="Arial" w:hAnsi="Arial" w:cs="Arial"/>
          <w:lang w:val="en-GB"/>
        </w:rPr>
        <w:t xml:space="preserve"> precision air </w:t>
      </w:r>
      <w:proofErr w:type="spellStart"/>
      <w:r w:rsidRPr="002410A3">
        <w:rPr>
          <w:rFonts w:ascii="Arial" w:eastAsia="Arial" w:hAnsi="Arial" w:cs="Arial"/>
          <w:lang w:val="en-GB"/>
        </w:rPr>
        <w:t>seeder</w:t>
      </w:r>
      <w:proofErr w:type="spellEnd"/>
      <w:r w:rsidRPr="002410A3">
        <w:rPr>
          <w:rFonts w:ascii="Arial" w:eastAsia="Arial" w:hAnsi="Arial" w:cs="Arial"/>
          <w:lang w:val="en-GB"/>
        </w:rPr>
        <w:t xml:space="preserve"> via </w:t>
      </w:r>
      <w:proofErr w:type="spellStart"/>
      <w:r w:rsidRPr="002410A3">
        <w:rPr>
          <w:rFonts w:ascii="Arial" w:eastAsia="Arial" w:hAnsi="Arial" w:cs="Arial"/>
          <w:lang w:val="en-GB"/>
        </w:rPr>
        <w:t>QuickLink</w:t>
      </w:r>
      <w:proofErr w:type="spellEnd"/>
    </w:p>
    <w:p w14:paraId="45F0E2DD" w14:textId="74027924" w:rsidR="00465F28" w:rsidRDefault="00465F28" w:rsidP="00070765">
      <w:pPr>
        <w:spacing w:after="120" w:line="360" w:lineRule="auto"/>
        <w:ind w:left="567" w:right="1695"/>
        <w:rPr>
          <w:rFonts w:ascii="Arial" w:eastAsia="Arial" w:hAnsi="Arial" w:cs="Arial"/>
        </w:rPr>
      </w:pPr>
    </w:p>
    <w:p w14:paraId="1DEE5137" w14:textId="77777777" w:rsidR="00465F28" w:rsidRDefault="00465F28" w:rsidP="00070765">
      <w:pPr>
        <w:spacing w:after="120" w:line="360" w:lineRule="auto"/>
        <w:ind w:left="567" w:right="1695"/>
        <w:rPr>
          <w:rFonts w:ascii="Arial" w:eastAsia="Arial" w:hAnsi="Arial" w:cs="Arial"/>
        </w:rPr>
      </w:pPr>
    </w:p>
    <w:p w14:paraId="1917C58C" w14:textId="6876F9D6" w:rsidR="00465F28" w:rsidRDefault="001E497A"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75B67B3" wp14:editId="1E8B49C7">
            <wp:extent cx="3632400" cy="2880000"/>
            <wp:effectExtent l="0" t="0" r="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32400" cy="2880000"/>
                    </a:xfrm>
                    <a:prstGeom prst="rect">
                      <a:avLst/>
                    </a:prstGeom>
                  </pic:spPr>
                </pic:pic>
              </a:graphicData>
            </a:graphic>
          </wp:inline>
        </w:drawing>
      </w:r>
    </w:p>
    <w:p w14:paraId="08410129" w14:textId="77777777" w:rsidR="002410A3" w:rsidRPr="002410A3" w:rsidRDefault="002410A3" w:rsidP="002410A3">
      <w:pPr>
        <w:spacing w:after="120" w:line="360" w:lineRule="auto"/>
        <w:ind w:right="1695" w:firstLine="567"/>
        <w:rPr>
          <w:rFonts w:ascii="Arial" w:eastAsia="Arial" w:hAnsi="Arial" w:cs="Arial"/>
          <w:lang w:val="en-GB"/>
        </w:rPr>
      </w:pPr>
      <w:proofErr w:type="spellStart"/>
      <w:r w:rsidRPr="002410A3">
        <w:rPr>
          <w:rFonts w:ascii="Arial" w:eastAsia="Arial" w:hAnsi="Arial" w:cs="Arial"/>
          <w:lang w:val="en-GB"/>
        </w:rPr>
        <w:t>Precea</w:t>
      </w:r>
      <w:proofErr w:type="spellEnd"/>
      <w:r w:rsidRPr="002410A3">
        <w:rPr>
          <w:rFonts w:ascii="Arial" w:eastAsia="Arial" w:hAnsi="Arial" w:cs="Arial"/>
          <w:lang w:val="en-GB"/>
        </w:rPr>
        <w:t xml:space="preserve"> 3000-ACC mounted on the </w:t>
      </w:r>
      <w:proofErr w:type="spellStart"/>
      <w:r w:rsidRPr="002410A3">
        <w:rPr>
          <w:rFonts w:ascii="Arial" w:eastAsia="Arial" w:hAnsi="Arial" w:cs="Arial"/>
          <w:lang w:val="en-GB"/>
        </w:rPr>
        <w:t>CombiDisc</w:t>
      </w:r>
      <w:proofErr w:type="spellEnd"/>
      <w:r w:rsidRPr="002410A3">
        <w:rPr>
          <w:rFonts w:ascii="Arial" w:eastAsia="Arial" w:hAnsi="Arial" w:cs="Arial"/>
          <w:lang w:val="en-GB"/>
        </w:rPr>
        <w:t xml:space="preserve"> 3000</w:t>
      </w:r>
    </w:p>
    <w:p w14:paraId="796A829A" w14:textId="77777777" w:rsidR="00465F28" w:rsidRDefault="00465F28" w:rsidP="001E497A">
      <w:pPr>
        <w:spacing w:after="120" w:line="360" w:lineRule="auto"/>
        <w:ind w:right="1695"/>
        <w:rPr>
          <w:rFonts w:ascii="Arial" w:eastAsia="Arial" w:hAnsi="Arial" w:cs="Arial"/>
        </w:rPr>
      </w:pPr>
    </w:p>
    <w:p w14:paraId="1B4A662E" w14:textId="191C4FD6" w:rsidR="00353431" w:rsidRPr="00353431" w:rsidRDefault="00353431" w:rsidP="00465F28">
      <w:pPr>
        <w:spacing w:after="120" w:line="360" w:lineRule="auto"/>
        <w:ind w:right="2262"/>
        <w:rPr>
          <w:rFonts w:ascii="Arial" w:hAnsi="Arial" w:cs="Arial"/>
        </w:rPr>
      </w:pPr>
    </w:p>
    <w:p w14:paraId="54DCBCD4" w14:textId="77777777" w:rsidR="00353431" w:rsidRDefault="00353431">
      <w:pPr>
        <w:rPr>
          <w:rFonts w:ascii="Arial" w:hAnsi="Arial" w:cs="Arial"/>
          <w:b/>
          <w:bCs/>
          <w:color w:val="808080" w:themeColor="background1" w:themeShade="80"/>
          <w:sz w:val="20"/>
          <w:szCs w:val="20"/>
        </w:rPr>
      </w:pPr>
      <w:r>
        <w:rPr>
          <w:rFonts w:ascii="Arial" w:hAnsi="Arial" w:cs="Arial"/>
          <w:b/>
          <w:bCs/>
          <w:color w:val="808080" w:themeColor="background1" w:themeShade="80"/>
          <w:sz w:val="20"/>
          <w:szCs w:val="20"/>
        </w:rPr>
        <w:br w:type="page"/>
      </w:r>
    </w:p>
    <w:p w14:paraId="2BD0EBFC" w14:textId="77777777" w:rsidR="002410A3" w:rsidRPr="002410A3" w:rsidRDefault="002410A3" w:rsidP="002410A3">
      <w:pPr>
        <w:tabs>
          <w:tab w:val="left" w:pos="3550"/>
        </w:tabs>
        <w:spacing w:line="360" w:lineRule="auto"/>
        <w:ind w:left="567" w:right="2262"/>
        <w:rPr>
          <w:rFonts w:ascii="Arial" w:hAnsi="Arial" w:cs="Arial"/>
          <w:b/>
          <w:bCs/>
          <w:color w:val="808080" w:themeColor="background1" w:themeShade="80"/>
          <w:sz w:val="20"/>
          <w:szCs w:val="20"/>
          <w:lang w:val="en-GB"/>
        </w:rPr>
      </w:pPr>
      <w:r w:rsidRPr="002410A3">
        <w:rPr>
          <w:rFonts w:ascii="Arial" w:hAnsi="Arial" w:cs="Arial"/>
          <w:b/>
          <w:bCs/>
          <w:color w:val="808080" w:themeColor="background1" w:themeShade="80"/>
          <w:sz w:val="20"/>
          <w:szCs w:val="20"/>
          <w:lang w:val="en-GB"/>
        </w:rPr>
        <w:lastRenderedPageBreak/>
        <w:t>About AMAZONE</w:t>
      </w:r>
    </w:p>
    <w:p w14:paraId="08F9DC65" w14:textId="77777777" w:rsidR="002410A3" w:rsidRPr="002410A3" w:rsidRDefault="002410A3" w:rsidP="002410A3">
      <w:pPr>
        <w:tabs>
          <w:tab w:val="left" w:pos="3550"/>
        </w:tabs>
        <w:spacing w:line="360" w:lineRule="auto"/>
        <w:ind w:left="567" w:right="2262"/>
        <w:rPr>
          <w:rFonts w:ascii="Arial" w:hAnsi="Arial" w:cs="Arial"/>
          <w:color w:val="808080" w:themeColor="background1" w:themeShade="80"/>
          <w:sz w:val="20"/>
          <w:szCs w:val="20"/>
          <w:lang w:val="en-GB"/>
        </w:rPr>
      </w:pPr>
      <w:r w:rsidRPr="002410A3">
        <w:rPr>
          <w:rFonts w:ascii="Arial" w:hAnsi="Arial" w:cs="Arial"/>
          <w:color w:val="808080" w:themeColor="background1" w:themeShade="80"/>
          <w:sz w:val="20"/>
          <w:szCs w:val="20"/>
          <w:lang w:val="en-GB"/>
        </w:rPr>
        <w:t xml:space="preserve">AMAZONEN-WERKE H. Dreyer SE &amp; Co. KG is based in </w:t>
      </w:r>
      <w:proofErr w:type="spellStart"/>
      <w:r w:rsidRPr="002410A3">
        <w:rPr>
          <w:rFonts w:ascii="Arial" w:hAnsi="Arial" w:cs="Arial"/>
          <w:color w:val="808080" w:themeColor="background1" w:themeShade="80"/>
          <w:sz w:val="20"/>
          <w:szCs w:val="20"/>
          <w:lang w:val="en-GB"/>
        </w:rPr>
        <w:t>Hasbergen-Gaste</w:t>
      </w:r>
      <w:proofErr w:type="spellEnd"/>
      <w:r w:rsidRPr="002410A3">
        <w:rPr>
          <w:rFonts w:ascii="Arial" w:hAnsi="Arial" w:cs="Arial"/>
          <w:color w:val="808080" w:themeColor="background1" w:themeShade="80"/>
          <w:sz w:val="20"/>
          <w:szCs w:val="20"/>
          <w:lang w:val="en-GB"/>
        </w:rPr>
        <w:t xml:space="preserve"> in Germany and manufactures agricultural and </w:t>
      </w:r>
      <w:proofErr w:type="spellStart"/>
      <w:r w:rsidRPr="002410A3">
        <w:rPr>
          <w:rFonts w:ascii="Arial" w:hAnsi="Arial" w:cs="Arial"/>
          <w:color w:val="808080" w:themeColor="background1" w:themeShade="80"/>
          <w:sz w:val="20"/>
          <w:szCs w:val="20"/>
          <w:lang w:val="en-GB"/>
        </w:rPr>
        <w:t>groundcare</w:t>
      </w:r>
      <w:proofErr w:type="spellEnd"/>
      <w:r w:rsidRPr="002410A3">
        <w:rPr>
          <w:rFonts w:ascii="Arial" w:hAnsi="Arial" w:cs="Arial"/>
          <w:color w:val="808080" w:themeColor="background1" w:themeShade="80"/>
          <w:sz w:val="20"/>
          <w:szCs w:val="20"/>
          <w:lang w:val="en-GB"/>
        </w:rPr>
        <w:t xml:space="preserve"> machinery. The owner-managed company employs around 1900 people at nine different production sites in Germany, France, Russia and Hungary. The agricultural machinery range includes soil tillage implements, seed drills, fertiliser spreaders and plant protection equipment. SCHMOTZER </w:t>
      </w:r>
      <w:proofErr w:type="spellStart"/>
      <w:r w:rsidRPr="002410A3">
        <w:rPr>
          <w:rFonts w:ascii="Arial" w:hAnsi="Arial" w:cs="Arial"/>
          <w:color w:val="808080" w:themeColor="background1" w:themeShade="80"/>
          <w:sz w:val="20"/>
          <w:szCs w:val="20"/>
          <w:lang w:val="en-GB"/>
        </w:rPr>
        <w:t>Hacktechnik</w:t>
      </w:r>
      <w:proofErr w:type="spellEnd"/>
      <w:r w:rsidRPr="002410A3">
        <w:rPr>
          <w:rFonts w:ascii="Arial" w:hAnsi="Arial" w:cs="Arial"/>
          <w:color w:val="808080" w:themeColor="background1" w:themeShade="80"/>
          <w:sz w:val="20"/>
          <w:szCs w:val="20"/>
          <w:lang w:val="en-GB"/>
        </w:rPr>
        <w:t xml:space="preserve"> has been part of the AMAZONE Group since 2019. Based on these core competencies, AMAZONE is now the specialist for intelligent crop production in agriculture. Further information: </w:t>
      </w:r>
      <w:hyperlink r:id="rId11" w:history="1">
        <w:r w:rsidRPr="002410A3">
          <w:rPr>
            <w:rStyle w:val="Hyperlink"/>
            <w:rFonts w:ascii="Arial" w:hAnsi="Arial" w:cs="Arial"/>
            <w:sz w:val="20"/>
            <w:szCs w:val="20"/>
            <w:lang w:val="en-GB"/>
          </w:rPr>
          <w:t>www.amazone.net</w:t>
        </w:r>
      </w:hyperlink>
    </w:p>
    <w:p w14:paraId="7488CADB" w14:textId="77777777" w:rsidR="002410A3" w:rsidRPr="002410A3" w:rsidRDefault="002410A3" w:rsidP="002410A3">
      <w:pPr>
        <w:tabs>
          <w:tab w:val="left" w:pos="3550"/>
        </w:tabs>
        <w:spacing w:line="360" w:lineRule="auto"/>
        <w:ind w:left="567" w:right="2262"/>
        <w:rPr>
          <w:rFonts w:ascii="Arial" w:hAnsi="Arial" w:cs="Arial"/>
          <w:b/>
          <w:bCs/>
          <w:color w:val="808080" w:themeColor="background1" w:themeShade="80"/>
          <w:sz w:val="20"/>
          <w:szCs w:val="20"/>
          <w:lang w:val="en-GB"/>
        </w:rPr>
      </w:pPr>
      <w:r w:rsidRPr="002410A3">
        <w:rPr>
          <w:rFonts w:ascii="Arial" w:hAnsi="Arial" w:cs="Arial"/>
          <w:b/>
          <w:bCs/>
          <w:color w:val="808080" w:themeColor="background1" w:themeShade="80"/>
          <w:sz w:val="20"/>
          <w:szCs w:val="20"/>
        </w:rPr>
        <w:drawing>
          <wp:inline distT="0" distB="0" distL="0" distR="0" wp14:anchorId="3EDB2E4B" wp14:editId="798BBB19">
            <wp:extent cx="241300" cy="241300"/>
            <wp:effectExtent l="0" t="0" r="6350" b="6350"/>
            <wp:docPr id="13" name="Grafik 13" descr="cid:FB_70d43fd1-a841-4de4-bbaa-3e1f495f95d3.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2"/>
                    </pic:cNvPr>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410A3">
        <w:rPr>
          <w:rFonts w:ascii="Arial" w:hAnsi="Arial" w:cs="Arial"/>
          <w:b/>
          <w:bCs/>
          <w:color w:val="808080" w:themeColor="background1" w:themeShade="80"/>
          <w:sz w:val="20"/>
          <w:szCs w:val="20"/>
          <w:lang w:val="en-GB"/>
        </w:rPr>
        <w:t> </w:t>
      </w:r>
      <w:r w:rsidRPr="002410A3">
        <w:rPr>
          <w:rFonts w:ascii="Arial" w:hAnsi="Arial" w:cs="Arial"/>
          <w:b/>
          <w:bCs/>
          <w:color w:val="808080" w:themeColor="background1" w:themeShade="80"/>
          <w:sz w:val="20"/>
          <w:szCs w:val="20"/>
        </w:rPr>
        <w:drawing>
          <wp:inline distT="0" distB="0" distL="0" distR="0" wp14:anchorId="0095B5B5" wp14:editId="0A688B8B">
            <wp:extent cx="241300" cy="241300"/>
            <wp:effectExtent l="0" t="0" r="6350" b="6350"/>
            <wp:docPr id="12" name="Grafik 12" descr="cid:IG_efb650a7-31e4-4674-98db-f2d2d5c58dc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5"/>
                    </pic:cNvPr>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410A3">
        <w:rPr>
          <w:rFonts w:ascii="Arial" w:hAnsi="Arial" w:cs="Arial"/>
          <w:b/>
          <w:bCs/>
          <w:color w:val="808080" w:themeColor="background1" w:themeShade="80"/>
          <w:sz w:val="20"/>
          <w:szCs w:val="20"/>
          <w:lang w:val="en-GB"/>
        </w:rPr>
        <w:t> </w:t>
      </w:r>
      <w:r w:rsidRPr="002410A3">
        <w:rPr>
          <w:rFonts w:ascii="Arial" w:hAnsi="Arial" w:cs="Arial"/>
          <w:b/>
          <w:bCs/>
          <w:color w:val="808080" w:themeColor="background1" w:themeShade="80"/>
          <w:sz w:val="20"/>
          <w:szCs w:val="20"/>
        </w:rPr>
        <w:drawing>
          <wp:inline distT="0" distB="0" distL="0" distR="0" wp14:anchorId="67BDFC1B" wp14:editId="7E7D8E61">
            <wp:extent cx="241300" cy="241300"/>
            <wp:effectExtent l="0" t="0" r="6350" b="6350"/>
            <wp:docPr id="11" name="Grafik 11" descr="cid:YT_e9180d16-5a2b-4618-92e9-22a015f9cafb.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8"/>
                    </pic:cNvPr>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410A3">
        <w:rPr>
          <w:rFonts w:ascii="Arial" w:hAnsi="Arial" w:cs="Arial"/>
          <w:b/>
          <w:bCs/>
          <w:color w:val="808080" w:themeColor="background1" w:themeShade="80"/>
          <w:sz w:val="20"/>
          <w:szCs w:val="20"/>
          <w:lang w:val="en-GB"/>
        </w:rPr>
        <w:t> </w:t>
      </w:r>
      <w:r w:rsidRPr="002410A3">
        <w:rPr>
          <w:rFonts w:ascii="Arial" w:hAnsi="Arial" w:cs="Arial"/>
          <w:b/>
          <w:bCs/>
          <w:color w:val="808080" w:themeColor="background1" w:themeShade="80"/>
          <w:sz w:val="20"/>
          <w:szCs w:val="20"/>
        </w:rPr>
        <w:drawing>
          <wp:inline distT="0" distB="0" distL="0" distR="0" wp14:anchorId="31CC1D6B" wp14:editId="7E916736">
            <wp:extent cx="241300" cy="241300"/>
            <wp:effectExtent l="0" t="0" r="6350" b="6350"/>
            <wp:docPr id="10" name="Grafik 10" descr="cid:LinkedIn_80de4e9c-c7a3-41e3-8e11-063f7eace13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1"/>
                    </pic:cNvPr>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410A3">
        <w:rPr>
          <w:rFonts w:ascii="Arial" w:hAnsi="Arial" w:cs="Arial"/>
          <w:b/>
          <w:bCs/>
          <w:color w:val="808080" w:themeColor="background1" w:themeShade="80"/>
          <w:sz w:val="20"/>
          <w:szCs w:val="20"/>
          <w:lang w:val="en-GB"/>
        </w:rPr>
        <w:t> </w:t>
      </w:r>
      <w:r w:rsidRPr="002410A3">
        <w:rPr>
          <w:rFonts w:ascii="Arial" w:hAnsi="Arial" w:cs="Arial"/>
          <w:b/>
          <w:bCs/>
          <w:color w:val="808080" w:themeColor="background1" w:themeShade="80"/>
          <w:sz w:val="20"/>
          <w:szCs w:val="20"/>
        </w:rPr>
        <w:drawing>
          <wp:inline distT="0" distB="0" distL="0" distR="0" wp14:anchorId="2B317E8D" wp14:editId="24D0AB7C">
            <wp:extent cx="241300" cy="241300"/>
            <wp:effectExtent l="0" t="0" r="6350" b="6350"/>
            <wp:docPr id="7" name="Grafik 7" descr="cid:Xing1_e3730686-2953-47a9-9c47-dbaa518a9207.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4"/>
                    </pic:cNvPr>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410A3">
        <w:rPr>
          <w:rFonts w:ascii="Arial" w:hAnsi="Arial" w:cs="Arial"/>
          <w:b/>
          <w:bCs/>
          <w:color w:val="808080" w:themeColor="background1" w:themeShade="80"/>
          <w:sz w:val="20"/>
          <w:szCs w:val="20"/>
          <w:lang w:val="en-GB"/>
        </w:rPr>
        <w:t> </w:t>
      </w:r>
    </w:p>
    <w:p w14:paraId="252D2E94" w14:textId="12BB058F" w:rsidR="00A46482" w:rsidRDefault="00A46482" w:rsidP="002410A3">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36F3" w14:textId="77777777" w:rsidR="00622184" w:rsidRDefault="00622184">
      <w:r>
        <w:separator/>
      </w:r>
    </w:p>
  </w:endnote>
  <w:endnote w:type="continuationSeparator" w:id="0">
    <w:p w14:paraId="28A9CF19" w14:textId="77777777" w:rsidR="00622184" w:rsidRDefault="0062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56D3B2" w14:textId="77777777" w:rsidR="002410A3" w:rsidRPr="0093254A" w:rsidRDefault="002410A3" w:rsidP="002410A3">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49D85C39"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" filled="f" fillcolor="#006e31" stroked="f">
              <v:textbox inset="0,.5mm,0,0">
                <w:txbxContent>
                  <w:p w14:paraId="0C56D3B2" w14:textId="77777777" w:rsidR="002410A3" w:rsidRPr="0093254A" w:rsidRDefault="002410A3" w:rsidP="002410A3">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49D85C39"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458881" w14:textId="77777777" w:rsidR="002410A3" w:rsidRPr="0093254A" w:rsidRDefault="002410A3" w:rsidP="002410A3">
                          <w:pPr>
                            <w:spacing w:line="280" w:lineRule="exact"/>
                            <w:rPr>
                              <w:rFonts w:ascii="Arial" w:hAnsi="Arial"/>
                              <w:spacing w:val="2"/>
                              <w:sz w:val="20"/>
                            </w:rPr>
                          </w:pPr>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3292737D" w14:textId="77777777" w:rsidR="002410A3" w:rsidRPr="0093254A" w:rsidRDefault="002410A3" w:rsidP="002410A3">
                          <w:pPr>
                            <w:spacing w:line="280" w:lineRule="exact"/>
                            <w:rPr>
                              <w:rFonts w:ascii="Arial" w:hAnsi="Arial"/>
                              <w:spacing w:val="2"/>
                              <w:sz w:val="20"/>
                            </w:rPr>
                          </w:pPr>
                          <w:proofErr w:type="spellStart"/>
                          <w:r>
                            <w:rPr>
                              <w:rFonts w:ascii="Arial" w:hAnsi="Arial"/>
                              <w:sz w:val="20"/>
                            </w:rPr>
                            <w:t>Telephone</w:t>
                          </w:r>
                          <w:proofErr w:type="spellEnd"/>
                          <w:r>
                            <w:rPr>
                              <w:rFonts w:ascii="Arial" w:hAnsi="Arial"/>
                              <w:sz w:val="20"/>
                            </w:rPr>
                            <w:t xml:space="preserve"> +49 (0)5405 501-0 ∙ amazone@amazone.de ∙ www.amazone.net</w:t>
                          </w:r>
                        </w:p>
                        <w:p w14:paraId="60FD3ABD" w14:textId="254D29B3" w:rsidR="005E0980" w:rsidRPr="0093254A" w:rsidRDefault="005E0980" w:rsidP="006F7755">
                          <w:pPr>
                            <w:spacing w:line="280" w:lineRule="exact"/>
                            <w:rPr>
                              <w:rFonts w:ascii="Arial" w:hAnsi="Arial"/>
                              <w:spacing w:val="2"/>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" filled="f" fillcolor="#006e31" stroked="f">
              <v:textbox inset="0,1mm,0,0">
                <w:txbxContent>
                  <w:p w14:paraId="1C458881" w14:textId="77777777" w:rsidR="002410A3" w:rsidRPr="0093254A" w:rsidRDefault="002410A3" w:rsidP="002410A3">
                    <w:pPr>
                      <w:spacing w:line="280" w:lineRule="exact"/>
                      <w:rPr>
                        <w:rFonts w:ascii="Arial" w:hAnsi="Arial"/>
                        <w:spacing w:val="2"/>
                        <w:sz w:val="20"/>
                      </w:rPr>
                    </w:pPr>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3292737D" w14:textId="77777777" w:rsidR="002410A3" w:rsidRPr="0093254A" w:rsidRDefault="002410A3" w:rsidP="002410A3">
                    <w:pPr>
                      <w:spacing w:line="280" w:lineRule="exact"/>
                      <w:rPr>
                        <w:rFonts w:ascii="Arial" w:hAnsi="Arial"/>
                        <w:spacing w:val="2"/>
                        <w:sz w:val="20"/>
                      </w:rPr>
                    </w:pPr>
                    <w:proofErr w:type="spellStart"/>
                    <w:r>
                      <w:rPr>
                        <w:rFonts w:ascii="Arial" w:hAnsi="Arial"/>
                        <w:sz w:val="20"/>
                      </w:rPr>
                      <w:t>Telephone</w:t>
                    </w:r>
                    <w:proofErr w:type="spellEnd"/>
                    <w:r>
                      <w:rPr>
                        <w:rFonts w:ascii="Arial" w:hAnsi="Arial"/>
                        <w:sz w:val="20"/>
                      </w:rPr>
                      <w:t xml:space="preserve"> +49 (0)5405 501-0 ∙ amazone@amazone.de ∙ www.amazone.net</w:t>
                    </w:r>
                  </w:p>
                  <w:p w14:paraId="60FD3ABD" w14:textId="254D29B3"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EAD08" w14:textId="77777777" w:rsidR="00622184" w:rsidRDefault="00622184">
      <w:r>
        <w:separator/>
      </w:r>
    </w:p>
  </w:footnote>
  <w:footnote w:type="continuationSeparator" w:id="0">
    <w:p w14:paraId="494C3667" w14:textId="77777777" w:rsidR="00622184" w:rsidRDefault="0062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97A"/>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0A3"/>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5F28"/>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8C8"/>
    <w:rsid w:val="005F7267"/>
    <w:rsid w:val="00601972"/>
    <w:rsid w:val="00604D9C"/>
    <w:rsid w:val="00604DA3"/>
    <w:rsid w:val="006113A9"/>
    <w:rsid w:val="006123F0"/>
    <w:rsid w:val="00612E9F"/>
    <w:rsid w:val="00615634"/>
    <w:rsid w:val="006208D6"/>
    <w:rsid w:val="00620B88"/>
    <w:rsid w:val="00621088"/>
    <w:rsid w:val="00622184"/>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23D"/>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241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452</Words>
  <Characters>2850</Characters>
  <Application>Microsoft Office Word</Application>
  <DocSecurity>0</DocSecurity>
  <Lines>23</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2021-10-08T10:10:00Z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