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9F213" w14:textId="08410E5D" w:rsidR="00AB54D1" w:rsidRPr="00AB54D1" w:rsidRDefault="00AB54D1" w:rsidP="00AB54D1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ru-RU"/>
        </w:rPr>
      </w:pPr>
      <w:r w:rsidRPr="00AB54D1">
        <w:rPr>
          <w:rFonts w:ascii="Arial" w:hAnsi="Arial" w:cs="Arial"/>
          <w:b/>
          <w:bCs/>
          <w:sz w:val="28"/>
          <w:szCs w:val="28"/>
          <w:lang w:val="ru-RU"/>
        </w:rPr>
        <w:t xml:space="preserve">Навесная комбинация: Сеялка точного высева </w:t>
      </w:r>
      <w:proofErr w:type="spellStart"/>
      <w:r w:rsidRPr="00AB54D1">
        <w:rPr>
          <w:rFonts w:ascii="Arial" w:hAnsi="Arial" w:cs="Arial"/>
          <w:b/>
          <w:bCs/>
          <w:sz w:val="28"/>
          <w:szCs w:val="28"/>
          <w:lang w:val="ru-RU"/>
        </w:rPr>
        <w:t>Precea</w:t>
      </w:r>
      <w:proofErr w:type="spellEnd"/>
      <w:r w:rsidRPr="00AB54D1">
        <w:rPr>
          <w:rFonts w:ascii="Arial" w:hAnsi="Arial" w:cs="Arial"/>
          <w:b/>
          <w:bCs/>
          <w:sz w:val="28"/>
          <w:szCs w:val="28"/>
          <w:lang w:val="ru-RU"/>
        </w:rPr>
        <w:t xml:space="preserve"> с компактной дисковой бороной </w:t>
      </w:r>
      <w:proofErr w:type="spellStart"/>
      <w:r w:rsidRPr="00AB54D1">
        <w:rPr>
          <w:rFonts w:ascii="Arial" w:hAnsi="Arial" w:cs="Arial"/>
          <w:b/>
          <w:bCs/>
          <w:sz w:val="28"/>
          <w:szCs w:val="28"/>
          <w:lang w:val="ru-RU"/>
        </w:rPr>
        <w:t>CombiDisc</w:t>
      </w:r>
      <w:proofErr w:type="spellEnd"/>
      <w:r w:rsidRPr="00AB54D1">
        <w:rPr>
          <w:rFonts w:ascii="Arial" w:hAnsi="Arial" w:cs="Arial"/>
          <w:b/>
          <w:bCs/>
          <w:sz w:val="28"/>
          <w:szCs w:val="28"/>
          <w:lang w:val="ru-RU"/>
        </w:rPr>
        <w:t xml:space="preserve"> 3000</w:t>
      </w:r>
    </w:p>
    <w:p w14:paraId="5CC1D81D" w14:textId="77777777" w:rsidR="00AB54D1" w:rsidRPr="00AB54D1" w:rsidRDefault="00AB54D1" w:rsidP="00AB54D1">
      <w:pPr>
        <w:spacing w:line="360" w:lineRule="auto"/>
        <w:ind w:left="567" w:right="1695"/>
        <w:rPr>
          <w:rFonts w:ascii="Arial" w:hAnsi="Arial" w:cs="Arial"/>
          <w:b/>
          <w:bCs/>
          <w:lang w:val="ru-RU"/>
        </w:rPr>
      </w:pPr>
      <w:r w:rsidRPr="00AB54D1">
        <w:rPr>
          <w:rFonts w:ascii="Arial" w:hAnsi="Arial" w:cs="Arial"/>
          <w:b/>
          <w:bCs/>
          <w:lang w:val="ru-RU"/>
        </w:rPr>
        <w:t>Лучшее из двух миров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580D2B62" w14:textId="6C211724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AB54D1">
        <w:rPr>
          <w:rFonts w:ascii="Arial" w:eastAsia="Arial" w:hAnsi="Arial" w:cs="Arial"/>
          <w:b/>
          <w:bCs/>
          <w:lang w:val="ru-RU"/>
        </w:rPr>
        <w:t xml:space="preserve">Идеальное решение комбинирования для легких и средних почв при скорости движения 15 км/ч </w:t>
      </w:r>
    </w:p>
    <w:p w14:paraId="0C463DCD" w14:textId="4C81A29C" w:rsid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AB54D1">
        <w:rPr>
          <w:rFonts w:ascii="Arial" w:eastAsia="Arial" w:hAnsi="Arial" w:cs="Arial"/>
          <w:lang w:val="ru-RU"/>
        </w:rPr>
        <w:t xml:space="preserve">Высокоскоростная сеялка точного высева </w:t>
      </w:r>
      <w:proofErr w:type="spellStart"/>
      <w:r w:rsidRPr="00AB54D1">
        <w:rPr>
          <w:rFonts w:ascii="Arial" w:eastAsia="Arial" w:hAnsi="Arial" w:cs="Arial"/>
          <w:lang w:val="ru-RU"/>
        </w:rPr>
        <w:t>Precea</w:t>
      </w:r>
      <w:proofErr w:type="spellEnd"/>
      <w:r w:rsidRPr="00AB54D1">
        <w:rPr>
          <w:rFonts w:ascii="Arial" w:eastAsia="Arial" w:hAnsi="Arial" w:cs="Arial"/>
          <w:lang w:val="ru-RU"/>
        </w:rPr>
        <w:t xml:space="preserve"> обеспечивает прецизионную укладку посевного материала за счет новой системы дозирования при повышенном давлении. Посевной материал дозируется на каждом отдельном посевном ряду и вносится в почву через высевающую трубку. </w:t>
      </w:r>
      <w:proofErr w:type="spellStart"/>
      <w:r w:rsidRPr="00AB54D1">
        <w:rPr>
          <w:rFonts w:ascii="Arial" w:eastAsia="Arial" w:hAnsi="Arial" w:cs="Arial"/>
          <w:lang w:val="ru-RU"/>
        </w:rPr>
        <w:t>Precea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3000-A </w:t>
      </w:r>
      <w:proofErr w:type="spellStart"/>
      <w:r w:rsidRPr="00AB54D1">
        <w:rPr>
          <w:rFonts w:ascii="Arial" w:eastAsia="Arial" w:hAnsi="Arial" w:cs="Arial"/>
          <w:lang w:val="ru-RU"/>
        </w:rPr>
        <w:t>Super</w:t>
      </w:r>
      <w:proofErr w:type="spellEnd"/>
      <w:r w:rsidRPr="00AB54D1">
        <w:rPr>
          <w:rFonts w:ascii="Arial" w:eastAsia="Arial" w:hAnsi="Arial" w:cs="Arial"/>
          <w:lang w:val="ru-RU"/>
        </w:rPr>
        <w:t xml:space="preserve"> подходит для работы со скоростью движения до 15 км/ч и, тем самым, идеальна для комбинации с навесной компактной дисковой бороной </w:t>
      </w:r>
      <w:proofErr w:type="spellStart"/>
      <w:r w:rsidRPr="00AB54D1">
        <w:rPr>
          <w:rFonts w:ascii="Arial" w:eastAsia="Arial" w:hAnsi="Arial" w:cs="Arial"/>
          <w:lang w:val="ru-RU"/>
        </w:rPr>
        <w:t>CombiDisc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3000. </w:t>
      </w:r>
    </w:p>
    <w:p w14:paraId="24480F1E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7DBD9ADD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AB54D1">
        <w:rPr>
          <w:rFonts w:ascii="Arial" w:eastAsia="Arial" w:hAnsi="Arial" w:cs="Arial"/>
          <w:b/>
          <w:bCs/>
          <w:lang w:val="ru-RU"/>
        </w:rPr>
        <w:t>Подготовка почвы и посев пропашных культур за один рабочий проход</w:t>
      </w:r>
    </w:p>
    <w:p w14:paraId="6DEB15BB" w14:textId="7B78C092" w:rsid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AB54D1">
        <w:rPr>
          <w:rFonts w:ascii="Arial" w:eastAsia="Arial" w:hAnsi="Arial" w:cs="Arial"/>
          <w:lang w:val="ru-RU"/>
        </w:rPr>
        <w:t xml:space="preserve">Навесная компактная дисковая борона </w:t>
      </w:r>
      <w:proofErr w:type="spellStart"/>
      <w:r w:rsidRPr="00AB54D1">
        <w:rPr>
          <w:rFonts w:ascii="Arial" w:eastAsia="Arial" w:hAnsi="Arial" w:cs="Arial"/>
          <w:lang w:val="ru-RU"/>
        </w:rPr>
        <w:t>CombiDisc</w:t>
      </w:r>
      <w:proofErr w:type="spellEnd"/>
      <w:r w:rsidRPr="00AB54D1">
        <w:rPr>
          <w:rFonts w:ascii="Arial" w:eastAsia="Arial" w:hAnsi="Arial" w:cs="Arial"/>
          <w:lang w:val="ru-RU"/>
        </w:rPr>
        <w:t xml:space="preserve"> как орудие для пассивной обработки подходит для разных посевных комбинаций AMAZONE. Тем самым, AMAZONE, наряду с активными почвообрабатывающими орудиями, такими как ротационная борона и ротационный культиватор, предлагает также для своих посевных комбинаций машину для пассивной обработки почвы. Новинкой теперь является комбинация с насадной сеялкой точного высева </w:t>
      </w:r>
      <w:proofErr w:type="spellStart"/>
      <w:r w:rsidRPr="00AB54D1">
        <w:rPr>
          <w:rFonts w:ascii="Arial" w:eastAsia="Arial" w:hAnsi="Arial" w:cs="Arial"/>
          <w:lang w:val="ru-RU"/>
        </w:rPr>
        <w:t>Precea</w:t>
      </w:r>
      <w:proofErr w:type="spellEnd"/>
      <w:r w:rsidRPr="00AB54D1">
        <w:rPr>
          <w:rFonts w:ascii="Arial" w:eastAsia="Arial" w:hAnsi="Arial" w:cs="Arial"/>
          <w:lang w:val="ru-RU"/>
        </w:rPr>
        <w:t xml:space="preserve">-A. </w:t>
      </w:r>
    </w:p>
    <w:p w14:paraId="6280969A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6EAD941A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AB54D1">
        <w:rPr>
          <w:rFonts w:ascii="Arial" w:eastAsia="Arial" w:hAnsi="Arial" w:cs="Arial"/>
          <w:b/>
          <w:bCs/>
          <w:lang w:val="ru-RU"/>
        </w:rPr>
        <w:t>Идеально для предпосевной подготовки</w:t>
      </w:r>
    </w:p>
    <w:p w14:paraId="14179C50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AB54D1">
        <w:rPr>
          <w:rFonts w:ascii="Arial" w:eastAsia="Arial" w:hAnsi="Arial" w:cs="Arial"/>
          <w:lang w:val="ru-RU"/>
        </w:rPr>
        <w:t xml:space="preserve">Борона </w:t>
      </w:r>
      <w:proofErr w:type="spellStart"/>
      <w:r w:rsidRPr="00AB54D1">
        <w:rPr>
          <w:rFonts w:ascii="Arial" w:eastAsia="Arial" w:hAnsi="Arial" w:cs="Arial"/>
          <w:lang w:val="ru-RU"/>
        </w:rPr>
        <w:t>CombiDisc</w:t>
      </w:r>
      <w:proofErr w:type="spellEnd"/>
      <w:r w:rsidRPr="00AB54D1">
        <w:rPr>
          <w:rFonts w:ascii="Arial" w:eastAsia="Arial" w:hAnsi="Arial" w:cs="Arial"/>
          <w:lang w:val="ru-RU"/>
        </w:rPr>
        <w:t xml:space="preserve"> имеет ширину захвата 3 м и состоит из двух последовательных батарей дисков. Каждая батарея дисков содержит 12 зубчатых дисков диаметром 410 мм. При этом на каждой стойке зафиксированы по два диска. Стойки дисков закреплены посредством </w:t>
      </w:r>
      <w:r w:rsidRPr="00AB54D1">
        <w:rPr>
          <w:rFonts w:ascii="Arial" w:eastAsia="Arial" w:hAnsi="Arial" w:cs="Arial"/>
          <w:lang w:val="ru-RU"/>
        </w:rPr>
        <w:lastRenderedPageBreak/>
        <w:t>серийных пружинных демпферов. Подшипниковые узлы дисков, разумеется, не требуют обслуживания.</w:t>
      </w:r>
    </w:p>
    <w:p w14:paraId="68D46E12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AB54D1">
        <w:rPr>
          <w:rFonts w:ascii="Arial" w:eastAsia="Arial" w:hAnsi="Arial" w:cs="Arial"/>
          <w:lang w:val="ru-RU"/>
        </w:rPr>
        <w:t>Глубина обработки составляет от 3 до 8 см. Тем самым, дисковую борону можно идеально использовать для предпосевной подготовки на легких и средних почвах. Глубина обработки обеих батарей дисков устанавливается механически или альтернативно, из кабины трактора, через гидроцилиндр.</w:t>
      </w:r>
    </w:p>
    <w:p w14:paraId="388F8D8B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AB54D1">
        <w:rPr>
          <w:rFonts w:ascii="Arial" w:eastAsia="Arial" w:hAnsi="Arial" w:cs="Arial"/>
          <w:lang w:val="ru-RU"/>
        </w:rPr>
        <w:t>Быстро вращающиеся диски обеспечивают идеальную мелкокомковатую структуру. Реальная ширина захвата 3 м способствует сплошной обработке почвы до прохода сеялки. Идеальное выравнивание семенного ложа осуществляется регулируемыми дисками, следующими по колее, и крайними дисками компактной дисковой бороны.</w:t>
      </w:r>
    </w:p>
    <w:p w14:paraId="7635E1A3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AB54D1">
        <w:rPr>
          <w:rFonts w:ascii="Arial" w:eastAsia="Arial" w:hAnsi="Arial" w:cs="Arial"/>
          <w:lang w:val="ru-RU"/>
        </w:rPr>
        <w:t>Необходимое обратное уплотнение почвы обеспечивается катком из широкого ассортимента AMAZONE.</w:t>
      </w:r>
    </w:p>
    <w:p w14:paraId="09D64804" w14:textId="0C1E29BF" w:rsidR="00465F28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AB54D1">
        <w:rPr>
          <w:rFonts w:ascii="Arial" w:eastAsia="Arial" w:hAnsi="Arial" w:cs="Arial"/>
          <w:lang w:val="ru-RU"/>
        </w:rPr>
        <w:t xml:space="preserve">Сеялка монтируется быстро и надежно с помощью точки сцепки </w:t>
      </w:r>
      <w:proofErr w:type="spellStart"/>
      <w:r w:rsidRPr="00AB54D1">
        <w:rPr>
          <w:rFonts w:ascii="Arial" w:eastAsia="Arial" w:hAnsi="Arial" w:cs="Arial"/>
          <w:lang w:val="ru-RU"/>
        </w:rPr>
        <w:t>QuickLink</w:t>
      </w:r>
      <w:proofErr w:type="spellEnd"/>
      <w:r w:rsidRPr="00AB54D1">
        <w:rPr>
          <w:rFonts w:ascii="Arial" w:eastAsia="Arial" w:hAnsi="Arial" w:cs="Arial"/>
          <w:lang w:val="ru-RU"/>
        </w:rPr>
        <w:t xml:space="preserve">. Навесная компактная дисковая борона </w:t>
      </w:r>
      <w:proofErr w:type="spellStart"/>
      <w:r w:rsidRPr="00AB54D1">
        <w:rPr>
          <w:rFonts w:ascii="Arial" w:eastAsia="Arial" w:hAnsi="Arial" w:cs="Arial"/>
          <w:lang w:val="ru-RU"/>
        </w:rPr>
        <w:t>CombiDisc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 </w:t>
      </w:r>
      <w:proofErr w:type="spellStart"/>
      <w:r w:rsidRPr="00AB54D1">
        <w:rPr>
          <w:rFonts w:ascii="Arial" w:eastAsia="Arial" w:hAnsi="Arial" w:cs="Arial"/>
          <w:lang w:val="ru-RU"/>
        </w:rPr>
        <w:t>агрегатируется</w:t>
      </w:r>
      <w:proofErr w:type="spellEnd"/>
      <w:r w:rsidRPr="00AB54D1">
        <w:rPr>
          <w:rFonts w:ascii="Arial" w:eastAsia="Arial" w:hAnsi="Arial" w:cs="Arial"/>
          <w:lang w:val="ru-RU"/>
        </w:rPr>
        <w:t xml:space="preserve"> с трактором через крепление кат. 2 или кат. 3. Простое </w:t>
      </w:r>
      <w:proofErr w:type="spellStart"/>
      <w:r w:rsidRPr="00AB54D1">
        <w:rPr>
          <w:rFonts w:ascii="Arial" w:eastAsia="Arial" w:hAnsi="Arial" w:cs="Arial"/>
          <w:lang w:val="ru-RU"/>
        </w:rPr>
        <w:t>агрегатирование</w:t>
      </w:r>
      <w:proofErr w:type="spellEnd"/>
      <w:r w:rsidRPr="00AB54D1">
        <w:rPr>
          <w:rFonts w:ascii="Arial" w:eastAsia="Arial" w:hAnsi="Arial" w:cs="Arial"/>
          <w:lang w:val="ru-RU"/>
        </w:rPr>
        <w:t xml:space="preserve"> подкрепляется держателем гидравлических шлангов.</w:t>
      </w:r>
    </w:p>
    <w:p w14:paraId="0AAB578B" w14:textId="7A1E6BA2" w:rsidR="00465F28" w:rsidRDefault="00465F28" w:rsidP="00465F2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C140FF2" w14:textId="77777777" w:rsidR="00AB54D1" w:rsidRDefault="00AB54D1" w:rsidP="00465F2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46B8B91" w14:textId="2CFDF2C6" w:rsidR="00070765" w:rsidRDefault="001E497A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25575F23" wp14:editId="5E540D9C">
            <wp:extent cx="3477600" cy="2880000"/>
            <wp:effectExtent l="0" t="0" r="2540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95DEE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proofErr w:type="spellStart"/>
      <w:r w:rsidRPr="00AB54D1">
        <w:rPr>
          <w:rFonts w:ascii="Arial" w:eastAsia="Arial" w:hAnsi="Arial" w:cs="Arial"/>
          <w:lang w:val="ru-RU"/>
        </w:rPr>
        <w:t>Precea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3000-ACC </w:t>
      </w:r>
      <w:proofErr w:type="spellStart"/>
      <w:r w:rsidRPr="00AB54D1">
        <w:rPr>
          <w:rFonts w:ascii="Arial" w:eastAsia="Arial" w:hAnsi="Arial" w:cs="Arial"/>
          <w:lang w:val="ru-RU"/>
        </w:rPr>
        <w:t>Super</w:t>
      </w:r>
      <w:proofErr w:type="spellEnd"/>
      <w:r w:rsidRPr="00AB54D1">
        <w:rPr>
          <w:rFonts w:ascii="Arial" w:eastAsia="Arial" w:hAnsi="Arial" w:cs="Arial"/>
          <w:lang w:val="ru-RU"/>
        </w:rPr>
        <w:t xml:space="preserve"> с </w:t>
      </w:r>
      <w:proofErr w:type="spellStart"/>
      <w:r w:rsidRPr="00AB54D1">
        <w:rPr>
          <w:rFonts w:ascii="Arial" w:eastAsia="Arial" w:hAnsi="Arial" w:cs="Arial"/>
          <w:lang w:val="ru-RU"/>
        </w:rPr>
        <w:t>CombiDisc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</w:t>
      </w:r>
    </w:p>
    <w:p w14:paraId="14803D4B" w14:textId="6E2F87A7" w:rsidR="00070765" w:rsidRDefault="00070765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073F360" w14:textId="6B4C7E51" w:rsidR="00465F28" w:rsidRDefault="00465F28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096DE76" w14:textId="46440033" w:rsidR="00465F28" w:rsidRDefault="001E497A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39C88E54" wp14:editId="17BFA51A">
            <wp:extent cx="4086000" cy="2880000"/>
            <wp:effectExtent l="0" t="0" r="3810" b="317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6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E462F" w14:textId="77777777" w:rsidR="00AB54D1" w:rsidRPr="00AB54D1" w:rsidRDefault="00AB54D1" w:rsidP="00AB54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proofErr w:type="spellStart"/>
      <w:r w:rsidRPr="00AB54D1">
        <w:rPr>
          <w:rFonts w:ascii="Arial" w:eastAsia="Arial" w:hAnsi="Arial" w:cs="Arial"/>
          <w:lang w:val="ru-RU"/>
        </w:rPr>
        <w:t>Агрегатирование</w:t>
      </w:r>
      <w:proofErr w:type="spellEnd"/>
      <w:r w:rsidRPr="00AB54D1">
        <w:rPr>
          <w:rFonts w:ascii="Arial" w:eastAsia="Arial" w:hAnsi="Arial" w:cs="Arial"/>
          <w:lang w:val="ru-RU"/>
        </w:rPr>
        <w:t xml:space="preserve"> навесной компактной дисковой бороны </w:t>
      </w:r>
      <w:proofErr w:type="spellStart"/>
      <w:r w:rsidRPr="00AB54D1">
        <w:rPr>
          <w:rFonts w:ascii="Arial" w:eastAsia="Arial" w:hAnsi="Arial" w:cs="Arial"/>
          <w:lang w:val="ru-RU"/>
        </w:rPr>
        <w:t>CombiDisc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 с сеялкой точного высева </w:t>
      </w:r>
      <w:proofErr w:type="spellStart"/>
      <w:r w:rsidRPr="00AB54D1">
        <w:rPr>
          <w:rFonts w:ascii="Arial" w:eastAsia="Arial" w:hAnsi="Arial" w:cs="Arial"/>
          <w:lang w:val="ru-RU"/>
        </w:rPr>
        <w:t>Precea</w:t>
      </w:r>
      <w:proofErr w:type="spellEnd"/>
      <w:r w:rsidRPr="00AB54D1">
        <w:rPr>
          <w:rFonts w:ascii="Arial" w:eastAsia="Arial" w:hAnsi="Arial" w:cs="Arial"/>
          <w:lang w:val="ru-RU"/>
        </w:rPr>
        <w:t xml:space="preserve"> через </w:t>
      </w:r>
      <w:proofErr w:type="spellStart"/>
      <w:r w:rsidRPr="00AB54D1">
        <w:rPr>
          <w:rFonts w:ascii="Arial" w:eastAsia="Arial" w:hAnsi="Arial" w:cs="Arial"/>
          <w:lang w:val="ru-RU"/>
        </w:rPr>
        <w:t>QuickLink</w:t>
      </w:r>
      <w:proofErr w:type="spellEnd"/>
    </w:p>
    <w:p w14:paraId="45F0E2DD" w14:textId="74027924" w:rsidR="00465F28" w:rsidRDefault="00465F28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DEE5137" w14:textId="77777777" w:rsidR="00465F28" w:rsidRDefault="00465F28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917C58C" w14:textId="6876F9D6" w:rsidR="00465F28" w:rsidRDefault="001E497A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375B67B3" wp14:editId="1E8B49C7">
            <wp:extent cx="3632400" cy="2880000"/>
            <wp:effectExtent l="0" t="0" r="0" b="317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2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02B61" w14:textId="77777777" w:rsidR="00AB54D1" w:rsidRPr="00AB54D1" w:rsidRDefault="00AB54D1" w:rsidP="00AB54D1">
      <w:pPr>
        <w:spacing w:after="120" w:line="360" w:lineRule="auto"/>
        <w:ind w:right="1695" w:firstLine="567"/>
        <w:rPr>
          <w:rFonts w:ascii="Arial" w:eastAsia="Arial" w:hAnsi="Arial" w:cs="Arial"/>
          <w:lang w:val="ru-RU"/>
        </w:rPr>
      </w:pPr>
      <w:proofErr w:type="spellStart"/>
      <w:r w:rsidRPr="00AB54D1">
        <w:rPr>
          <w:rFonts w:ascii="Arial" w:eastAsia="Arial" w:hAnsi="Arial" w:cs="Arial"/>
          <w:lang w:val="ru-RU"/>
        </w:rPr>
        <w:t>Precea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3000-ACC, смонтированная на </w:t>
      </w:r>
      <w:proofErr w:type="spellStart"/>
      <w:r w:rsidRPr="00AB54D1">
        <w:rPr>
          <w:rFonts w:ascii="Arial" w:eastAsia="Arial" w:hAnsi="Arial" w:cs="Arial"/>
          <w:lang w:val="ru-RU"/>
        </w:rPr>
        <w:t>CombiDisc</w:t>
      </w:r>
      <w:proofErr w:type="spellEnd"/>
      <w:r w:rsidRPr="00AB54D1">
        <w:rPr>
          <w:rFonts w:ascii="Arial" w:eastAsia="Arial" w:hAnsi="Arial" w:cs="Arial"/>
          <w:lang w:val="ru-RU"/>
        </w:rPr>
        <w:t xml:space="preserve"> 3000</w:t>
      </w:r>
    </w:p>
    <w:p w14:paraId="796A829A" w14:textId="77777777" w:rsidR="00465F28" w:rsidRDefault="00465F28" w:rsidP="001E497A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1B4A662E" w14:textId="5A2C1FCD" w:rsidR="00353431" w:rsidRDefault="00353431" w:rsidP="00465F28">
      <w:pPr>
        <w:spacing w:after="120" w:line="360" w:lineRule="auto"/>
        <w:ind w:right="2262"/>
        <w:rPr>
          <w:rFonts w:ascii="Arial" w:hAnsi="Arial" w:cs="Arial"/>
        </w:rPr>
      </w:pPr>
    </w:p>
    <w:p w14:paraId="69CCEC8A" w14:textId="759B47A4" w:rsidR="00AB54D1" w:rsidRDefault="00AB54D1" w:rsidP="00465F28">
      <w:pPr>
        <w:spacing w:after="120" w:line="360" w:lineRule="auto"/>
        <w:ind w:right="2262"/>
        <w:rPr>
          <w:rFonts w:ascii="Arial" w:hAnsi="Arial" w:cs="Arial"/>
        </w:rPr>
      </w:pPr>
    </w:p>
    <w:p w14:paraId="611852CA" w14:textId="7D2D0517" w:rsidR="00AB54D1" w:rsidRDefault="00AB54D1" w:rsidP="00465F28">
      <w:pPr>
        <w:spacing w:after="120" w:line="360" w:lineRule="auto"/>
        <w:ind w:right="2262"/>
        <w:rPr>
          <w:rFonts w:ascii="Arial" w:hAnsi="Arial" w:cs="Arial"/>
        </w:rPr>
      </w:pPr>
    </w:p>
    <w:p w14:paraId="43295145" w14:textId="231F9F1B" w:rsidR="00AB54D1" w:rsidRDefault="00AB54D1" w:rsidP="00465F28">
      <w:pPr>
        <w:spacing w:after="120" w:line="360" w:lineRule="auto"/>
        <w:ind w:right="2262"/>
        <w:rPr>
          <w:rFonts w:ascii="Arial" w:hAnsi="Arial" w:cs="Arial"/>
        </w:rPr>
      </w:pPr>
    </w:p>
    <w:p w14:paraId="650CD63E" w14:textId="77777777" w:rsidR="00AB54D1" w:rsidRPr="00353431" w:rsidRDefault="00AB54D1" w:rsidP="00465F28">
      <w:pPr>
        <w:spacing w:after="120" w:line="360" w:lineRule="auto"/>
        <w:ind w:right="2262"/>
        <w:rPr>
          <w:rFonts w:ascii="Arial" w:hAnsi="Arial" w:cs="Arial"/>
        </w:rPr>
      </w:pPr>
    </w:p>
    <w:p w14:paraId="2DBCFEFE" w14:textId="77777777" w:rsidR="00AB54D1" w:rsidRPr="00AB54D1" w:rsidRDefault="00AB54D1" w:rsidP="00AB54D1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</w:pPr>
      <w:proofErr w:type="spellStart"/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Об</w:t>
      </w:r>
      <w:proofErr w:type="spellEnd"/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 xml:space="preserve"> AMAZONE</w:t>
      </w:r>
    </w:p>
    <w:p w14:paraId="468F23AD" w14:textId="77777777" w:rsidR="00AB54D1" w:rsidRPr="00AB54D1" w:rsidRDefault="00AB54D1" w:rsidP="00AB54D1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</w:pP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Компания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AMAZONEN-WERKE H. Dreyer SE &amp; Co. KG с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головным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офисом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в 49205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Хасберген-Гасте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специализируется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на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изготовлении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сельскохозяйственной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и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коммунальной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техники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Управляемое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собственниками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предприятие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ведет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свою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деятельность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на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девяти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различных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производственных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площадках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в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Германии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Франции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России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и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Венгрии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с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общим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количеством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сотрудников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около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1.900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человек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Продуктовая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линейка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включает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почвообрабатывающие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орудия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сеялки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распределители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удобрений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и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орудия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для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защиты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растений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С 2019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года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компания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SCHMOTZER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Hacktechnik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входит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в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группу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AMAZONE.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На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базе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данных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ключевых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компетенций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AMAZONE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сегодня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является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специалистом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по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"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интеллектуальному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растениеводству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" в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области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сельского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хозяйства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Дополнительная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информация</w:t>
      </w:r>
      <w:proofErr w:type="spellEnd"/>
      <w:r w:rsidRPr="00AB54D1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: </w:t>
      </w:r>
      <w:hyperlink r:id="rId11" w:history="1">
        <w:r w:rsidRPr="00AB54D1">
          <w:rPr>
            <w:rStyle w:val="Hyperlink"/>
            <w:rFonts w:ascii="Arial" w:hAnsi="Arial" w:cs="Arial"/>
            <w:sz w:val="20"/>
            <w:szCs w:val="20"/>
            <w:lang w:val="en-GB"/>
          </w:rPr>
          <w:t>www.amazone.</w:t>
        </w:r>
        <w:proofErr w:type="spellStart"/>
        <w:r w:rsidRPr="00AB54D1">
          <w:rPr>
            <w:rStyle w:val="Hyperlink"/>
            <w:rFonts w:ascii="Arial" w:hAnsi="Arial" w:cs="Arial"/>
            <w:sz w:val="20"/>
            <w:szCs w:val="20"/>
          </w:rPr>
          <w:t>ru</w:t>
        </w:r>
        <w:proofErr w:type="spellEnd"/>
      </w:hyperlink>
    </w:p>
    <w:p w14:paraId="252D2E94" w14:textId="60BA0702" w:rsidR="00A46482" w:rsidRPr="00AB54D1" w:rsidRDefault="00AB54D1" w:rsidP="00AB54D1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</w:pP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drawing>
          <wp:inline distT="0" distB="0" distL="0" distR="0" wp14:anchorId="67C112CB" wp14:editId="74FAD294">
            <wp:extent cx="241300" cy="241300"/>
            <wp:effectExtent l="0" t="0" r="6350" b="6350"/>
            <wp:docPr id="19" name="Grafik 19" descr="cid:FB_70d43fd1-a841-4de4-bbaa-3e1f495f95d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drawing>
          <wp:inline distT="0" distB="0" distL="0" distR="0" wp14:anchorId="556D79FD" wp14:editId="63EDD36C">
            <wp:extent cx="241300" cy="241300"/>
            <wp:effectExtent l="0" t="0" r="6350" b="6350"/>
            <wp:docPr id="20" name="Grafik 20" descr="cid:IG_efb650a7-31e4-4674-98db-f2d2d5c58dce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drawing>
          <wp:inline distT="0" distB="0" distL="0" distR="0" wp14:anchorId="35D4C162" wp14:editId="3E0B9CB3">
            <wp:extent cx="241300" cy="241300"/>
            <wp:effectExtent l="0" t="0" r="6350" b="6350"/>
            <wp:docPr id="23" name="Grafik 23" descr="cid:YT_e9180d16-5a2b-4618-92e9-22a015f9cafb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drawing>
          <wp:inline distT="0" distB="0" distL="0" distR="0" wp14:anchorId="5E875F89" wp14:editId="0A68E2D0">
            <wp:extent cx="241300" cy="241300"/>
            <wp:effectExtent l="0" t="0" r="6350" b="6350"/>
            <wp:docPr id="14" name="Grafik 14" descr="cid:LinkedIn_80de4e9c-c7a3-41e3-8e11-063f7eace13d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drawing>
          <wp:inline distT="0" distB="0" distL="0" distR="0" wp14:anchorId="74D20972" wp14:editId="38C149FC">
            <wp:extent cx="241300" cy="241300"/>
            <wp:effectExtent l="0" t="0" r="6350" b="6350"/>
            <wp:docPr id="15" name="Grafik 15" descr="cid:Xing1_e3730686-2953-47a9-9c47-dbaa518a9207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4D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</w:p>
    <w:sectPr w:rsidR="00A46482" w:rsidRPr="00AB54D1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DFBBA" w14:textId="77777777" w:rsidR="00F744EF" w:rsidRDefault="00F744EF">
      <w:r>
        <w:separator/>
      </w:r>
    </w:p>
  </w:endnote>
  <w:endnote w:type="continuationSeparator" w:id="0">
    <w:p w14:paraId="15465971" w14:textId="77777777" w:rsidR="00F744EF" w:rsidRDefault="00F7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4D8D052" w14:textId="77777777" w:rsidR="00AB54D1" w:rsidRPr="0093254A" w:rsidRDefault="00AB54D1" w:rsidP="00AB54D1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Страница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из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  <w:p w14:paraId="0F7BE6E8" w14:textId="79B37693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" filled="f" fillcolor="#006e31" stroked="f">
              <v:textbox inset="0,.5mm,0,0">
                <w:txbxContent>
                  <w:p w14:paraId="74D8D052" w14:textId="77777777" w:rsidR="00AB54D1" w:rsidRPr="0093254A" w:rsidRDefault="00AB54D1" w:rsidP="00AB54D1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Страница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из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  <w:p w14:paraId="0F7BE6E8" w14:textId="79B37693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CE935E6" w14:textId="77777777" w:rsidR="00AB54D1" w:rsidRPr="0093254A" w:rsidRDefault="00AB54D1" w:rsidP="00AB54D1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H. DREYER SE &amp; Co. KG ∙ Am Amazonenwerk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Hasbergen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>-Gaste</w:t>
                          </w:r>
                        </w:p>
                        <w:p w14:paraId="19C5AEDE" w14:textId="77777777" w:rsidR="00AB54D1" w:rsidRPr="007B10AB" w:rsidRDefault="00AB54D1" w:rsidP="00AB54D1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Телефон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+49 (0)5405 501-0 ∙ amazone@amazone.de ∙ www.amazone.ru</w:t>
                          </w:r>
                        </w:p>
                        <w:p w14:paraId="39E0EE2A" w14:textId="77777777" w:rsidR="00AB54D1" w:rsidRDefault="00AB54D1"/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" filled="f" fillcolor="#006e31" stroked="f">
              <v:textbox inset="0,1mm,0,0">
                <w:txbxContent>
                  <w:p w14:paraId="7CE935E6" w14:textId="77777777" w:rsidR="00AB54D1" w:rsidRPr="0093254A" w:rsidRDefault="00AB54D1" w:rsidP="00AB54D1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H. DREYER SE &amp; Co. KG ∙ Am Amazonenwerk 9–13 ∙ D-49205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Hasbergen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>-Gaste</w:t>
                    </w:r>
                  </w:p>
                  <w:p w14:paraId="19C5AEDE" w14:textId="77777777" w:rsidR="00AB54D1" w:rsidRPr="007B10AB" w:rsidRDefault="00AB54D1" w:rsidP="00AB54D1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Телефон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+49 (0)5405 501-0 ∙ amazone@amazone.de ∙ www.amazone.ru</w:t>
                    </w:r>
                  </w:p>
                  <w:p w14:paraId="39E0EE2A" w14:textId="77777777" w:rsidR="00AB54D1" w:rsidRDefault="00AB54D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D66B" w14:textId="77777777" w:rsidR="00F744EF" w:rsidRDefault="00F744EF">
      <w:r>
        <w:separator/>
      </w:r>
    </w:p>
  </w:footnote>
  <w:footnote w:type="continuationSeparator" w:id="0">
    <w:p w14:paraId="34066FC6" w14:textId="77777777" w:rsidR="00F744EF" w:rsidRDefault="00F7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97A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5F28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48C8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423D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B54D1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44EF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B5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r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475</Words>
  <Characters>2996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2021-10-11T06:30:00Z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