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0726C4" w14:textId="326258D3" w:rsidR="0086553B" w:rsidRPr="00C4480E" w:rsidRDefault="0086553B" w:rsidP="0086553B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C4480E">
        <w:rPr>
          <w:rFonts w:ascii="Arial" w:hAnsi="Arial" w:cs="Arial"/>
          <w:b/>
          <w:bCs/>
          <w:sz w:val="28"/>
          <w:szCs w:val="28"/>
          <w:lang w:val="ru-RU"/>
        </w:rPr>
        <w:t>Система ведения штанги ContourControl на навесно</w:t>
      </w:r>
      <w:bookmarkStart w:id="0" w:name="_GoBack"/>
      <w:bookmarkEnd w:id="0"/>
      <w:r w:rsidRPr="00C4480E">
        <w:rPr>
          <w:rFonts w:ascii="Arial" w:hAnsi="Arial" w:cs="Arial"/>
          <w:b/>
          <w:bCs/>
          <w:sz w:val="28"/>
          <w:szCs w:val="28"/>
          <w:lang w:val="ru-RU"/>
        </w:rPr>
        <w:t>м опрыскивателе UF 02</w:t>
      </w:r>
    </w:p>
    <w:p w14:paraId="64357B3D" w14:textId="77777777" w:rsidR="0086553B" w:rsidRPr="00C4480E" w:rsidRDefault="0086553B" w:rsidP="0086553B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C4480E">
        <w:rPr>
          <w:rFonts w:ascii="Arial" w:hAnsi="Arial" w:cs="Arial"/>
          <w:b/>
          <w:bCs/>
          <w:lang w:val="ru-RU"/>
        </w:rPr>
        <w:t>Максимальная прецизионность и действенность для навесного опрыскивателя</w:t>
      </w:r>
    </w:p>
    <w:p w14:paraId="577BA70D" w14:textId="77777777" w:rsidR="008C05C3" w:rsidRPr="00C4480E" w:rsidRDefault="008C05C3" w:rsidP="00330541">
      <w:pPr>
        <w:spacing w:line="360" w:lineRule="auto"/>
        <w:ind w:left="567" w:right="1695"/>
        <w:rPr>
          <w:rFonts w:ascii="Arial" w:hAnsi="Arial" w:cs="Arial"/>
          <w:lang w:val="ru-RU"/>
        </w:rPr>
      </w:pPr>
    </w:p>
    <w:p w14:paraId="1BE6FD7F" w14:textId="723D3112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Для UF 1602 и 2002 с шириной захвата от 27 м AMAZONE, наряду с автоматической системой ведения штанги DistanceControl, альтернативно предлагает автоматическую систему активного ведения штанги ContourControl.</w:t>
      </w:r>
    </w:p>
    <w:p w14:paraId="0797A84A" w14:textId="23937C96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Система активного ведения штанги ContourControl обеспечивает абсолютно прецизионную обработку при высокой скорости движения для максимальной производительности с точным и малым расстоянием до целевой поверхности при незначительном сносе. Это является важной составляющей прецизионной, действенной и экологичной защиты растений также для средних и малых структур хозяйств.</w:t>
      </w:r>
    </w:p>
    <w:p w14:paraId="6C1F41FC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01FC65E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C4480E">
        <w:rPr>
          <w:rFonts w:ascii="Arial" w:eastAsia="Arial" w:hAnsi="Arial" w:cs="Arial"/>
          <w:b/>
          <w:bCs/>
          <w:lang w:val="ru-RU"/>
        </w:rPr>
        <w:t>ContourControl</w:t>
      </w:r>
    </w:p>
    <w:p w14:paraId="3E09F9C9" w14:textId="779B6AF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С системой активного ведения штанги ContourControl AMAZONE предлагает новаторское автоматическое ведение с гидравлической регулировкой также для навесных опрыскивателей. Наклон штанги регулируется с помощью гидроцилиндра с преднатяжением с обеих сторон. Быстродействующие гидравлические вентили устанавливают штангу в требуемое положение. При этом все величины помех за счет неровностей почвы и прочих воздействий во время движения активно исключаются. По тому же принципу запускаются цилиндры для отклонения обеих крайних секций штанги вверх и вниз. Тем самым, штанга следует по вариабельным контурам для выдерживания оптимального расстояния до целевой поверхности по всей ширине захвата даже на резко пересеченной местности – и это при пока что недостигнутой скорости.</w:t>
      </w:r>
    </w:p>
    <w:p w14:paraId="20638303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FC0749B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b/>
          <w:bCs/>
          <w:lang w:val="ru-RU"/>
        </w:rPr>
        <w:lastRenderedPageBreak/>
        <w:t xml:space="preserve">Расстояние до целевой поверхности менее 50 см с расстоянием между форсунками 25 см </w:t>
      </w:r>
    </w:p>
    <w:p w14:paraId="354616F5" w14:textId="1FB845EB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В сочетании с 4-корпусным держателем форсунок AmaSwitch и расстоянием между форсунками 25 см можно абсолютно прецизионно соблюдать расстояние до целевой поверхности менее 50 см.</w:t>
      </w:r>
    </w:p>
    <w:p w14:paraId="7B5F068F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CEB74C4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b/>
          <w:bCs/>
          <w:lang w:val="ru-RU"/>
        </w:rPr>
        <w:t>Складывание Flex</w:t>
      </w:r>
    </w:p>
    <w:p w14:paraId="4FEB7325" w14:textId="078B9304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Серийное, электрогидравлическое складывание Flex штанги с ContourControl может задействовать каждую точку складывания на штанге по отдельности. Тем самым, раскладывание на уменьшенную ширину возможно из кабины трактора. Предохранительный механизм в гидравлической системе используется одновременно как защита от ударов при работе с уменьшенной шириной захвата. За счет индивидуального срабатывания гидроцилиндров в точках складывания на каждой стороне штанги могут одновременно раскладываться по два сегмента. Это значительно сокращает время на подготовительные работы при складывании и раскладывании.</w:t>
      </w:r>
    </w:p>
    <w:p w14:paraId="1093A5B2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6AD3A85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b/>
          <w:bCs/>
          <w:lang w:val="ru-RU"/>
        </w:rPr>
        <w:t>Перспективная техника</w:t>
      </w:r>
    </w:p>
    <w:p w14:paraId="0EAABF42" w14:textId="0B485BB5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Новые и инновационные технологии, например, ленточная обработка на пропашных культурах или точечная обработка сорняков, могут широко применяться также в сегменте навесных опрыскивателей.</w:t>
      </w:r>
    </w:p>
    <w:p w14:paraId="71F2F183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77810A2" w14:textId="102828BA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b/>
          <w:bCs/>
          <w:lang w:val="ru-RU"/>
        </w:rPr>
        <w:t>Точная обработка при максимальной производительности в компактной форме для устойчивого сельского хозяйства с учетом экологической безопасности.</w:t>
      </w:r>
    </w:p>
    <w:p w14:paraId="6422DF88" w14:textId="6FAF1E0A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 xml:space="preserve">Система ведения штанги ContourControl обеспечивает малое расстояние до целевой поверхности по всей ширине захвата без компромиссов по скорости движения и производительности опрыскивателя как ключевой машины для менеджмента посевов. Фермеры требуют эффективного и </w:t>
      </w:r>
      <w:r w:rsidRPr="00C4480E">
        <w:rPr>
          <w:rFonts w:ascii="Arial" w:eastAsia="Arial" w:hAnsi="Arial" w:cs="Arial"/>
          <w:lang w:val="ru-RU"/>
        </w:rPr>
        <w:lastRenderedPageBreak/>
        <w:t>устойчивого применения машин в оптимальные сроки. Система активного ведения штанги ContourControl позволяет обеспечить также в сегменте маневренных и компактных навесных опрыскивателей требуемую действенность без компромиссов по ведению штанги и качеству обработки на малых и средних структурах. Точное расстояние до целевой поверхности по всей штанге снижает снос и защищает окружающую среду. Прецизионное соблюдение высоты штанги обеспечивает оптимальное поперечное распределение по всей ширине захвата и, тем самым, высокое качество обработки.</w:t>
      </w:r>
    </w:p>
    <w:p w14:paraId="2C2067DC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8E64597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C4480E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25087BE3" w14:textId="4BCA63C5" w:rsidR="0086553B" w:rsidRPr="00C4480E" w:rsidRDefault="0086553B" w:rsidP="0086553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Быстрое и точное ведение штанги для максимальной -производительности</w:t>
      </w:r>
    </w:p>
    <w:p w14:paraId="5185789F" w14:textId="6BA248A9" w:rsidR="0086553B" w:rsidRPr="00C4480E" w:rsidRDefault="0086553B" w:rsidP="0086553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Расстояние до целевой поверхности менее 50 см в сочетании с AmaSwitch, 4-корпусным держателем форсунок и расстоянием между форсунками 25 см для минимального сноса</w:t>
      </w:r>
    </w:p>
    <w:p w14:paraId="08715EB5" w14:textId="3AE483D5" w:rsidR="0086553B" w:rsidRPr="00C4480E" w:rsidRDefault="0086553B" w:rsidP="0086553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Складывание Flex для очень быстрых процессов -складывания</w:t>
      </w:r>
    </w:p>
    <w:p w14:paraId="004AEB4C" w14:textId="087CE832" w:rsidR="0086553B" w:rsidRPr="00C4480E" w:rsidRDefault="0086553B" w:rsidP="0086553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Простой переход от ширины захвата на уменьшенную ширину захвата с интегрированной защитой от ударов для использования в различных системах технологической -колеи</w:t>
      </w:r>
    </w:p>
    <w:p w14:paraId="55317629" w14:textId="6ADF02D7" w:rsidR="0086553B" w:rsidRPr="00C4480E" w:rsidRDefault="0086553B" w:rsidP="0086553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Перспективная технология с наилучшим оснащением для ленточной и точечной обработки</w:t>
      </w:r>
    </w:p>
    <w:p w14:paraId="4FE181AA" w14:textId="19382523" w:rsidR="005D1433" w:rsidRPr="00C4480E" w:rsidRDefault="005D1433" w:rsidP="005D143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9F57A0C" w14:textId="6FAE1A93" w:rsidR="005D1433" w:rsidRPr="00C4480E" w:rsidRDefault="005D1433" w:rsidP="005D143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6481E06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noProof/>
        </w:rPr>
        <w:lastRenderedPageBreak/>
        <w:drawing>
          <wp:inline distT="0" distB="0" distL="0" distR="0" wp14:anchorId="1D61D50D" wp14:editId="4D371762">
            <wp:extent cx="3477600" cy="2880000"/>
            <wp:effectExtent l="0" t="0" r="2540" b="317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48456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Навесной опрыскиватель UF 2002 с ContourControl для автоматического ведения штанги</w:t>
      </w:r>
    </w:p>
    <w:p w14:paraId="4900A9D4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97FF8B1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D746D7F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noProof/>
        </w:rPr>
        <w:drawing>
          <wp:inline distT="0" distB="0" distL="0" distR="0" wp14:anchorId="5588E544" wp14:editId="7FD0334C">
            <wp:extent cx="40320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82CB2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Автоматическая система активного ведения штанги ContourControl</w:t>
      </w:r>
    </w:p>
    <w:p w14:paraId="7EC6B8A9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8A73796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20C49A3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noProof/>
        </w:rPr>
        <w:lastRenderedPageBreak/>
        <w:drawing>
          <wp:inline distT="0" distB="0" distL="0" distR="0" wp14:anchorId="714CE364" wp14:editId="2DBC6C0A">
            <wp:extent cx="55692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9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8FC1C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AmaSwitch с 4-корпусным держателем форсунок и комплектом для смещения для реального расстояния между форсунками 25 см</w:t>
      </w:r>
    </w:p>
    <w:p w14:paraId="549427EC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2CC60D9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5AC560D" w14:textId="0214410B" w:rsidR="0086553B" w:rsidRPr="00C4480E" w:rsidRDefault="009D036E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noProof/>
        </w:rPr>
        <w:drawing>
          <wp:inline distT="0" distB="0" distL="0" distR="0" wp14:anchorId="5E0FF259" wp14:editId="44D3D11C">
            <wp:extent cx="4262400" cy="2880000"/>
            <wp:effectExtent l="0" t="0" r="5080" b="317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DF5CF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87BCBCE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0469439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noProof/>
        </w:rPr>
        <w:lastRenderedPageBreak/>
        <w:drawing>
          <wp:inline distT="0" distB="0" distL="0" distR="0" wp14:anchorId="32ACD2DF" wp14:editId="2B228809">
            <wp:extent cx="6120000" cy="2109600"/>
            <wp:effectExtent l="0" t="0" r="1905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80C51" w14:textId="77777777" w:rsidR="0086553B" w:rsidRPr="00C4480E" w:rsidRDefault="0086553B" w:rsidP="0086553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4480E">
        <w:rPr>
          <w:rFonts w:ascii="Arial" w:eastAsia="Arial" w:hAnsi="Arial" w:cs="Arial"/>
          <w:lang w:val="ru-RU"/>
        </w:rPr>
        <w:t>Точное расстояние до целевой поверхности для меньшего сноса</w:t>
      </w:r>
    </w:p>
    <w:p w14:paraId="053E68D3" w14:textId="77777777" w:rsidR="0086553B" w:rsidRPr="00C4480E" w:rsidRDefault="0086553B" w:rsidP="005D143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2E1DBC8" w14:textId="77777777" w:rsidR="00AD6132" w:rsidRPr="00C4480E" w:rsidRDefault="00AD6132" w:rsidP="00AD613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</w:p>
    <w:p w14:paraId="7BA69E00" w14:textId="77777777" w:rsidR="008C05C3" w:rsidRPr="00C4480E" w:rsidRDefault="008C05C3">
      <w:pPr>
        <w:rPr>
          <w:rFonts w:ascii="Arial" w:hAnsi="Arial" w:cs="Arial"/>
          <w:lang w:val="ru-RU"/>
        </w:rPr>
      </w:pPr>
    </w:p>
    <w:p w14:paraId="5642F647" w14:textId="77777777" w:rsidR="008C05C3" w:rsidRPr="00C4480E" w:rsidRDefault="008C05C3">
      <w:pPr>
        <w:rPr>
          <w:rFonts w:ascii="Arial" w:hAnsi="Arial" w:cs="Arial"/>
          <w:lang w:val="ru-RU"/>
        </w:rPr>
      </w:pPr>
    </w:p>
    <w:p w14:paraId="227E1242" w14:textId="77777777" w:rsidR="008C05C3" w:rsidRPr="00C4480E" w:rsidRDefault="008C05C3">
      <w:pPr>
        <w:rPr>
          <w:rFonts w:ascii="Arial" w:hAnsi="Arial" w:cs="Arial"/>
          <w:lang w:val="ru-RU"/>
        </w:rPr>
      </w:pPr>
    </w:p>
    <w:p w14:paraId="683614EF" w14:textId="77777777" w:rsidR="008C05C3" w:rsidRPr="00C4480E" w:rsidRDefault="008C05C3">
      <w:pPr>
        <w:rPr>
          <w:rFonts w:ascii="Arial" w:hAnsi="Arial" w:cs="Arial"/>
          <w:lang w:val="ru-RU"/>
        </w:rPr>
      </w:pPr>
    </w:p>
    <w:p w14:paraId="053CFEF4" w14:textId="77777777" w:rsidR="008C05C3" w:rsidRPr="00C4480E" w:rsidRDefault="008C05C3">
      <w:pPr>
        <w:rPr>
          <w:rFonts w:ascii="Arial" w:hAnsi="Arial" w:cs="Arial"/>
          <w:lang w:val="ru-RU"/>
        </w:rPr>
      </w:pPr>
    </w:p>
    <w:p w14:paraId="0BF481D1" w14:textId="3E24D4C4" w:rsidR="0086553B" w:rsidRPr="00C4480E" w:rsidRDefault="0086553B">
      <w:pPr>
        <w:rPr>
          <w:rFonts w:ascii="Arial" w:hAnsi="Arial" w:cs="Arial"/>
          <w:lang w:val="ru-RU"/>
        </w:rPr>
      </w:pPr>
    </w:p>
    <w:p w14:paraId="260332A1" w14:textId="63BA12A4" w:rsidR="0086553B" w:rsidRPr="00C4480E" w:rsidRDefault="0086553B">
      <w:pPr>
        <w:rPr>
          <w:rFonts w:ascii="Arial" w:hAnsi="Arial" w:cs="Arial"/>
          <w:lang w:val="ru-RU"/>
        </w:rPr>
      </w:pPr>
    </w:p>
    <w:p w14:paraId="746A1AB5" w14:textId="258F78A2" w:rsidR="0086553B" w:rsidRPr="00C4480E" w:rsidRDefault="0086553B">
      <w:pPr>
        <w:rPr>
          <w:rFonts w:ascii="Arial" w:hAnsi="Arial" w:cs="Arial"/>
          <w:lang w:val="ru-RU"/>
        </w:rPr>
      </w:pPr>
    </w:p>
    <w:p w14:paraId="3EDF7B4F" w14:textId="77777777" w:rsidR="004F51A3" w:rsidRPr="00C4480E" w:rsidRDefault="004F51A3" w:rsidP="004F51A3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C4480E">
        <w:rPr>
          <w:rFonts w:ascii="Arial" w:hAnsi="Arial"/>
          <w:color w:val="808080" w:themeColor="background1" w:themeShade="80"/>
          <w:sz w:val="20"/>
          <w:lang w:val="ru-RU"/>
        </w:rPr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1E8A5F9E" w14:textId="77777777" w:rsidR="004F51A3" w:rsidRPr="00C4480E" w:rsidRDefault="004F51A3" w:rsidP="004F51A3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3D82E2AD" w14:textId="77777777" w:rsidR="004F51A3" w:rsidRPr="00C4480E" w:rsidRDefault="004F51A3" w:rsidP="004F51A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C4480E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613EDC1D" w14:textId="77777777" w:rsidR="004F51A3" w:rsidRPr="00C4480E" w:rsidRDefault="004F51A3" w:rsidP="004F51A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C4480E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Pr="00C4480E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252D2E94" w14:textId="3B903E12" w:rsidR="00A46482" w:rsidRPr="00C4480E" w:rsidRDefault="004F51A3" w:rsidP="004F51A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C4480E">
        <w:rPr>
          <w:noProof/>
          <w:color w:val="0563C1"/>
        </w:rPr>
        <w:drawing>
          <wp:inline distT="0" distB="0" distL="0" distR="0" wp14:anchorId="689DABBB" wp14:editId="03D202AC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480E">
        <w:rPr>
          <w:lang w:val="ru-RU"/>
        </w:rPr>
        <w:t> </w:t>
      </w:r>
      <w:r w:rsidRPr="00C4480E">
        <w:rPr>
          <w:noProof/>
          <w:color w:val="0563C1"/>
        </w:rPr>
        <w:drawing>
          <wp:inline distT="0" distB="0" distL="0" distR="0" wp14:anchorId="2ABD3CE1" wp14:editId="38D546A6">
            <wp:extent cx="241300" cy="241300"/>
            <wp:effectExtent l="0" t="0" r="6350" b="6350"/>
            <wp:docPr id="14" name="Grafik 14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480E">
        <w:rPr>
          <w:lang w:val="ru-RU"/>
        </w:rPr>
        <w:t> </w:t>
      </w:r>
      <w:r w:rsidRPr="00C4480E">
        <w:rPr>
          <w:noProof/>
          <w:color w:val="0563C1"/>
        </w:rPr>
        <w:drawing>
          <wp:inline distT="0" distB="0" distL="0" distR="0" wp14:anchorId="69043002" wp14:editId="60B2B788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480E">
        <w:rPr>
          <w:lang w:val="ru-RU"/>
        </w:rPr>
        <w:t> </w:t>
      </w:r>
      <w:r w:rsidRPr="00C4480E">
        <w:rPr>
          <w:noProof/>
          <w:color w:val="0563C1"/>
        </w:rPr>
        <w:drawing>
          <wp:inline distT="0" distB="0" distL="0" distR="0" wp14:anchorId="4337D172" wp14:editId="4F6AD19D">
            <wp:extent cx="241300" cy="241300"/>
            <wp:effectExtent l="0" t="0" r="6350" b="6350"/>
            <wp:docPr id="28" name="Grafik 28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480E">
        <w:rPr>
          <w:lang w:val="ru-RU"/>
        </w:rPr>
        <w:t> </w:t>
      </w:r>
      <w:r w:rsidRPr="00C4480E">
        <w:rPr>
          <w:noProof/>
          <w:color w:val="0563C1"/>
        </w:rPr>
        <w:drawing>
          <wp:inline distT="0" distB="0" distL="0" distR="0" wp14:anchorId="4FF84DA6" wp14:editId="03C7BC70">
            <wp:extent cx="241300" cy="241300"/>
            <wp:effectExtent l="0" t="0" r="6350" b="6350"/>
            <wp:docPr id="29" name="Grafik 29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480E">
        <w:rPr>
          <w:lang w:val="ru-RU"/>
        </w:rPr>
        <w:t> </w:t>
      </w:r>
    </w:p>
    <w:sectPr w:rsidR="00A46482" w:rsidRPr="00C4480E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197396" w14:textId="77777777" w:rsidR="0010631D" w:rsidRDefault="0010631D">
      <w:r>
        <w:separator/>
      </w:r>
    </w:p>
  </w:endnote>
  <w:endnote w:type="continuationSeparator" w:id="0">
    <w:p w14:paraId="6A1E6B00" w14:textId="77777777" w:rsidR="0010631D" w:rsidRDefault="001063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90ACB29" w14:textId="77777777" w:rsidR="005D1433" w:rsidRPr="00C4480E" w:rsidRDefault="005D1433" w:rsidP="005D1433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8B2616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6</w:t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8B2616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6</w:t>
                          </w: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0F7BE6E8" w14:textId="24ECBC91" w:rsidR="005E0980" w:rsidRPr="00C4480E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7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90ACB29" w14:textId="77777777" w:rsidR="005D1433" w:rsidRPr="00C4480E" w:rsidRDefault="005D1433" w:rsidP="005D1433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8B2616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6</w:t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8B2616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6</w:t>
                    </w: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0F7BE6E8" w14:textId="24ECBC91" w:rsidR="005E0980" w:rsidRPr="00C4480E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6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7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9C49455" w14:textId="77777777" w:rsidR="005D1433" w:rsidRPr="00C4480E" w:rsidRDefault="005D1433" w:rsidP="005D143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57B5DDD" w14:textId="77777777" w:rsidR="005D1433" w:rsidRPr="00C4480E" w:rsidRDefault="005D1433" w:rsidP="005D143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C4480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Телефон +49 (0)5405 501-0 ∙ amazone@amazone.de ∙ www.amazone.ru</w:t>
                          </w:r>
                        </w:p>
                        <w:p w14:paraId="60FD3ABD" w14:textId="224F5D8C" w:rsidR="005E0980" w:rsidRPr="00C4480E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59C49455" w14:textId="77777777" w:rsidR="005D1433" w:rsidRPr="00C4480E" w:rsidRDefault="005D1433" w:rsidP="005D143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AMAZONEN-WERKE H. DREYER SE &amp; Co. KG ∙ </w:t>
                    </w:r>
                    <w:proofErr w:type="spellStart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>Am</w:t>
                    </w:r>
                    <w:proofErr w:type="spellEnd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proofErr w:type="spellStart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>Amazonenwerk</w:t>
                    </w:r>
                    <w:proofErr w:type="spellEnd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 9–13 ∙ D-49205 </w:t>
                    </w:r>
                    <w:proofErr w:type="spellStart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>Hasbergen-Gaste</w:t>
                    </w:r>
                    <w:proofErr w:type="spellEnd"/>
                  </w:p>
                  <w:p w14:paraId="657B5DDD" w14:textId="77777777" w:rsidR="005D1433" w:rsidRPr="00C4480E" w:rsidRDefault="005D1433" w:rsidP="005D143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Телефон +49 (0)5405 </w:t>
                    </w:r>
                    <w:proofErr w:type="gramStart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>501-0</w:t>
                    </w:r>
                    <w:proofErr w:type="gramEnd"/>
                    <w:r w:rsidRPr="00C4480E">
                      <w:rPr>
                        <w:rFonts w:ascii="Arial" w:hAnsi="Arial"/>
                        <w:sz w:val="20"/>
                        <w:lang w:val="ru-RU"/>
                      </w:rPr>
                      <w:t xml:space="preserve"> ∙ amazone@amazone.de ∙ www.amazone.ru</w:t>
                    </w:r>
                  </w:p>
                  <w:p w14:paraId="60FD3ABD" w14:textId="224F5D8C" w:rsidR="005E0980" w:rsidRPr="00C4480E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B9E8CC" w14:textId="77777777" w:rsidR="0010631D" w:rsidRDefault="0010631D">
      <w:r>
        <w:separator/>
      </w:r>
    </w:p>
  </w:footnote>
  <w:footnote w:type="continuationSeparator" w:id="0">
    <w:p w14:paraId="5E920293" w14:textId="77777777" w:rsidR="0010631D" w:rsidRDefault="001063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44B0125B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31BCF79D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B803FC8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23FCF5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2D1647D"/>
    <w:multiLevelType w:val="hybridMultilevel"/>
    <w:tmpl w:val="A9F6B6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2E610DC1"/>
    <w:multiLevelType w:val="hybridMultilevel"/>
    <w:tmpl w:val="C48CAEF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3"/>
  </w:num>
  <w:num w:numId="4">
    <w:abstractNumId w:val="5"/>
  </w:num>
  <w:num w:numId="5">
    <w:abstractNumId w:val="1"/>
  </w:num>
  <w:num w:numId="6">
    <w:abstractNumId w:val="2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6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5C0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11E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0F6CAC"/>
    <w:rsid w:val="00100047"/>
    <w:rsid w:val="0010274B"/>
    <w:rsid w:val="00103228"/>
    <w:rsid w:val="00103E69"/>
    <w:rsid w:val="0010631D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6C2E"/>
    <w:rsid w:val="00170B9E"/>
    <w:rsid w:val="0017285C"/>
    <w:rsid w:val="00173686"/>
    <w:rsid w:val="00175B5E"/>
    <w:rsid w:val="001764F2"/>
    <w:rsid w:val="00176D24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01CD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30AE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87934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3E6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51A3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858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9E6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46D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433"/>
    <w:rsid w:val="005D1CAE"/>
    <w:rsid w:val="005D2365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CC6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53B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616"/>
    <w:rsid w:val="008B2A4F"/>
    <w:rsid w:val="008B46CC"/>
    <w:rsid w:val="008B55FD"/>
    <w:rsid w:val="008B574D"/>
    <w:rsid w:val="008B6364"/>
    <w:rsid w:val="008B6BF1"/>
    <w:rsid w:val="008B71F9"/>
    <w:rsid w:val="008B7980"/>
    <w:rsid w:val="008C0371"/>
    <w:rsid w:val="008C05C3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5D4D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18F1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36E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5F67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6132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6565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08FF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0E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06D9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28C3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43C9"/>
    <w:rsid w:val="00FD06E8"/>
    <w:rsid w:val="00FD2295"/>
    <w:rsid w:val="00FD2924"/>
    <w:rsid w:val="00FD4291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71F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5D14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4EB960-2543-4F2D-B925-C10E104E9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681</Words>
  <Characters>4963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5633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2021-12-01T15:23:00Z</dcterms:created>
  <dcterms:modified xsi:type="dcterms:W3CDTF">2022-09-15T13:11:00Z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