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530673B" w14:textId="523A18FE" w:rsidR="00C22550" w:rsidRPr="00C22550" w:rsidRDefault="00C22550" w:rsidP="00C22550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ru-RU"/>
        </w:rPr>
      </w:pPr>
      <w:r w:rsidRPr="00C22550">
        <w:rPr>
          <w:rFonts w:ascii="Arial" w:hAnsi="Arial" w:cs="Arial"/>
          <w:b/>
          <w:bCs/>
          <w:sz w:val="28"/>
          <w:szCs w:val="28"/>
          <w:lang w:val="ru-RU"/>
        </w:rPr>
        <w:t>Новая технология пограничного распределения BorderTS для распределителей удобрений AMAZONE ZA-TS и ZG-TS</w:t>
      </w:r>
    </w:p>
    <w:p w14:paraId="6A023D47" w14:textId="77777777" w:rsidR="00C22550" w:rsidRPr="00C22550" w:rsidRDefault="00C22550" w:rsidP="00C22550">
      <w:pPr>
        <w:spacing w:line="360" w:lineRule="auto"/>
        <w:ind w:left="567" w:right="1695"/>
        <w:rPr>
          <w:rFonts w:ascii="Arial" w:hAnsi="Arial" w:cs="Arial"/>
          <w:b/>
          <w:bCs/>
          <w:lang w:val="ru-RU"/>
        </w:rPr>
      </w:pPr>
      <w:r w:rsidRPr="00C22550">
        <w:rPr>
          <w:rFonts w:ascii="Arial" w:hAnsi="Arial" w:cs="Arial"/>
          <w:b/>
          <w:bCs/>
          <w:lang w:val="ru-RU"/>
        </w:rPr>
        <w:t>Вносить удобрения только там, где они приносят пользу растениям</w:t>
      </w:r>
      <w:bookmarkStart w:id="0" w:name="_GoBack"/>
      <w:bookmarkEnd w:id="0"/>
    </w:p>
    <w:p w14:paraId="577BA70D" w14:textId="77777777" w:rsidR="008C05C3" w:rsidRPr="0036522A" w:rsidRDefault="008C05C3" w:rsidP="00330541">
      <w:pPr>
        <w:spacing w:line="360" w:lineRule="auto"/>
        <w:ind w:left="567" w:right="1695"/>
        <w:rPr>
          <w:rFonts w:ascii="Arial" w:hAnsi="Arial" w:cs="Arial"/>
          <w:lang w:val="ru-RU"/>
        </w:rPr>
      </w:pPr>
    </w:p>
    <w:p w14:paraId="1C55071F" w14:textId="259A2500" w:rsidR="00C22550" w:rsidRPr="00C22550" w:rsidRDefault="00C22550" w:rsidP="00C2255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22550">
        <w:rPr>
          <w:rFonts w:ascii="Arial" w:eastAsia="Arial" w:hAnsi="Arial" w:cs="Arial"/>
          <w:b/>
          <w:bCs/>
          <w:lang w:val="ru-RU"/>
        </w:rPr>
        <w:t>Максимальная норма внесения удобрений вплоть до границ поля</w:t>
      </w:r>
    </w:p>
    <w:p w14:paraId="04FEDEA5" w14:textId="77777777" w:rsidR="00C22550" w:rsidRPr="00C22550" w:rsidRDefault="00C22550" w:rsidP="00C2255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22550">
        <w:rPr>
          <w:rFonts w:ascii="Arial" w:eastAsia="Arial" w:hAnsi="Arial" w:cs="Arial"/>
          <w:lang w:val="ru-RU"/>
        </w:rPr>
        <w:t xml:space="preserve">Чтобы вносить удобрения при большой ширине захвата на границе поля с большей прецизионностью, AMAZONE разработала щиток BorderTS для навесных распределителей ZA-TS и прицепных распределителей ZG-TS. В отличие от традиционных щитков для пограничного распределения, BorderTS привязан к программному обеспечению распределителя удобрений. Новый щиток используется в комбинации с интегрированной в диски системой пограничного распределения AutoTS и имеет особую ламельную структуру. </w:t>
      </w:r>
    </w:p>
    <w:p w14:paraId="40B02420" w14:textId="77777777" w:rsidR="00C22550" w:rsidRPr="00C22550" w:rsidRDefault="00C22550" w:rsidP="00C2255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4066C4B4" w14:textId="258A3B42" w:rsidR="00C22550" w:rsidRPr="00C22550" w:rsidRDefault="00C22550" w:rsidP="00C2255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22550">
        <w:rPr>
          <w:rFonts w:ascii="Arial" w:eastAsia="Arial" w:hAnsi="Arial" w:cs="Arial"/>
          <w:b/>
          <w:bCs/>
          <w:lang w:val="ru-RU"/>
        </w:rPr>
        <w:t>AMAZONE и пограничное распределение – Прецизионность в совершенстве</w:t>
      </w:r>
    </w:p>
    <w:p w14:paraId="0D7411E9" w14:textId="38749842" w:rsidR="00C22550" w:rsidRPr="00C22550" w:rsidRDefault="00C22550" w:rsidP="00DE67F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22550">
        <w:rPr>
          <w:rFonts w:ascii="Arial" w:eastAsia="Arial" w:hAnsi="Arial" w:cs="Arial"/>
          <w:lang w:val="ru-RU"/>
        </w:rPr>
        <w:t xml:space="preserve">Высокопрецизионное пограничное распределение всегда было предметом интереса AMAZONE. Очень скоро обнаружилось, какой потенциал урожайности может быть достигнут в пограничной области поля, и была выявлена также возможность экономии удобрений и сбережения окружающей среды. </w:t>
      </w:r>
    </w:p>
    <w:p w14:paraId="7D6ECB32" w14:textId="6C01F92F" w:rsidR="00C22550" w:rsidRPr="00C22550" w:rsidRDefault="00C22550" w:rsidP="00DE67F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22550">
        <w:rPr>
          <w:rFonts w:ascii="Arial" w:eastAsia="Arial" w:hAnsi="Arial" w:cs="Arial"/>
          <w:lang w:val="ru-RU"/>
        </w:rPr>
        <w:t>Системы пограничного распределения, такие как Limiter, позволяют фермерам удобно, из кабины трактора, переключаться между режимами распределения по краю, по границе и вдоль канав, а также стандартного распределения.</w:t>
      </w:r>
    </w:p>
    <w:p w14:paraId="39876C09" w14:textId="22C17EC8" w:rsidR="00C22550" w:rsidRPr="00C22550" w:rsidRDefault="00C22550" w:rsidP="00DE67F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22550">
        <w:rPr>
          <w:rFonts w:ascii="Arial" w:eastAsia="Arial" w:hAnsi="Arial" w:cs="Arial"/>
          <w:lang w:val="ru-RU"/>
        </w:rPr>
        <w:t xml:space="preserve">При большей ширине захвата проявляются преимущества AutoTS. Эта, интегрированная в диски система пограничного распределения предусматривает активацию короткой распределительной лопатки, так что удобрениям придается незначительное ускорение и, соответственно, происходит их прецизионное внесение на необходимой удаленности. С </w:t>
      </w:r>
      <w:r w:rsidRPr="00C22550">
        <w:rPr>
          <w:rFonts w:ascii="Arial" w:eastAsia="Arial" w:hAnsi="Arial" w:cs="Arial"/>
          <w:lang w:val="ru-RU"/>
        </w:rPr>
        <w:lastRenderedPageBreak/>
        <w:t>AutoTS, в отличие от традиционных систем пограничного распределения, можно значительно более эффективно вносить удобрения вплоть до края поля и обеспечить прибавку урожайности на этом участке до 17 %.</w:t>
      </w:r>
    </w:p>
    <w:p w14:paraId="44EF75F0" w14:textId="17292BB4" w:rsidR="00C22550" w:rsidRPr="00C22550" w:rsidRDefault="00C22550" w:rsidP="00DE67F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22550">
        <w:rPr>
          <w:rFonts w:ascii="Arial" w:eastAsia="Arial" w:hAnsi="Arial" w:cs="Arial"/>
          <w:lang w:val="ru-RU"/>
        </w:rPr>
        <w:t xml:space="preserve">Обе эти системы пограничного распределения функционируют по принципу внесения удобрений от первой технологической колеи до края поля. </w:t>
      </w:r>
    </w:p>
    <w:p w14:paraId="318C5B18" w14:textId="77777777" w:rsidR="00C22550" w:rsidRPr="00C22550" w:rsidRDefault="00C22550" w:rsidP="00C2255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22550">
        <w:rPr>
          <w:rFonts w:ascii="Arial" w:eastAsia="Arial" w:hAnsi="Arial" w:cs="Arial"/>
          <w:lang w:val="ru-RU"/>
        </w:rPr>
        <w:t>Для достижения более высокой урожайности на краю поля теперь, в комбинации с AutoTS, можно дополнительно использовать новый щиток BorderTS. Посредством щитка BorderTS удобрения вносятся непосредственно от границы поля в сторону посевов. Развернутое в сторону границы поля дозирующее отверстие при этом остается закрытым. AMAZONE разработала новый щиток BorderTS специально для распределительных устройств TS, так что в комбинации с AutoTS можно достичь идеальных результатов поперечного распределения до края поля, предотвращая выброс удобрений за пределы поля. Тем самым, в пограничной области можно обеспечить прибавку урожайности на крайних пяти метрах до 27%, в отличие от традиционных систем пограничного распределения.</w:t>
      </w:r>
    </w:p>
    <w:p w14:paraId="708F7890" w14:textId="77777777" w:rsidR="00C22550" w:rsidRPr="00C22550" w:rsidRDefault="00C22550" w:rsidP="00C2255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4B112C24" w14:textId="77777777" w:rsidR="00C22550" w:rsidRPr="00C22550" w:rsidRDefault="00C22550" w:rsidP="00C2255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22550">
        <w:rPr>
          <w:rFonts w:ascii="Arial" w:eastAsia="Arial" w:hAnsi="Arial" w:cs="Arial"/>
          <w:b/>
          <w:bCs/>
          <w:lang w:val="ru-RU"/>
        </w:rPr>
        <w:t xml:space="preserve">Внесение удобрений строго по границам с новым щитком BorderTS в комбинации с AutoTS </w:t>
      </w:r>
    </w:p>
    <w:p w14:paraId="6CD7366B" w14:textId="77777777" w:rsidR="00C22550" w:rsidRPr="00C22550" w:rsidRDefault="00C22550" w:rsidP="00C2255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22550">
        <w:rPr>
          <w:rFonts w:ascii="Arial" w:eastAsia="Arial" w:hAnsi="Arial" w:cs="Arial"/>
          <w:lang w:val="ru-RU"/>
        </w:rPr>
        <w:t>Наряду с использованием нового щитка BorderTS на полях с пропашными культурами или особыми системами технологической колеи, его можно особенно эффективно применять для внесения первой дозы удобрений. При этом важное значение имеет то, что норма внесения удобрений с точностью реализуется вплоть до границ поля без выброса удобрения за пределы поля. При этом рост задавленных растений в пограничной области при внесении первой дозы удобрений нарушается незначительно.</w:t>
      </w:r>
    </w:p>
    <w:p w14:paraId="174FA2CE" w14:textId="77777777" w:rsidR="00C22550" w:rsidRPr="00C22550" w:rsidRDefault="00C22550" w:rsidP="00C2255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65257D18" w14:textId="77777777" w:rsidR="00C22550" w:rsidRPr="00C22550" w:rsidRDefault="00C22550" w:rsidP="00C2255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22550">
        <w:rPr>
          <w:rFonts w:ascii="Arial" w:eastAsia="Arial" w:hAnsi="Arial" w:cs="Arial"/>
          <w:lang w:val="ru-RU"/>
        </w:rPr>
        <w:lastRenderedPageBreak/>
        <w:t>Все значения можно предварительно задать в настройках распределителя, так что в зависимости от ситуации соответствующие параметры настройки запускаются автоматически.</w:t>
      </w:r>
    </w:p>
    <w:p w14:paraId="6A3CEDC3" w14:textId="77777777" w:rsidR="00C22550" w:rsidRPr="00C22550" w:rsidRDefault="00C22550" w:rsidP="00C2255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3E7A4F32" w14:textId="77777777" w:rsidR="00C22550" w:rsidRPr="00C22550" w:rsidRDefault="00C22550" w:rsidP="00C2255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22550">
        <w:rPr>
          <w:rFonts w:ascii="Arial" w:eastAsia="Arial" w:hAnsi="Arial" w:cs="Arial"/>
          <w:b/>
          <w:bCs/>
          <w:lang w:val="ru-RU"/>
        </w:rPr>
        <w:t>Ламельная структура и интеграция в программное обеспечение</w:t>
      </w:r>
    </w:p>
    <w:p w14:paraId="753D0694" w14:textId="77777777" w:rsidR="00C22550" w:rsidRPr="00C22550" w:rsidRDefault="00C22550" w:rsidP="00C2255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22550">
        <w:rPr>
          <w:rFonts w:ascii="Arial" w:eastAsia="Arial" w:hAnsi="Arial" w:cs="Arial"/>
          <w:lang w:val="ru-RU"/>
        </w:rPr>
        <w:t>При большой ширине захвата удобрения должны ускоряться значительно сильнее для формирования оптимальной зоны перекрытий с веером распределения первой технологической колеи. В связи с высокой энергией гранулятов поперечное распределение при традиционных системах за трактором зачастую неудовлетворительно. BorderTS имеет особую ламельную структуру и направляющий щиток, который можно установить под наклоном. За счет ламелей отбирается энергия гранулятов, и затем они посредством направляющего щитка бережно направляются к почве. Для оптимального внесения до границ поля можно провести бесступенчатую регулировку направляющего щитка. Кроме того, датчик фиксирует рабочее положение. Если щиток активирован, норма внесения удобрений и точка подачи автоматически адаптируются для обеспечения наилучшего поперечного распределения в комбинации с интегрированной в диски системой пограничного распределения AutoTS. Разумеется, при особых ситуациях норму внесения можно вручную изменить в любое время.</w:t>
      </w:r>
    </w:p>
    <w:p w14:paraId="19F57A0C" w14:textId="41325EAA" w:rsidR="005D1433" w:rsidRPr="0036522A" w:rsidRDefault="005D1433" w:rsidP="00C2255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40A5249E" w14:textId="77777777" w:rsidR="001D76CA" w:rsidRDefault="001D76CA" w:rsidP="001D76C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06CF826C" wp14:editId="61CB22B4">
            <wp:extent cx="3477600" cy="2880000"/>
            <wp:effectExtent l="0" t="0" r="2540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D016C" w14:textId="77777777" w:rsidR="00C22550" w:rsidRPr="00C22550" w:rsidRDefault="00C22550" w:rsidP="00C2255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22550">
        <w:rPr>
          <w:rFonts w:ascii="Arial" w:eastAsia="Arial" w:hAnsi="Arial" w:cs="Arial"/>
          <w:lang w:val="ru-RU"/>
        </w:rPr>
        <w:t>Щиток BorderTS установлен в центре, в задней части распределителя, и активируется гидравлически.</w:t>
      </w:r>
    </w:p>
    <w:p w14:paraId="6D827ABE" w14:textId="6EAD92A5" w:rsidR="001D76CA" w:rsidRDefault="001D76CA" w:rsidP="001D76C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13DFA9D9" w14:textId="18975DF3" w:rsidR="001D76CA" w:rsidRDefault="001D76CA" w:rsidP="001D76C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06DFEA80" w14:textId="77777777" w:rsidR="009F1EC3" w:rsidRPr="009F1EC3" w:rsidRDefault="009F1EC3" w:rsidP="009F1EC3">
      <w:pPr>
        <w:spacing w:after="120" w:line="360" w:lineRule="auto"/>
        <w:ind w:left="567" w:right="1695"/>
        <w:rPr>
          <w:rFonts w:ascii="Arial" w:eastAsia="Arial" w:hAnsi="Arial" w:cs="Arial"/>
          <w:color w:val="0D0D0D" w:themeColor="text1" w:themeTint="F2"/>
          <w:lang w:val="ru-RU"/>
        </w:rPr>
      </w:pPr>
      <w:r w:rsidRPr="009F1EC3">
        <w:rPr>
          <w:rFonts w:ascii="Arial" w:eastAsia="Arial" w:hAnsi="Arial" w:cs="Arial"/>
          <w:color w:val="0D0D0D" w:themeColor="text1" w:themeTint="F2"/>
          <w:lang w:val="ru-RU"/>
        </w:rPr>
        <w:t>Анимация Система пограничного распределения BorderTS:</w:t>
      </w:r>
    </w:p>
    <w:p w14:paraId="0276FC5A" w14:textId="77777777" w:rsidR="000D0894" w:rsidRPr="009F1EC3" w:rsidRDefault="000D0894" w:rsidP="000D0894">
      <w:pPr>
        <w:spacing w:after="120" w:line="360" w:lineRule="auto"/>
        <w:ind w:left="567" w:right="1695"/>
        <w:rPr>
          <w:rFonts w:ascii="Arial" w:eastAsia="Arial" w:hAnsi="Arial" w:cs="Arial"/>
          <w:color w:val="0D0D0D" w:themeColor="text1" w:themeTint="F2"/>
          <w:lang w:val="ru-RU"/>
        </w:rPr>
      </w:pPr>
      <w:r w:rsidRPr="009F1EC3">
        <w:rPr>
          <w:rFonts w:ascii="Arial" w:eastAsia="Arial" w:hAnsi="Arial" w:cs="Arial"/>
          <w:b/>
          <w:bCs/>
          <w:color w:val="0D0D0D" w:themeColor="text1" w:themeTint="F2"/>
        </w:rPr>
        <w:t>www</w:t>
      </w:r>
      <w:r w:rsidRPr="009F1EC3">
        <w:rPr>
          <w:rFonts w:ascii="Arial" w:eastAsia="Arial" w:hAnsi="Arial" w:cs="Arial"/>
          <w:b/>
          <w:bCs/>
          <w:color w:val="0D0D0D" w:themeColor="text1" w:themeTint="F2"/>
          <w:lang w:val="ru-RU"/>
        </w:rPr>
        <w:t>.</w:t>
      </w:r>
      <w:r w:rsidRPr="009F1EC3">
        <w:rPr>
          <w:rFonts w:ascii="Arial" w:eastAsia="Arial" w:hAnsi="Arial" w:cs="Arial"/>
          <w:b/>
          <w:bCs/>
          <w:color w:val="0D0D0D" w:themeColor="text1" w:themeTint="F2"/>
        </w:rPr>
        <w:t>amazone</w:t>
      </w:r>
      <w:r w:rsidRPr="009F1EC3">
        <w:rPr>
          <w:rFonts w:ascii="Arial" w:eastAsia="Arial" w:hAnsi="Arial" w:cs="Arial"/>
          <w:b/>
          <w:bCs/>
          <w:color w:val="0D0D0D" w:themeColor="text1" w:themeTint="F2"/>
          <w:lang w:val="ru-RU"/>
        </w:rPr>
        <w:t>.</w:t>
      </w:r>
      <w:r w:rsidRPr="009F1EC3">
        <w:rPr>
          <w:rFonts w:ascii="Arial" w:eastAsia="Arial" w:hAnsi="Arial" w:cs="Arial"/>
          <w:b/>
          <w:bCs/>
          <w:color w:val="0D0D0D" w:themeColor="text1" w:themeTint="F2"/>
        </w:rPr>
        <w:t>net</w:t>
      </w:r>
      <w:r w:rsidRPr="009F1EC3">
        <w:rPr>
          <w:rFonts w:ascii="Arial" w:eastAsia="Arial" w:hAnsi="Arial" w:cs="Arial"/>
          <w:b/>
          <w:bCs/>
          <w:color w:val="0D0D0D" w:themeColor="text1" w:themeTint="F2"/>
          <w:lang w:val="ru-RU"/>
        </w:rPr>
        <w:t>/</w:t>
      </w:r>
      <w:r w:rsidRPr="009F1EC3">
        <w:rPr>
          <w:rFonts w:ascii="Arial" w:eastAsia="Arial" w:hAnsi="Arial" w:cs="Arial"/>
          <w:b/>
          <w:bCs/>
          <w:color w:val="0D0D0D" w:themeColor="text1" w:themeTint="F2"/>
        </w:rPr>
        <w:t>yt</w:t>
      </w:r>
      <w:r w:rsidRPr="009F1EC3">
        <w:rPr>
          <w:rFonts w:ascii="Arial" w:eastAsia="Arial" w:hAnsi="Arial" w:cs="Arial"/>
          <w:b/>
          <w:bCs/>
          <w:color w:val="0D0D0D" w:themeColor="text1" w:themeTint="F2"/>
          <w:lang w:val="ru-RU"/>
        </w:rPr>
        <w:t>-</w:t>
      </w:r>
      <w:r w:rsidRPr="009F1EC3">
        <w:rPr>
          <w:rFonts w:ascii="Arial" w:eastAsia="Arial" w:hAnsi="Arial" w:cs="Arial"/>
          <w:b/>
          <w:bCs/>
          <w:color w:val="0D0D0D" w:themeColor="text1" w:themeTint="F2"/>
        </w:rPr>
        <w:t>border</w:t>
      </w:r>
      <w:r w:rsidRPr="009F1EC3">
        <w:rPr>
          <w:rFonts w:ascii="Arial" w:eastAsia="Arial" w:hAnsi="Arial" w:cs="Arial"/>
          <w:b/>
          <w:bCs/>
          <w:color w:val="0D0D0D" w:themeColor="text1" w:themeTint="F2"/>
          <w:lang w:val="ru-RU"/>
        </w:rPr>
        <w:t>-</w:t>
      </w:r>
      <w:r w:rsidRPr="009F1EC3">
        <w:rPr>
          <w:rFonts w:ascii="Arial" w:eastAsia="Arial" w:hAnsi="Arial" w:cs="Arial"/>
          <w:b/>
          <w:bCs/>
          <w:color w:val="0D0D0D" w:themeColor="text1" w:themeTint="F2"/>
        </w:rPr>
        <w:t>ts</w:t>
      </w:r>
    </w:p>
    <w:p w14:paraId="29BBC6E3" w14:textId="77777777" w:rsidR="000D0894" w:rsidRDefault="000D0894" w:rsidP="000D089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E5104CB" wp14:editId="55318DC0">
            <wp:extent cx="1079500" cy="1079500"/>
            <wp:effectExtent l="0" t="0" r="0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9C32B" w14:textId="77777777" w:rsidR="000D0894" w:rsidRDefault="000D0894" w:rsidP="000D089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1FC04BB" w14:textId="3C4E238F" w:rsidR="000D0894" w:rsidRDefault="000D0894" w:rsidP="001D76C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1CB6E7D4" w14:textId="77777777" w:rsidR="000D0894" w:rsidRPr="001D76CA" w:rsidRDefault="000D0894" w:rsidP="001D76C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41ABBC3E" w14:textId="77777777" w:rsidR="001D76CA" w:rsidRDefault="001D76CA" w:rsidP="001D76C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8FF3971" wp14:editId="024B8D08">
            <wp:extent cx="6120000" cy="2844000"/>
            <wp:effectExtent l="0" t="0" r="1905" b="127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8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B504A" w14:textId="77777777" w:rsidR="00C22550" w:rsidRPr="00C22550" w:rsidRDefault="00C22550" w:rsidP="00C2255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C22550">
        <w:rPr>
          <w:rFonts w:ascii="Arial" w:eastAsia="Arial" w:hAnsi="Arial" w:cs="Arial"/>
          <w:lang w:val="ru-RU"/>
        </w:rPr>
        <w:t>В активированном состоянии щиток BorderTS на ZA-TS сверху поворачивается в сторону веера распределения. За счет особой ламельной структуры и направляющего щитка с бесступенчатой регулировкой грануляты бережно направляются к почве.</w:t>
      </w:r>
    </w:p>
    <w:p w14:paraId="74615BAE" w14:textId="3D3BBAEE" w:rsidR="001D76CA" w:rsidRPr="001D76CA" w:rsidRDefault="001D76CA" w:rsidP="001D76C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0BD61571" w14:textId="1EC76FD2" w:rsidR="001D76CA" w:rsidRDefault="001D76CA" w:rsidP="001D76CA">
      <w:pPr>
        <w:spacing w:after="120" w:line="360" w:lineRule="auto"/>
        <w:ind w:right="1695"/>
        <w:rPr>
          <w:rFonts w:ascii="Arial" w:eastAsia="Arial" w:hAnsi="Arial" w:cs="Arial"/>
          <w:lang w:val="ru-RU"/>
        </w:rPr>
      </w:pPr>
    </w:p>
    <w:p w14:paraId="641992C5" w14:textId="44207458" w:rsidR="009F1EC3" w:rsidRDefault="009F1EC3" w:rsidP="001D76CA">
      <w:pPr>
        <w:spacing w:after="120" w:line="360" w:lineRule="auto"/>
        <w:ind w:right="1695"/>
        <w:rPr>
          <w:rFonts w:ascii="Arial" w:eastAsia="Arial" w:hAnsi="Arial" w:cs="Arial"/>
          <w:lang w:val="ru-RU"/>
        </w:rPr>
      </w:pPr>
    </w:p>
    <w:p w14:paraId="2C1C3993" w14:textId="51D97B91" w:rsidR="009F1EC3" w:rsidRDefault="009F1EC3" w:rsidP="001D76CA">
      <w:pPr>
        <w:spacing w:after="120" w:line="360" w:lineRule="auto"/>
        <w:ind w:right="1695"/>
        <w:rPr>
          <w:rFonts w:ascii="Arial" w:eastAsia="Arial" w:hAnsi="Arial" w:cs="Arial"/>
          <w:lang w:val="ru-RU"/>
        </w:rPr>
      </w:pPr>
    </w:p>
    <w:p w14:paraId="1F66483D" w14:textId="77777777" w:rsidR="009F1EC3" w:rsidRPr="00C22550" w:rsidRDefault="009F1EC3" w:rsidP="001D76CA">
      <w:pPr>
        <w:spacing w:after="120" w:line="360" w:lineRule="auto"/>
        <w:ind w:right="1695"/>
        <w:rPr>
          <w:rFonts w:ascii="Arial" w:eastAsia="Arial" w:hAnsi="Arial" w:cs="Arial"/>
          <w:lang w:val="ru-RU"/>
        </w:rPr>
      </w:pPr>
    </w:p>
    <w:p w14:paraId="2F013A93" w14:textId="11C39212" w:rsidR="001D76CA" w:rsidRDefault="00885882" w:rsidP="001D76C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16C77364" wp14:editId="27830F27">
            <wp:extent cx="5504400" cy="2880000"/>
            <wp:effectExtent l="0" t="0" r="0" b="3175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64C93" w14:textId="5C2D1482" w:rsidR="00C22550" w:rsidRPr="001404E6" w:rsidRDefault="00C22550" w:rsidP="00C2255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1404E6">
        <w:rPr>
          <w:rFonts w:ascii="Arial" w:eastAsia="Arial" w:hAnsi="Arial" w:cs="Arial"/>
          <w:lang w:val="ru-RU"/>
        </w:rPr>
        <w:t>Визуализация комбинированного использования BorderTS и AutoTS:</w:t>
      </w:r>
    </w:p>
    <w:p w14:paraId="2F746245" w14:textId="2371B4AD" w:rsidR="00C22550" w:rsidRPr="001404E6" w:rsidRDefault="00C22550" w:rsidP="00C22550">
      <w:pPr>
        <w:pStyle w:val="Listenabsatz"/>
        <w:numPr>
          <w:ilvl w:val="0"/>
          <w:numId w:val="10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1404E6">
        <w:rPr>
          <w:rFonts w:ascii="Arial" w:eastAsia="Arial" w:hAnsi="Arial" w:cs="Arial"/>
          <w:lang w:val="ru-RU"/>
        </w:rPr>
        <w:t>Внесение удобрений посредством щитка BorderTS от границы поля во внутреннюю часть поля с автоматическим уменьшением заданного количества на 50 %. Развернутое в сторону границы поля дозирующее отверстие полностью закрыто.</w:t>
      </w:r>
    </w:p>
    <w:p w14:paraId="1EEAB3C2" w14:textId="487899E4" w:rsidR="00C22550" w:rsidRPr="001404E6" w:rsidRDefault="00C22550" w:rsidP="00C22550">
      <w:pPr>
        <w:pStyle w:val="Listenabsatz"/>
        <w:numPr>
          <w:ilvl w:val="0"/>
          <w:numId w:val="10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1404E6">
        <w:rPr>
          <w:rFonts w:ascii="Arial" w:eastAsia="Arial" w:hAnsi="Arial" w:cs="Arial"/>
          <w:lang w:val="ru-RU"/>
        </w:rPr>
        <w:t>С AutoTS удобрения на границе поля вносятся из первой технологической колеи также на 50 % для достижения в итоге заданного количества в пограничной области. Стандартное распределение со стороны поля со 100 % заданного количества.</w:t>
      </w:r>
    </w:p>
    <w:p w14:paraId="3D2055BE" w14:textId="31A5B951" w:rsidR="001D76CA" w:rsidRPr="00C22550" w:rsidRDefault="00C22550" w:rsidP="00C22550">
      <w:pPr>
        <w:pStyle w:val="Listenabsatz"/>
        <w:numPr>
          <w:ilvl w:val="0"/>
          <w:numId w:val="10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1404E6">
        <w:rPr>
          <w:rFonts w:ascii="Arial" w:eastAsia="Arial" w:hAnsi="Arial" w:cs="Arial"/>
          <w:lang w:val="ru-RU"/>
        </w:rPr>
        <w:t>В остальных</w:t>
      </w:r>
      <w:r w:rsidRPr="00C22550">
        <w:rPr>
          <w:rFonts w:ascii="Arial" w:eastAsia="Arial" w:hAnsi="Arial" w:cs="Arial"/>
          <w:lang w:val="ru-RU"/>
        </w:rPr>
        <w:t xml:space="preserve"> технологических колеях стандартное распределение со 100 % заданного количества с обеих сторон.</w:t>
      </w:r>
    </w:p>
    <w:p w14:paraId="1C862661" w14:textId="77777777" w:rsidR="001D76CA" w:rsidRPr="001D76CA" w:rsidRDefault="001D76CA" w:rsidP="001D76CA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54DCBCD4" w14:textId="3DC3296C" w:rsidR="00353431" w:rsidRDefault="00353431">
      <w:pPr>
        <w:rPr>
          <w:rFonts w:ascii="Arial" w:eastAsia="Arial" w:hAnsi="Arial" w:cs="Arial"/>
          <w:lang w:val="ru-RU"/>
        </w:rPr>
      </w:pPr>
    </w:p>
    <w:p w14:paraId="0318FBA4" w14:textId="707A692A" w:rsidR="00C22550" w:rsidRDefault="00C22550">
      <w:pPr>
        <w:rPr>
          <w:rFonts w:ascii="Arial" w:eastAsia="Arial" w:hAnsi="Arial" w:cs="Arial"/>
          <w:lang w:val="ru-RU"/>
        </w:rPr>
      </w:pPr>
    </w:p>
    <w:p w14:paraId="23215F02" w14:textId="524685C0" w:rsidR="00C22550" w:rsidRDefault="00C22550">
      <w:pPr>
        <w:rPr>
          <w:rFonts w:ascii="Arial" w:eastAsia="Arial" w:hAnsi="Arial" w:cs="Arial"/>
          <w:lang w:val="ru-RU"/>
        </w:rPr>
      </w:pPr>
    </w:p>
    <w:p w14:paraId="7685EF2A" w14:textId="0B3504FD" w:rsidR="00C22550" w:rsidRDefault="00C22550">
      <w:pPr>
        <w:rPr>
          <w:rFonts w:ascii="Arial" w:eastAsia="Arial" w:hAnsi="Arial" w:cs="Arial"/>
          <w:lang w:val="ru-RU"/>
        </w:rPr>
      </w:pPr>
    </w:p>
    <w:p w14:paraId="0C0D1297" w14:textId="6C8ED291" w:rsidR="00C22550" w:rsidRDefault="00C22550">
      <w:pPr>
        <w:rPr>
          <w:rFonts w:ascii="Arial" w:eastAsia="Arial" w:hAnsi="Arial" w:cs="Arial"/>
          <w:lang w:val="ru-RU"/>
        </w:rPr>
      </w:pPr>
    </w:p>
    <w:p w14:paraId="3E30E8DB" w14:textId="7561EDDA" w:rsidR="00C22550" w:rsidRDefault="00C22550">
      <w:pPr>
        <w:rPr>
          <w:rFonts w:ascii="Arial" w:eastAsia="Arial" w:hAnsi="Arial" w:cs="Arial"/>
          <w:lang w:val="ru-RU"/>
        </w:rPr>
      </w:pPr>
    </w:p>
    <w:p w14:paraId="48EEAB4C" w14:textId="072E5A0E" w:rsidR="00C22550" w:rsidRDefault="00C22550">
      <w:pPr>
        <w:rPr>
          <w:rFonts w:ascii="Arial" w:eastAsia="Arial" w:hAnsi="Arial" w:cs="Arial"/>
          <w:lang w:val="ru-RU"/>
        </w:rPr>
      </w:pPr>
    </w:p>
    <w:p w14:paraId="18417D97" w14:textId="237BCDAB" w:rsidR="00C22550" w:rsidRDefault="00C22550">
      <w:pPr>
        <w:rPr>
          <w:rFonts w:ascii="Arial" w:eastAsia="Arial" w:hAnsi="Arial" w:cs="Arial"/>
          <w:lang w:val="ru-RU"/>
        </w:rPr>
      </w:pPr>
    </w:p>
    <w:p w14:paraId="5F8DDB5B" w14:textId="31EE087B" w:rsidR="00C22550" w:rsidRDefault="00C2255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ru-RU"/>
        </w:rPr>
      </w:pPr>
    </w:p>
    <w:p w14:paraId="13C812A1" w14:textId="7D7F69F3" w:rsidR="009F1EC3" w:rsidRDefault="009F1EC3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ru-RU"/>
        </w:rPr>
      </w:pPr>
    </w:p>
    <w:p w14:paraId="1C1089B6" w14:textId="77777777" w:rsidR="009F1EC3" w:rsidRPr="00DE67F0" w:rsidRDefault="009F1EC3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ru-RU"/>
        </w:rPr>
      </w:pPr>
    </w:p>
    <w:p w14:paraId="54F70370" w14:textId="77777777" w:rsidR="00965ED8" w:rsidRPr="00003630" w:rsidRDefault="00965ED8" w:rsidP="00965ED8">
      <w:pPr>
        <w:tabs>
          <w:tab w:val="left" w:pos="3550"/>
        </w:tabs>
        <w:spacing w:line="360" w:lineRule="auto"/>
        <w:ind w:left="567" w:right="1128"/>
        <w:rPr>
          <w:rFonts w:ascii="Arial" w:hAnsi="Arial"/>
          <w:color w:val="808080" w:themeColor="background1" w:themeShade="80"/>
          <w:sz w:val="20"/>
          <w:lang w:val="ru-RU"/>
        </w:rPr>
      </w:pPr>
      <w:r w:rsidRPr="00003630">
        <w:rPr>
          <w:rFonts w:ascii="Arial" w:hAnsi="Arial"/>
          <w:color w:val="808080" w:themeColor="background1" w:themeShade="80"/>
          <w:sz w:val="20"/>
          <w:lang w:val="ru-RU"/>
        </w:rPr>
        <w:lastRenderedPageBreak/>
        <w:t>Иллюстрации, содержание и данные о технических характеристиках без обязательств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234BD33B" w14:textId="77777777" w:rsidR="00965ED8" w:rsidRPr="00003630" w:rsidRDefault="00965ED8" w:rsidP="00965ED8">
      <w:pPr>
        <w:tabs>
          <w:tab w:val="left" w:pos="3550"/>
        </w:tabs>
        <w:spacing w:line="360" w:lineRule="auto"/>
        <w:ind w:left="567" w:right="1128"/>
        <w:rPr>
          <w:rFonts w:ascii="Arial" w:hAnsi="Arial"/>
          <w:b/>
          <w:color w:val="808080" w:themeColor="background1" w:themeShade="80"/>
          <w:sz w:val="20"/>
          <w:lang w:val="ru-RU"/>
        </w:rPr>
      </w:pPr>
    </w:p>
    <w:p w14:paraId="2EF3355B" w14:textId="77777777" w:rsidR="00965ED8" w:rsidRPr="00003630" w:rsidRDefault="00965ED8" w:rsidP="00965ED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ru-RU"/>
        </w:rPr>
      </w:pPr>
      <w:r w:rsidRPr="00003630">
        <w:rPr>
          <w:rFonts w:ascii="Arial" w:hAnsi="Arial"/>
          <w:b/>
          <w:color w:val="808080" w:themeColor="background1" w:themeShade="80"/>
          <w:sz w:val="20"/>
          <w:lang w:val="ru-RU"/>
        </w:rPr>
        <w:t>Об AMAZONE</w:t>
      </w:r>
    </w:p>
    <w:p w14:paraId="4352C35E" w14:textId="77777777" w:rsidR="00965ED8" w:rsidRPr="00003630" w:rsidRDefault="00965ED8" w:rsidP="00965ED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</w:pPr>
      <w:r w:rsidRPr="00003630">
        <w:rPr>
          <w:rFonts w:ascii="Arial" w:hAnsi="Arial"/>
          <w:color w:val="808080" w:themeColor="background1" w:themeShade="80"/>
          <w:sz w:val="20"/>
          <w:lang w:val="ru-RU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около 2.000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Hacktechnik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2" w:history="1">
        <w:r w:rsidRPr="00003630">
          <w:rPr>
            <w:rStyle w:val="Hyperlink"/>
            <w:rFonts w:ascii="Arial" w:hAnsi="Arial"/>
            <w:sz w:val="20"/>
            <w:lang w:val="ru-RU"/>
          </w:rPr>
          <w:t>www.amazone.ru</w:t>
        </w:r>
      </w:hyperlink>
    </w:p>
    <w:p w14:paraId="591DC8C9" w14:textId="77777777" w:rsidR="00965ED8" w:rsidRPr="00003630" w:rsidRDefault="00965ED8" w:rsidP="00965ED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</w:pPr>
      <w:r w:rsidRPr="00003630">
        <w:rPr>
          <w:noProof/>
          <w:color w:val="0563C1"/>
        </w:rPr>
        <w:drawing>
          <wp:inline distT="0" distB="0" distL="0" distR="0" wp14:anchorId="66ACA67A" wp14:editId="087B7FE6">
            <wp:extent cx="241300" cy="241300"/>
            <wp:effectExtent l="0" t="0" r="6350" b="6350"/>
            <wp:docPr id="13" name="Grafik 13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3630">
        <w:rPr>
          <w:lang w:val="ru-RU"/>
        </w:rPr>
        <w:t> </w:t>
      </w:r>
      <w:r w:rsidRPr="00003630">
        <w:rPr>
          <w:noProof/>
          <w:color w:val="0563C1"/>
        </w:rPr>
        <w:drawing>
          <wp:inline distT="0" distB="0" distL="0" distR="0" wp14:anchorId="04E64B69" wp14:editId="11E7BF1C">
            <wp:extent cx="241300" cy="241300"/>
            <wp:effectExtent l="0" t="0" r="6350" b="6350"/>
            <wp:docPr id="14" name="Grafik 14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3630">
        <w:rPr>
          <w:lang w:val="ru-RU"/>
        </w:rPr>
        <w:t> </w:t>
      </w:r>
      <w:r w:rsidRPr="00003630">
        <w:rPr>
          <w:noProof/>
          <w:color w:val="0563C1"/>
        </w:rPr>
        <w:drawing>
          <wp:inline distT="0" distB="0" distL="0" distR="0" wp14:anchorId="029B3EFC" wp14:editId="18CC0AAA">
            <wp:extent cx="241300" cy="241300"/>
            <wp:effectExtent l="0" t="0" r="6350" b="6350"/>
            <wp:docPr id="11" name="Grafik 11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3630">
        <w:rPr>
          <w:lang w:val="ru-RU"/>
        </w:rPr>
        <w:t> </w:t>
      </w:r>
      <w:r w:rsidRPr="00003630">
        <w:rPr>
          <w:noProof/>
          <w:color w:val="0563C1"/>
        </w:rPr>
        <w:drawing>
          <wp:inline distT="0" distB="0" distL="0" distR="0" wp14:anchorId="66C1C951" wp14:editId="335503B1">
            <wp:extent cx="241300" cy="241300"/>
            <wp:effectExtent l="0" t="0" r="6350" b="6350"/>
            <wp:docPr id="28" name="Grafik 28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3630">
        <w:rPr>
          <w:lang w:val="ru-RU"/>
        </w:rPr>
        <w:t> </w:t>
      </w:r>
      <w:r w:rsidRPr="00003630">
        <w:rPr>
          <w:noProof/>
          <w:color w:val="0563C1"/>
        </w:rPr>
        <w:drawing>
          <wp:inline distT="0" distB="0" distL="0" distR="0" wp14:anchorId="5F7B59EB" wp14:editId="1A356431">
            <wp:extent cx="241300" cy="241300"/>
            <wp:effectExtent l="0" t="0" r="6350" b="6350"/>
            <wp:docPr id="29" name="Grafik 29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3630">
        <w:rPr>
          <w:lang w:val="ru-RU"/>
        </w:rPr>
        <w:t> </w:t>
      </w:r>
    </w:p>
    <w:p w14:paraId="252D2E94" w14:textId="7EA0E26A" w:rsidR="00A46482" w:rsidRPr="005D1433" w:rsidRDefault="00A46482" w:rsidP="007E1F47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</w:pPr>
    </w:p>
    <w:sectPr w:rsidR="00A46482" w:rsidRPr="005D1433" w:rsidSect="007D56A1">
      <w:headerReference w:type="default" r:id="rId28"/>
      <w:footerReference w:type="default" r:id="rId29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2279EFF" w14:textId="77777777" w:rsidR="00E40A07" w:rsidRDefault="00E40A07">
      <w:r>
        <w:separator/>
      </w:r>
    </w:p>
  </w:endnote>
  <w:endnote w:type="continuationSeparator" w:id="0">
    <w:p w14:paraId="234E7DAF" w14:textId="77777777" w:rsidR="00E40A07" w:rsidRDefault="00E40A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90ACB29" w14:textId="77777777" w:rsidR="005D1433" w:rsidRPr="00003630" w:rsidRDefault="005D1433" w:rsidP="005D1433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  <w:r w:rsidRPr="00003630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Страница </w:t>
                          </w:r>
                          <w:r w:rsidRPr="00003630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003630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PAGE </w:instrText>
                          </w:r>
                          <w:r w:rsidRPr="00003630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="00F909C2">
                            <w:rPr>
                              <w:rFonts w:ascii="Arial" w:hAnsi="Arial"/>
                              <w:noProof/>
                              <w:sz w:val="20"/>
                              <w:lang w:val="ru-RU"/>
                            </w:rPr>
                            <w:t>7</w:t>
                          </w:r>
                          <w:r w:rsidRPr="00003630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  <w:r w:rsidRPr="00003630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из </w:t>
                          </w:r>
                          <w:r w:rsidRPr="00003630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003630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NUMPAGES </w:instrText>
                          </w:r>
                          <w:r w:rsidRPr="00003630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 w:rsidR="00F909C2">
                            <w:rPr>
                              <w:rFonts w:ascii="Arial" w:hAnsi="Arial"/>
                              <w:noProof/>
                              <w:sz w:val="20"/>
                              <w:lang w:val="ru-RU"/>
                            </w:rPr>
                            <w:t>7</w:t>
                          </w:r>
                          <w:r w:rsidRPr="00003630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</w:p>
                        <w:p w14:paraId="0F7BE6E8" w14:textId="24ECBC91" w:rsidR="005E0980" w:rsidRPr="00003630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7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290ACB29" w14:textId="77777777" w:rsidR="005D1433" w:rsidRPr="00003630" w:rsidRDefault="005D1433" w:rsidP="005D1433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  <w:r w:rsidRPr="00003630">
                      <w:rPr>
                        <w:rFonts w:ascii="Arial" w:hAnsi="Arial"/>
                        <w:sz w:val="20"/>
                        <w:lang w:val="ru-RU"/>
                      </w:rPr>
                      <w:t xml:space="preserve">Страница </w:t>
                    </w:r>
                    <w:r w:rsidRPr="00003630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003630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PAGE </w:instrText>
                    </w:r>
                    <w:r w:rsidRPr="00003630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="00F909C2">
                      <w:rPr>
                        <w:rFonts w:ascii="Arial" w:hAnsi="Arial"/>
                        <w:noProof/>
                        <w:sz w:val="20"/>
                        <w:lang w:val="ru-RU"/>
                      </w:rPr>
                      <w:t>7</w:t>
                    </w:r>
                    <w:r w:rsidRPr="00003630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  <w:r w:rsidRPr="00003630">
                      <w:rPr>
                        <w:rFonts w:ascii="Arial" w:hAnsi="Arial"/>
                        <w:sz w:val="20"/>
                        <w:lang w:val="ru-RU"/>
                      </w:rPr>
                      <w:t xml:space="preserve"> из </w:t>
                    </w:r>
                    <w:r w:rsidRPr="00003630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003630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NUMPAGES </w:instrText>
                    </w:r>
                    <w:r w:rsidRPr="00003630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 w:rsidR="00F909C2">
                      <w:rPr>
                        <w:rFonts w:ascii="Arial" w:hAnsi="Arial"/>
                        <w:noProof/>
                        <w:sz w:val="20"/>
                        <w:lang w:val="ru-RU"/>
                      </w:rPr>
                      <w:t>7</w:t>
                    </w:r>
                    <w:r w:rsidRPr="00003630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</w:p>
                  <w:p w14:paraId="0F7BE6E8" w14:textId="24ECBC91" w:rsidR="005E0980" w:rsidRPr="00003630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6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7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59C49455" w14:textId="77777777" w:rsidR="005D1433" w:rsidRPr="00003630" w:rsidRDefault="005D1433" w:rsidP="005D1433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  <w:r w:rsidRPr="00003630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57B5DDD" w14:textId="77777777" w:rsidR="005D1433" w:rsidRPr="00003630" w:rsidRDefault="005D1433" w:rsidP="005D1433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  <w:r w:rsidRPr="00003630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Телефон +49 (0)5405 501-0 ∙ amazone@amazone.de ∙ www.amazone.ru</w:t>
                          </w:r>
                        </w:p>
                        <w:p w14:paraId="60FD3ABD" w14:textId="224F5D8C" w:rsidR="005E0980" w:rsidRPr="00003630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" filled="f" fillcolor="#006e31" stroked="f">
              <v:textbox inset="0,1mm,0,0">
                <w:txbxContent>
                  <w:p w14:paraId="59C49455" w14:textId="77777777" w:rsidR="005D1433" w:rsidRPr="00003630" w:rsidRDefault="005D1433" w:rsidP="005D1433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  <w:r w:rsidRPr="00003630">
                      <w:rPr>
                        <w:rFonts w:ascii="Arial" w:hAnsi="Arial"/>
                        <w:sz w:val="20"/>
                        <w:lang w:val="ru-RU"/>
                      </w:rPr>
                      <w:t>AMAZONEN-WERKE H. DREYER SE &amp; Co. KG ∙ Am Amazonenwerk 9–13 ∙ D-49205 Hasbergen-Gaste</w:t>
                    </w:r>
                  </w:p>
                  <w:p w14:paraId="657B5DDD" w14:textId="77777777" w:rsidR="005D1433" w:rsidRPr="00003630" w:rsidRDefault="005D1433" w:rsidP="005D1433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  <w:r w:rsidRPr="00003630">
                      <w:rPr>
                        <w:rFonts w:ascii="Arial" w:hAnsi="Arial"/>
                        <w:sz w:val="20"/>
                        <w:lang w:val="ru-RU"/>
                      </w:rPr>
                      <w:t>Телефон +49 (0)5405 501-0 ∙ amazone@amazone.de ∙ www.amazone.ru</w:t>
                    </w:r>
                  </w:p>
                  <w:p w14:paraId="60FD3ABD" w14:textId="224F5D8C" w:rsidR="005E0980" w:rsidRPr="00003630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42143A0" w14:textId="77777777" w:rsidR="00E40A07" w:rsidRDefault="00E40A07">
      <w:r>
        <w:separator/>
      </w:r>
    </w:p>
  </w:footnote>
  <w:footnote w:type="continuationSeparator" w:id="0">
    <w:p w14:paraId="1A815FFF" w14:textId="77777777" w:rsidR="00E40A07" w:rsidRDefault="00E40A0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0A46CBFE" w:rsidR="005E0980" w:rsidRDefault="00E81D17">
    <w:pPr>
      <w:pStyle w:val="Kopfzeile"/>
    </w:pP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590C8AEA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0688FFE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2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924383"/>
    <w:multiLevelType w:val="hybridMultilevel"/>
    <w:tmpl w:val="91669BD4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9BB5E29"/>
    <w:multiLevelType w:val="hybridMultilevel"/>
    <w:tmpl w:val="23FCF54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5" w15:restartNumberingAfterBreak="0">
    <w:nsid w:val="22D1647D"/>
    <w:multiLevelType w:val="hybridMultilevel"/>
    <w:tmpl w:val="A9F6B63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36911406"/>
    <w:multiLevelType w:val="hybridMultilevel"/>
    <w:tmpl w:val="C1BE1626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46A323B"/>
    <w:multiLevelType w:val="hybridMultilevel"/>
    <w:tmpl w:val="8B40A184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8"/>
  </w:num>
  <w:num w:numId="2">
    <w:abstractNumId w:val="1"/>
  </w:num>
  <w:num w:numId="3">
    <w:abstractNumId w:val="4"/>
  </w:num>
  <w:num w:numId="4">
    <w:abstractNumId w:val="6"/>
  </w:num>
  <w:num w:numId="5">
    <w:abstractNumId w:val="2"/>
  </w:num>
  <w:num w:numId="6">
    <w:abstractNumId w:val="3"/>
  </w:num>
  <w:num w:numId="7">
    <w:abstractNumId w:val="5"/>
  </w:num>
  <w:num w:numId="8">
    <w:abstractNumId w:val="9"/>
  </w:num>
  <w:num w:numId="9">
    <w:abstractNumId w:val="7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6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630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25C0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11E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894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04E6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66C2E"/>
    <w:rsid w:val="00170B9E"/>
    <w:rsid w:val="0017285C"/>
    <w:rsid w:val="00173686"/>
    <w:rsid w:val="00175B5E"/>
    <w:rsid w:val="001764F2"/>
    <w:rsid w:val="00176D24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D76CA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476A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30AE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22A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87934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5B7"/>
    <w:rsid w:val="004B6D3C"/>
    <w:rsid w:val="004B7F70"/>
    <w:rsid w:val="004C422B"/>
    <w:rsid w:val="004C549D"/>
    <w:rsid w:val="004C61E9"/>
    <w:rsid w:val="004C7E4E"/>
    <w:rsid w:val="004D0790"/>
    <w:rsid w:val="004D1DB1"/>
    <w:rsid w:val="004D3CF8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7858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9E6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46D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433"/>
    <w:rsid w:val="005D1CAE"/>
    <w:rsid w:val="005D2365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1F47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882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574D"/>
    <w:rsid w:val="008B6364"/>
    <w:rsid w:val="008B6BF1"/>
    <w:rsid w:val="008B71F9"/>
    <w:rsid w:val="008B7980"/>
    <w:rsid w:val="008C0371"/>
    <w:rsid w:val="008C05C3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5ED8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5D4D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18F1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1EC3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5F67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6132"/>
    <w:rsid w:val="00AE1EBD"/>
    <w:rsid w:val="00AE2247"/>
    <w:rsid w:val="00AE2E57"/>
    <w:rsid w:val="00AE5352"/>
    <w:rsid w:val="00AE63B9"/>
    <w:rsid w:val="00AF0DDC"/>
    <w:rsid w:val="00AF26DC"/>
    <w:rsid w:val="00AF313B"/>
    <w:rsid w:val="00AF3EAE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27CD7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550"/>
    <w:rsid w:val="00C22A46"/>
    <w:rsid w:val="00C24EF3"/>
    <w:rsid w:val="00C25B02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77EF1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06D9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7F0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0A07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6B45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09C2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C43C9"/>
    <w:rsid w:val="00FD06E8"/>
    <w:rsid w:val="00FD2295"/>
    <w:rsid w:val="00FD2924"/>
    <w:rsid w:val="00FD4291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09"/>
    <w:rsid w:val="00FE50BA"/>
    <w:rsid w:val="00FE50E5"/>
    <w:rsid w:val="00FE71F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customStyle="1" w:styleId="UnresolvedMention">
    <w:name w:val="Unresolved Mention"/>
    <w:basedOn w:val="Absatz-Standardschriftart"/>
    <w:uiPriority w:val="99"/>
    <w:semiHidden/>
    <w:unhideWhenUsed/>
    <w:rsid w:val="005D143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facebook.com/amazone.group" TargetMode="External"/><Relationship Id="rId18" Type="http://schemas.openxmlformats.org/officeDocument/2006/relationships/image" Target="cid:IG_efb650a7-31e4-4674-98db-f2d2d5c58dce.jpg" TargetMode="External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cid:YT_e9180d16-5a2b-4618-92e9-22a015f9cafb.jpg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amazone.ru" TargetMode="External"/><Relationship Id="rId17" Type="http://schemas.openxmlformats.org/officeDocument/2006/relationships/image" Target="media/image6.jpeg"/><Relationship Id="rId25" Type="http://schemas.openxmlformats.org/officeDocument/2006/relationships/hyperlink" Target="https://www.xing.com/company/amazone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instagram.com/amazone_group" TargetMode="External"/><Relationship Id="rId20" Type="http://schemas.openxmlformats.org/officeDocument/2006/relationships/image" Target="media/image7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LinkedIn_80de4e9c-c7a3-41e3-8e11-063f7eace13d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cid:FB_70d43fd1-a841-4de4-bbaa-3e1f495f95d3.jpg" TargetMode="External"/><Relationship Id="rId23" Type="http://schemas.openxmlformats.org/officeDocument/2006/relationships/image" Target="media/image8.jpe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yperlink" Target="https://www.youtube.com/user/amazonede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hyperlink" Target="https://www.linkedin.com/company/amazone-group/" TargetMode="External"/><Relationship Id="rId27" Type="http://schemas.openxmlformats.org/officeDocument/2006/relationships/image" Target="cid:Xing1_e3730686-2953-47a9-9c47-dbaa518a9207.jpg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.pn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6FD5DE-AD09-4227-91EF-2198407C01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812</Words>
  <Characters>5856</Characters>
  <Application>Microsoft Office Word</Application>
  <DocSecurity>0</DocSecurity>
  <Lines>48</Lines>
  <Paragraphs>13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6655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2021-12-01T14:43:00Z</dcterms:created>
  <dcterms:modified xsi:type="dcterms:W3CDTF">2022-09-15T13:05:00Z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