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A5E9EE" w14:textId="3C5F7934" w:rsidR="00D273C6" w:rsidRPr="007C3C95" w:rsidRDefault="00D273C6" w:rsidP="00D273C6">
      <w:pPr>
        <w:spacing w:after="120" w:line="360" w:lineRule="auto"/>
        <w:ind w:left="567" w:right="1695"/>
        <w:rPr>
          <w:rFonts w:ascii="Arial" w:hAnsi="Arial" w:cs="Arial"/>
          <w:b/>
          <w:bCs/>
          <w:sz w:val="28"/>
          <w:szCs w:val="28"/>
          <w:lang w:val="ru-RU"/>
        </w:rPr>
      </w:pPr>
      <w:r w:rsidRPr="007C3C95">
        <w:rPr>
          <w:noProof/>
        </w:rPr>
        <w:drawing>
          <wp:anchor distT="0" distB="0" distL="114300" distR="114300" simplePos="0" relativeHeight="251659264" behindDoc="1" locked="0" layoutInCell="1" allowOverlap="1" wp14:anchorId="0713E787" wp14:editId="150F538A">
            <wp:simplePos x="0" y="0"/>
            <wp:positionH relativeFrom="column">
              <wp:posOffset>4683669</wp:posOffset>
            </wp:positionH>
            <wp:positionV relativeFrom="paragraph">
              <wp:posOffset>-276134</wp:posOffset>
            </wp:positionV>
            <wp:extent cx="1267460" cy="1267460"/>
            <wp:effectExtent l="0" t="0" r="8890" b="8890"/>
            <wp:wrapNone/>
            <wp:docPr id="12" name="Grafik 12" descr="Silber-Medail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lber-Medaille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7460" cy="1267460"/>
                    </a:xfrm>
                    <a:prstGeom prst="rect">
                      <a:avLst/>
                    </a:prstGeom>
                    <a:noFill/>
                  </pic:spPr>
                </pic:pic>
              </a:graphicData>
            </a:graphic>
            <wp14:sizeRelH relativeFrom="page">
              <wp14:pctWidth>0</wp14:pctWidth>
            </wp14:sizeRelH>
            <wp14:sizeRelV relativeFrom="page">
              <wp14:pctHeight>0</wp14:pctHeight>
            </wp14:sizeRelV>
          </wp:anchor>
        </w:drawing>
      </w:r>
      <w:r w:rsidR="004D2913" w:rsidRPr="007C3C95">
        <w:rPr>
          <w:rFonts w:ascii="Arial" w:hAnsi="Arial" w:cs="Arial"/>
          <w:b/>
          <w:bCs/>
          <w:sz w:val="28"/>
          <w:szCs w:val="28"/>
          <w:lang w:val="ru-RU"/>
        </w:rPr>
        <w:t xml:space="preserve">У </w:t>
      </w:r>
      <w:r w:rsidR="004D2913" w:rsidRPr="007C3C95">
        <w:rPr>
          <w:rFonts w:ascii="Arial" w:hAnsi="Arial" w:cs="Arial"/>
          <w:b/>
          <w:bCs/>
          <w:sz w:val="28"/>
          <w:szCs w:val="28"/>
        </w:rPr>
        <w:t>AMAZONE</w:t>
      </w:r>
      <w:r w:rsidR="004D2913" w:rsidRPr="007C3C95">
        <w:rPr>
          <w:rFonts w:ascii="Arial" w:hAnsi="Arial" w:cs="Arial"/>
          <w:b/>
          <w:bCs/>
          <w:sz w:val="28"/>
          <w:szCs w:val="28"/>
          <w:lang w:val="ru-RU"/>
        </w:rPr>
        <w:t xml:space="preserve"> серебряная медаль </w:t>
      </w:r>
      <w:proofErr w:type="spellStart"/>
      <w:r w:rsidRPr="007C3C95">
        <w:rPr>
          <w:rFonts w:ascii="Arial" w:hAnsi="Arial" w:cs="Arial"/>
          <w:b/>
          <w:bCs/>
          <w:sz w:val="28"/>
          <w:szCs w:val="28"/>
        </w:rPr>
        <w:t>Agritechnica</w:t>
      </w:r>
      <w:proofErr w:type="spellEnd"/>
      <w:r w:rsidRPr="007C3C95">
        <w:rPr>
          <w:rFonts w:ascii="Arial" w:hAnsi="Arial" w:cs="Arial"/>
          <w:b/>
          <w:bCs/>
          <w:sz w:val="28"/>
          <w:szCs w:val="28"/>
          <w:lang w:val="ru-RU"/>
        </w:rPr>
        <w:t>:</w:t>
      </w:r>
      <w:r w:rsidRPr="007C3C95">
        <w:rPr>
          <w:rFonts w:ascii="Arial" w:hAnsi="Arial" w:cs="Arial"/>
          <w:b/>
          <w:bCs/>
          <w:sz w:val="28"/>
          <w:szCs w:val="28"/>
          <w:lang w:val="ru-RU"/>
        </w:rPr>
        <w:br/>
      </w:r>
      <w:r w:rsidR="004D2913" w:rsidRPr="007C3C95">
        <w:rPr>
          <w:rFonts w:ascii="Arial" w:hAnsi="Arial" w:cs="Arial"/>
          <w:b/>
          <w:bCs/>
          <w:sz w:val="28"/>
          <w:szCs w:val="28"/>
          <w:lang w:val="ru-RU"/>
        </w:rPr>
        <w:t>Система прямой подпитки</w:t>
      </w:r>
      <w:r w:rsidRPr="007C3C95">
        <w:rPr>
          <w:rFonts w:ascii="Arial" w:hAnsi="Arial" w:cs="Arial"/>
          <w:b/>
          <w:bCs/>
          <w:sz w:val="28"/>
          <w:szCs w:val="28"/>
          <w:lang w:val="ru-RU"/>
        </w:rPr>
        <w:t xml:space="preserve"> </w:t>
      </w:r>
      <w:proofErr w:type="spellStart"/>
      <w:r w:rsidRPr="007C3C95">
        <w:rPr>
          <w:rFonts w:ascii="Arial" w:hAnsi="Arial" w:cs="Arial"/>
          <w:b/>
          <w:bCs/>
          <w:sz w:val="28"/>
          <w:szCs w:val="28"/>
        </w:rPr>
        <w:t>DirectInject</w:t>
      </w:r>
      <w:proofErr w:type="spellEnd"/>
    </w:p>
    <w:p w14:paraId="750C18AA" w14:textId="77777777" w:rsidR="00D273C6" w:rsidRPr="007C3C95" w:rsidRDefault="00D273C6" w:rsidP="007C3C95">
      <w:pPr>
        <w:spacing w:after="120" w:line="360" w:lineRule="auto"/>
        <w:ind w:left="567" w:right="1695"/>
        <w:jc w:val="right"/>
        <w:rPr>
          <w:rFonts w:ascii="Arial" w:eastAsia="Arial" w:hAnsi="Arial" w:cs="Arial"/>
          <w:lang w:val="ru-RU"/>
        </w:rPr>
      </w:pPr>
    </w:p>
    <w:p w14:paraId="6C1B1D5A" w14:textId="2432A345" w:rsidR="00D273C6" w:rsidRPr="007C3C95" w:rsidRDefault="004D2913" w:rsidP="00D273C6">
      <w:pPr>
        <w:spacing w:after="120" w:line="360" w:lineRule="auto"/>
        <w:ind w:left="567" w:right="1695"/>
        <w:rPr>
          <w:rFonts w:ascii="Arial" w:eastAsia="Arial" w:hAnsi="Arial" w:cs="Arial"/>
          <w:lang w:val="ru-RU"/>
        </w:rPr>
      </w:pPr>
      <w:r w:rsidRPr="007C3C95">
        <w:rPr>
          <w:rFonts w:ascii="Arial" w:eastAsia="Arial" w:hAnsi="Arial" w:cs="Arial"/>
          <w:lang w:val="ru-RU"/>
        </w:rPr>
        <w:t xml:space="preserve">Экспертная комиссия по новинкам от </w:t>
      </w:r>
      <w:r w:rsidR="00D273C6" w:rsidRPr="007C3C95">
        <w:rPr>
          <w:rFonts w:ascii="Arial" w:eastAsia="Arial" w:hAnsi="Arial" w:cs="Arial"/>
        </w:rPr>
        <w:t>DLG</w:t>
      </w:r>
      <w:r w:rsidR="00D273C6" w:rsidRPr="007C3C95">
        <w:rPr>
          <w:rFonts w:ascii="Arial" w:eastAsia="Arial" w:hAnsi="Arial" w:cs="Arial"/>
          <w:lang w:val="ru-RU"/>
        </w:rPr>
        <w:t xml:space="preserve"> (</w:t>
      </w:r>
      <w:r w:rsidRPr="007C3C95">
        <w:rPr>
          <w:rFonts w:ascii="Arial" w:eastAsia="Arial" w:hAnsi="Arial" w:cs="Arial"/>
          <w:lang w:val="ru-RU"/>
        </w:rPr>
        <w:t>Немецкое сельскохозяйственное общество</w:t>
      </w:r>
      <w:r w:rsidR="00D273C6" w:rsidRPr="007C3C95">
        <w:rPr>
          <w:rFonts w:ascii="Arial" w:eastAsia="Arial" w:hAnsi="Arial" w:cs="Arial"/>
          <w:lang w:val="ru-RU"/>
        </w:rPr>
        <w:t>)</w:t>
      </w:r>
      <w:r w:rsidRPr="007C3C95">
        <w:rPr>
          <w:rFonts w:ascii="Arial" w:eastAsia="Arial" w:hAnsi="Arial" w:cs="Arial"/>
          <w:lang w:val="ru-RU"/>
        </w:rPr>
        <w:t xml:space="preserve"> объявила победителей и лауреатов премии </w:t>
      </w:r>
      <w:r w:rsidR="00D273C6" w:rsidRPr="007C3C95">
        <w:rPr>
          <w:rFonts w:ascii="Arial" w:eastAsia="Arial" w:hAnsi="Arial" w:cs="Arial"/>
        </w:rPr>
        <w:t>Innovation</w:t>
      </w:r>
      <w:r w:rsidR="00D273C6" w:rsidRPr="007C3C95">
        <w:rPr>
          <w:rFonts w:ascii="Arial" w:eastAsia="Arial" w:hAnsi="Arial" w:cs="Arial"/>
          <w:lang w:val="ru-RU"/>
        </w:rPr>
        <w:t xml:space="preserve"> </w:t>
      </w:r>
      <w:r w:rsidR="00D273C6" w:rsidRPr="007C3C95">
        <w:rPr>
          <w:rFonts w:ascii="Arial" w:eastAsia="Arial" w:hAnsi="Arial" w:cs="Arial"/>
        </w:rPr>
        <w:t>Award</w:t>
      </w:r>
      <w:r w:rsidR="00D273C6" w:rsidRPr="007C3C95">
        <w:rPr>
          <w:rFonts w:ascii="Arial" w:eastAsia="Arial" w:hAnsi="Arial" w:cs="Arial"/>
          <w:lang w:val="ru-RU"/>
        </w:rPr>
        <w:t xml:space="preserve"> </w:t>
      </w:r>
      <w:r w:rsidR="00D273C6" w:rsidRPr="007C3C95">
        <w:rPr>
          <w:rFonts w:ascii="Arial" w:eastAsia="Arial" w:hAnsi="Arial" w:cs="Arial"/>
        </w:rPr>
        <w:t>Agritechnica</w:t>
      </w:r>
      <w:r w:rsidR="00D273C6" w:rsidRPr="007C3C95">
        <w:rPr>
          <w:rFonts w:ascii="Arial" w:eastAsia="Arial" w:hAnsi="Arial" w:cs="Arial"/>
          <w:lang w:val="ru-RU"/>
        </w:rPr>
        <w:t xml:space="preserve"> 2022. </w:t>
      </w:r>
      <w:r w:rsidR="00D273C6" w:rsidRPr="007C3C95">
        <w:rPr>
          <w:rFonts w:ascii="Arial" w:eastAsia="Arial" w:hAnsi="Arial" w:cs="Arial"/>
        </w:rPr>
        <w:t>AMAZONE</w:t>
      </w:r>
      <w:r w:rsidR="00D273C6" w:rsidRPr="007C3C95">
        <w:rPr>
          <w:rFonts w:ascii="Arial" w:eastAsia="Arial" w:hAnsi="Arial" w:cs="Arial"/>
          <w:lang w:val="ru-RU"/>
        </w:rPr>
        <w:t xml:space="preserve"> </w:t>
      </w:r>
      <w:r w:rsidR="00CA1D38" w:rsidRPr="007C3C95">
        <w:rPr>
          <w:rFonts w:ascii="Arial" w:eastAsia="Arial" w:hAnsi="Arial" w:cs="Arial"/>
          <w:lang w:val="ru-RU"/>
        </w:rPr>
        <w:t xml:space="preserve">получила серебряную медаль за новую систему прямой подпитки </w:t>
      </w:r>
      <w:proofErr w:type="spellStart"/>
      <w:r w:rsidR="00D273C6" w:rsidRPr="007C3C95">
        <w:rPr>
          <w:rFonts w:ascii="Arial" w:eastAsia="Arial" w:hAnsi="Arial" w:cs="Arial"/>
        </w:rPr>
        <w:t>DirectInject</w:t>
      </w:r>
      <w:proofErr w:type="spellEnd"/>
      <w:r w:rsidR="00D273C6" w:rsidRPr="007C3C95">
        <w:rPr>
          <w:rFonts w:ascii="Arial" w:eastAsia="Arial" w:hAnsi="Arial" w:cs="Arial"/>
          <w:lang w:val="ru-RU"/>
        </w:rPr>
        <w:t xml:space="preserve">. </w:t>
      </w:r>
      <w:proofErr w:type="spellStart"/>
      <w:r w:rsidR="00D273C6" w:rsidRPr="007C3C95">
        <w:rPr>
          <w:rFonts w:ascii="Arial" w:eastAsia="Arial" w:hAnsi="Arial" w:cs="Arial"/>
        </w:rPr>
        <w:t>DirectInject</w:t>
      </w:r>
      <w:proofErr w:type="spellEnd"/>
      <w:r w:rsidR="00D273C6" w:rsidRPr="007C3C95">
        <w:rPr>
          <w:rFonts w:ascii="Arial" w:eastAsia="Arial" w:hAnsi="Arial" w:cs="Arial"/>
          <w:lang w:val="ru-RU"/>
        </w:rPr>
        <w:t xml:space="preserve"> </w:t>
      </w:r>
      <w:r w:rsidR="00CA1D38" w:rsidRPr="007C3C95">
        <w:rPr>
          <w:rFonts w:ascii="Arial" w:eastAsia="Arial" w:hAnsi="Arial" w:cs="Arial"/>
          <w:lang w:val="ru-RU"/>
        </w:rPr>
        <w:t xml:space="preserve">позволяет проводить во время обработки </w:t>
      </w:r>
      <w:r w:rsidR="006C10F3" w:rsidRPr="007C3C95">
        <w:rPr>
          <w:rFonts w:ascii="Arial" w:eastAsia="Arial" w:hAnsi="Arial" w:cs="Arial"/>
          <w:lang w:val="ru-RU"/>
        </w:rPr>
        <w:t>быстрое, гибкое подмешивание средств защиты растений в соответствии с потребностями.</w:t>
      </w:r>
    </w:p>
    <w:p w14:paraId="1F37362A" w14:textId="77777777" w:rsidR="00D273C6" w:rsidRPr="007C3C95" w:rsidRDefault="00D273C6" w:rsidP="00D273C6">
      <w:pPr>
        <w:spacing w:after="120" w:line="360" w:lineRule="auto"/>
        <w:ind w:left="567" w:right="1695"/>
        <w:rPr>
          <w:rFonts w:ascii="Arial" w:eastAsia="Arial" w:hAnsi="Arial" w:cs="Arial"/>
          <w:lang w:val="ru-RU"/>
        </w:rPr>
      </w:pPr>
    </w:p>
    <w:p w14:paraId="152C3600" w14:textId="041EBEFF" w:rsidR="00822981" w:rsidRDefault="00822981" w:rsidP="00BF755A">
      <w:pPr>
        <w:spacing w:after="120" w:line="360" w:lineRule="auto"/>
        <w:ind w:left="567" w:right="1695"/>
        <w:rPr>
          <w:rFonts w:ascii="Arial" w:eastAsia="Arial" w:hAnsi="Arial" w:cs="Arial"/>
          <w:lang w:val="ru-RU"/>
        </w:rPr>
      </w:pPr>
      <w:r w:rsidRPr="00822981">
        <w:rPr>
          <w:rFonts w:ascii="Arial" w:eastAsia="Arial" w:hAnsi="Arial" w:cs="Arial"/>
          <w:lang w:val="ru-RU"/>
        </w:rPr>
        <w:t>В области защиты растений требования к фермерам и к технике растут постоянно. Важным моментом здесь является гибкость при выборе средств защиты растений на поле. С растениеводческой точки зрения зачастую бывает необходимым работать со специфическими продуктами и действующими веществами только на небольших участках или определенных полях в соответствии с потребностями. Также имеются предписания по структурам и водоемам, требующим охраны, которые фермер при выборе средств защиты растений должен учитывать. Эти требования относительно гибкости в области защиты растений противопоставляются структурному развитию в направлении опрыскивателей большего размера для высокой производительности и экономного использования.</w:t>
      </w:r>
    </w:p>
    <w:p w14:paraId="54A2C9A6" w14:textId="77777777" w:rsidR="00822981" w:rsidRPr="00822981" w:rsidRDefault="00822981" w:rsidP="00822981">
      <w:pPr>
        <w:spacing w:after="120" w:line="360" w:lineRule="auto"/>
        <w:ind w:left="567" w:right="1695"/>
        <w:rPr>
          <w:rFonts w:ascii="Arial" w:eastAsia="Arial" w:hAnsi="Arial" w:cs="Arial"/>
          <w:lang w:val="ru-RU"/>
        </w:rPr>
      </w:pPr>
    </w:p>
    <w:p w14:paraId="5C205FDC"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b/>
          <w:bCs/>
          <w:lang w:val="ru-RU"/>
        </w:rPr>
        <w:t>Структура системы</w:t>
      </w:r>
    </w:p>
    <w:p w14:paraId="610A6E29"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 xml:space="preserve">AMAZONE впервые предлагает систему DirectInject для прямой подпитки средств защиты растений, которая разрешит вышеуказанный конфликт целей. Средства защиты растений можно добавлять во время обработки в соответствии с потребностями или экономить их. Особенностью системы DirectInject по сравнению с традиционными системами является </w:t>
      </w:r>
      <w:r w:rsidRPr="00822981">
        <w:rPr>
          <w:rFonts w:ascii="Arial" w:eastAsia="Arial" w:hAnsi="Arial" w:cs="Arial"/>
          <w:lang w:val="ru-RU"/>
        </w:rPr>
        <w:lastRenderedPageBreak/>
        <w:t xml:space="preserve">быстродействие процесса подпитки и полное включение в циркуляцию раствора и управление опрыскивателем. </w:t>
      </w:r>
    </w:p>
    <w:p w14:paraId="683102AB"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С системой DirectInject можно индивидуально реагировать на потребности культурных растений на поле, а также экономить средства защиты растений и дополнительные проходы опрыскивателя. Это экономит время, затраты и бережет окружающую среду.</w:t>
      </w:r>
    </w:p>
    <w:p w14:paraId="3B4049EA"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 xml:space="preserve">Система DirectInject состоит из дополнительного бака объёмом 50 л с соответствующей дозирующей техникой, интегрированной в бокс для хранения на правой стороне UX 01 Super. Тем самым, обеспечивается удобный доступ к баку с земли и безопасное заполнение. За счет интеграции компонентов в бокс для хранения все сборочные узлы оптимально защищены. </w:t>
      </w:r>
    </w:p>
    <w:p w14:paraId="2C607026" w14:textId="24F3D41B" w:rsid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Большое преимущество техники состоит в том, что система DirectInject может работать с неразбавленными средствами защиты растений. Механическая мешалка обеспечивает гомогенное состояние даже склонных к расслаиванию средств защиты растений.</w:t>
      </w:r>
    </w:p>
    <w:p w14:paraId="391CCD40" w14:textId="77777777" w:rsidR="00822981" w:rsidRPr="00822981" w:rsidRDefault="00822981" w:rsidP="00822981">
      <w:pPr>
        <w:spacing w:after="120" w:line="360" w:lineRule="auto"/>
        <w:ind w:left="567" w:right="1695"/>
        <w:rPr>
          <w:rFonts w:ascii="Arial" w:eastAsia="Arial" w:hAnsi="Arial" w:cs="Arial"/>
          <w:lang w:val="ru-RU"/>
        </w:rPr>
      </w:pPr>
    </w:p>
    <w:p w14:paraId="0ABB28FD" w14:textId="77777777" w:rsidR="00822981" w:rsidRPr="00822981" w:rsidRDefault="00822981" w:rsidP="00822981">
      <w:pPr>
        <w:spacing w:after="120" w:line="360" w:lineRule="auto"/>
        <w:ind w:left="567" w:right="1695"/>
        <w:rPr>
          <w:rFonts w:ascii="Arial" w:eastAsia="Arial" w:hAnsi="Arial" w:cs="Arial"/>
          <w:b/>
          <w:bCs/>
          <w:lang w:val="ru-RU"/>
        </w:rPr>
      </w:pPr>
      <w:r w:rsidRPr="00822981">
        <w:rPr>
          <w:rFonts w:ascii="Arial" w:eastAsia="Arial" w:hAnsi="Arial" w:cs="Arial"/>
          <w:b/>
          <w:bCs/>
          <w:lang w:val="ru-RU"/>
        </w:rPr>
        <w:t>Применение на поле</w:t>
      </w:r>
    </w:p>
    <w:p w14:paraId="49203AD1" w14:textId="388D3E46" w:rsidR="00F703CF"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 xml:space="preserve">Если механизатор, например, устанавливает, что на одном из участков имеются нежелательные сорняки, с которыми надо бороться, он может нажатием кнопки активировать из кабины дозирование системы DirectInject. Тогда к рабочей жидкости из бака для раствора будет подаваться дополнительное средство из бака DirectInject. Оптимизированное быстродействие при этом, в отличие от традиционных систем, реализуется за счет двухпроводной системы. По второй напорной магистрали внутри штанги проходит предварительно смешанная рабочая жидкость из бака для раствора и средство для защиты растений из бака DirektInject. Затем, при активации системы прямой подпитки смесь распределяется по множественным точкам питания внутри штанги через держатели форсунок и форсунки. Эта короткая траектория рабочей жидкости непосредственно внутри штанги ускоряет быстродействие на </w:t>
      </w:r>
      <w:r w:rsidRPr="00822981">
        <w:rPr>
          <w:rFonts w:ascii="Arial" w:eastAsia="Arial" w:hAnsi="Arial" w:cs="Arial"/>
          <w:lang w:val="ru-RU"/>
        </w:rPr>
        <w:lastRenderedPageBreak/>
        <w:t>поле. За счет системы принудительной циркуляции DUS pro раствор циркулирует по напорной магистрали с установленным давлением опрыскивания, даже при закрытых форсунках. При активации системы прямой подпитки циркуляция заканчивается, так что раствор из бака для раствора не смешивается со средством из бака DirektInject.</w:t>
      </w:r>
    </w:p>
    <w:p w14:paraId="1D9AE597" w14:textId="5D568710" w:rsidR="00F703CF" w:rsidRDefault="00F703CF">
      <w:pPr>
        <w:rPr>
          <w:rFonts w:ascii="Arial" w:eastAsia="Arial" w:hAnsi="Arial" w:cs="Arial"/>
          <w:lang w:val="ru-RU"/>
        </w:rPr>
      </w:pPr>
    </w:p>
    <w:p w14:paraId="747D33A6"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b/>
          <w:bCs/>
          <w:lang w:val="ru-RU"/>
        </w:rPr>
        <w:t>Остатки раствора и очистка</w:t>
      </w:r>
    </w:p>
    <w:p w14:paraId="02334B57"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Поскольку система DirectInject может работать с неразбавленным средством для защиты растений, оставшийся после обработки объём можно вернуть обратно в заводскую тару. Таким образом, необязательно знать перед обработкой, сколько фактически потребуется средства для защиты растений, а также нет необходимости обращаться позже с замешанными остатками раствора.</w:t>
      </w:r>
    </w:p>
    <w:p w14:paraId="04DDE89B"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После обработки можно автоматизированно и дистанционно провести очистку всей системы из кабины трактора. Для этого все компоненты подключены к Comfort-пакету опрыскивателя. Это обеспечивает безопасность пользователя и экономит время.</w:t>
      </w:r>
    </w:p>
    <w:p w14:paraId="503124ED"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Фермеры, работающие с системой DirectInject, сообщают, что при проведении мероприятий по защите растений они могли намного гибче реагировать на отдельных участках. Там, где дифференцированная, моментальная обработка была невозможна, отреагировать на ситуацию можно за один проход на поле. Результатом стали оптимальные посевы, а также сэкономленное время и средства для защиты растений.</w:t>
      </w:r>
    </w:p>
    <w:p w14:paraId="086285C9" w14:textId="1602BFA4" w:rsid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Система прямой подпитки DirectInject может использоваться с одноосными опрыскивателями UX 01 с серийной ISOBUS-коммуникацией и пофорсуночным включением AmaSwitch или AmaSelect с системой принудительной циркуляции DUS pro.</w:t>
      </w:r>
    </w:p>
    <w:p w14:paraId="027EB599" w14:textId="77777777" w:rsidR="00822981" w:rsidRPr="00822981" w:rsidRDefault="00822981" w:rsidP="00822981">
      <w:pPr>
        <w:spacing w:after="120" w:line="360" w:lineRule="auto"/>
        <w:ind w:left="567" w:right="1695"/>
        <w:rPr>
          <w:rFonts w:ascii="Arial" w:eastAsia="Arial" w:hAnsi="Arial" w:cs="Arial"/>
          <w:lang w:val="ru-RU"/>
        </w:rPr>
      </w:pPr>
    </w:p>
    <w:p w14:paraId="46B33793"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b/>
          <w:bCs/>
          <w:lang w:val="ru-RU"/>
        </w:rPr>
        <w:t>Ваши преимущества:</w:t>
      </w:r>
    </w:p>
    <w:p w14:paraId="6467EE26" w14:textId="1B127C9A" w:rsidR="00822981" w:rsidRPr="00822981" w:rsidRDefault="00822981" w:rsidP="00822981">
      <w:pPr>
        <w:pStyle w:val="Listenabsatz"/>
        <w:numPr>
          <w:ilvl w:val="0"/>
          <w:numId w:val="7"/>
        </w:numPr>
        <w:spacing w:after="120" w:line="360" w:lineRule="auto"/>
        <w:ind w:right="1695"/>
        <w:rPr>
          <w:rFonts w:ascii="Arial" w:eastAsia="Arial" w:hAnsi="Arial" w:cs="Arial"/>
          <w:lang w:val="ru-RU"/>
        </w:rPr>
      </w:pPr>
      <w:r w:rsidRPr="00822981">
        <w:rPr>
          <w:rFonts w:ascii="Arial" w:eastAsia="Arial" w:hAnsi="Arial" w:cs="Arial"/>
          <w:lang w:val="ru-RU"/>
        </w:rPr>
        <w:t>Гибкое, быстрое использование средств защиты растений в соответствии с потребностями</w:t>
      </w:r>
    </w:p>
    <w:p w14:paraId="6F984E78" w14:textId="77777777" w:rsidR="00822981" w:rsidRPr="00822981" w:rsidRDefault="00822981" w:rsidP="00822981">
      <w:pPr>
        <w:pStyle w:val="Listenabsatz"/>
        <w:numPr>
          <w:ilvl w:val="0"/>
          <w:numId w:val="7"/>
        </w:numPr>
        <w:spacing w:after="120" w:line="360" w:lineRule="auto"/>
        <w:ind w:right="1695"/>
        <w:rPr>
          <w:rFonts w:ascii="Arial" w:eastAsia="Arial" w:hAnsi="Arial" w:cs="Arial"/>
          <w:lang w:val="ru-RU"/>
        </w:rPr>
      </w:pPr>
      <w:r w:rsidRPr="00822981">
        <w:rPr>
          <w:rFonts w:ascii="Arial" w:eastAsia="Arial" w:hAnsi="Arial" w:cs="Arial"/>
          <w:lang w:val="ru-RU"/>
        </w:rPr>
        <w:lastRenderedPageBreak/>
        <w:t xml:space="preserve">Экономия: </w:t>
      </w:r>
    </w:p>
    <w:p w14:paraId="4D92769E" w14:textId="77777777" w:rsidR="00822981" w:rsidRPr="00822981" w:rsidRDefault="00822981" w:rsidP="00822981">
      <w:pPr>
        <w:pStyle w:val="Listenabsatz"/>
        <w:spacing w:after="120" w:line="360" w:lineRule="auto"/>
        <w:ind w:left="1287" w:right="1695"/>
        <w:rPr>
          <w:rFonts w:ascii="Arial" w:eastAsia="Arial" w:hAnsi="Arial" w:cs="Arial"/>
          <w:lang w:val="ru-RU"/>
        </w:rPr>
      </w:pPr>
      <w:r w:rsidRPr="00822981">
        <w:rPr>
          <w:rFonts w:ascii="Arial" w:eastAsia="Arial" w:hAnsi="Arial" w:cs="Arial"/>
          <w:lang w:val="ru-RU"/>
        </w:rPr>
        <w:t>– рабочего времени и расходов на оплату труда</w:t>
      </w:r>
    </w:p>
    <w:p w14:paraId="0228094A" w14:textId="41073BEB" w:rsidR="00822981" w:rsidRPr="00822981" w:rsidRDefault="00822981" w:rsidP="00822981">
      <w:pPr>
        <w:pStyle w:val="Listenabsatz"/>
        <w:spacing w:after="120" w:line="360" w:lineRule="auto"/>
        <w:ind w:left="1287" w:right="1695"/>
        <w:rPr>
          <w:rFonts w:ascii="Arial" w:eastAsia="Arial" w:hAnsi="Arial" w:cs="Arial"/>
          <w:lang w:val="ru-RU"/>
        </w:rPr>
      </w:pPr>
      <w:r w:rsidRPr="00822981">
        <w:rPr>
          <w:rFonts w:ascii="Arial" w:eastAsia="Arial" w:hAnsi="Arial" w:cs="Arial"/>
          <w:lang w:val="ru-RU"/>
        </w:rPr>
        <w:t>– расходов по содержанию машин– средств защиты растений</w:t>
      </w:r>
    </w:p>
    <w:p w14:paraId="54F91B6C" w14:textId="4D223E41" w:rsidR="00822981" w:rsidRPr="00822981" w:rsidRDefault="00822981" w:rsidP="00822981">
      <w:pPr>
        <w:pStyle w:val="Listenabsatz"/>
        <w:numPr>
          <w:ilvl w:val="0"/>
          <w:numId w:val="7"/>
        </w:numPr>
        <w:spacing w:after="120" w:line="360" w:lineRule="auto"/>
        <w:ind w:right="1695"/>
        <w:rPr>
          <w:rFonts w:ascii="Arial" w:eastAsia="Arial" w:hAnsi="Arial" w:cs="Arial"/>
          <w:lang w:val="ru-RU"/>
        </w:rPr>
      </w:pPr>
      <w:r w:rsidRPr="00822981">
        <w:rPr>
          <w:rFonts w:ascii="Arial" w:eastAsia="Arial" w:hAnsi="Arial" w:cs="Arial"/>
          <w:lang w:val="ru-RU"/>
        </w:rPr>
        <w:t>Оптимальные посевы</w:t>
      </w:r>
    </w:p>
    <w:p w14:paraId="739DD946" w14:textId="757C9572" w:rsidR="00822981" w:rsidRPr="00822981" w:rsidRDefault="00822981" w:rsidP="00822981">
      <w:pPr>
        <w:pStyle w:val="Listenabsatz"/>
        <w:numPr>
          <w:ilvl w:val="0"/>
          <w:numId w:val="7"/>
        </w:numPr>
        <w:spacing w:after="120" w:line="360" w:lineRule="auto"/>
        <w:ind w:right="1695"/>
        <w:rPr>
          <w:rFonts w:ascii="Arial" w:eastAsia="Arial" w:hAnsi="Arial" w:cs="Arial"/>
          <w:lang w:val="ru-RU"/>
        </w:rPr>
      </w:pPr>
      <w:r w:rsidRPr="00822981">
        <w:rPr>
          <w:rFonts w:ascii="Arial" w:eastAsia="Arial" w:hAnsi="Arial" w:cs="Arial"/>
          <w:lang w:val="ru-RU"/>
        </w:rPr>
        <w:t>Экологическая безопасность</w:t>
      </w:r>
    </w:p>
    <w:p w14:paraId="2F8E5CEC" w14:textId="77777777" w:rsidR="00563773" w:rsidRDefault="00563773" w:rsidP="00822981">
      <w:pPr>
        <w:spacing w:after="120" w:line="360" w:lineRule="auto"/>
        <w:ind w:right="1695"/>
        <w:rPr>
          <w:rFonts w:ascii="Arial" w:eastAsia="Arial" w:hAnsi="Arial" w:cs="Arial"/>
        </w:rPr>
      </w:pPr>
    </w:p>
    <w:p w14:paraId="36C863FE" w14:textId="5140A3AF" w:rsidR="00563773" w:rsidRDefault="00BC75BF"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7D4476B" wp14:editId="2BCAEEEF">
            <wp:extent cx="3475620" cy="28800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3E251E25"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Оснащение DirectInject с баком 50 л и насосом в боксе для хранения UX 01 Super</w:t>
      </w:r>
    </w:p>
    <w:p w14:paraId="15948414" w14:textId="0387F754" w:rsidR="008A5EF3" w:rsidRPr="004D2913" w:rsidRDefault="008A5EF3" w:rsidP="008A5EF3">
      <w:pPr>
        <w:spacing w:after="120" w:line="360" w:lineRule="auto"/>
        <w:ind w:left="567" w:right="1695"/>
        <w:rPr>
          <w:rFonts w:ascii="Arial" w:eastAsia="Arial" w:hAnsi="Arial" w:cs="Arial"/>
          <w:lang w:val="ru-RU"/>
        </w:rPr>
      </w:pPr>
    </w:p>
    <w:p w14:paraId="1227F569" w14:textId="3C766206" w:rsidR="007C3C95" w:rsidRDefault="007C3C95">
      <w:pPr>
        <w:rPr>
          <w:rFonts w:ascii="Arial" w:eastAsia="Arial" w:hAnsi="Arial" w:cs="Arial"/>
          <w:lang w:val="ru-RU"/>
        </w:rPr>
      </w:pPr>
      <w:r>
        <w:rPr>
          <w:rFonts w:ascii="Arial" w:eastAsia="Arial" w:hAnsi="Arial" w:cs="Arial"/>
          <w:lang w:val="ru-RU"/>
        </w:rPr>
        <w:br w:type="page"/>
      </w:r>
    </w:p>
    <w:p w14:paraId="249B4E68" w14:textId="77777777" w:rsidR="00611A1C" w:rsidRPr="004D2913" w:rsidRDefault="00611A1C" w:rsidP="008A5EF3">
      <w:pPr>
        <w:spacing w:after="120" w:line="360" w:lineRule="auto"/>
        <w:ind w:left="567" w:right="1695"/>
        <w:rPr>
          <w:rFonts w:ascii="Arial" w:eastAsia="Arial" w:hAnsi="Arial" w:cs="Arial"/>
          <w:lang w:val="ru-RU"/>
        </w:rPr>
      </w:pPr>
    </w:p>
    <w:p w14:paraId="27CE7B96" w14:textId="21FE70D9" w:rsidR="00611A1C" w:rsidRDefault="00611A1C" w:rsidP="00611A1C">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8C2510A" wp14:editId="4B0B174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6D2EC99"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Активация DirectInject на терминале AmaTron 4</w:t>
      </w:r>
    </w:p>
    <w:p w14:paraId="4C5D6FFC" w14:textId="40B0CF21" w:rsidR="008A5EF3" w:rsidRPr="004D2913" w:rsidRDefault="008A5EF3" w:rsidP="008A5EF3">
      <w:pPr>
        <w:spacing w:after="120" w:line="360" w:lineRule="auto"/>
        <w:ind w:left="567" w:right="1695"/>
        <w:rPr>
          <w:rFonts w:ascii="Arial" w:eastAsia="Arial" w:hAnsi="Arial" w:cs="Arial"/>
          <w:lang w:val="ru-RU"/>
        </w:rPr>
      </w:pPr>
    </w:p>
    <w:p w14:paraId="2544EF4F" w14:textId="58C4AF16" w:rsidR="00563773" w:rsidRPr="004D2913" w:rsidRDefault="00563773" w:rsidP="00822981">
      <w:pPr>
        <w:spacing w:after="120" w:line="360" w:lineRule="auto"/>
        <w:ind w:right="1695"/>
        <w:rPr>
          <w:rFonts w:ascii="Arial" w:eastAsia="Arial" w:hAnsi="Arial" w:cs="Arial"/>
          <w:lang w:val="ru-RU"/>
        </w:rPr>
      </w:pPr>
    </w:p>
    <w:p w14:paraId="6613EC5A" w14:textId="520D0203" w:rsidR="008A5EF3" w:rsidRDefault="00A36BE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8130E58" wp14:editId="0362E6F4">
            <wp:extent cx="6051600" cy="2880000"/>
            <wp:effectExtent l="0" t="0" r="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1600" cy="2880000"/>
                    </a:xfrm>
                    <a:prstGeom prst="rect">
                      <a:avLst/>
                    </a:prstGeom>
                  </pic:spPr>
                </pic:pic>
              </a:graphicData>
            </a:graphic>
          </wp:inline>
        </w:drawing>
      </w:r>
    </w:p>
    <w:p w14:paraId="23B9AB49" w14:textId="02605671" w:rsidR="00611A1C" w:rsidRDefault="00611A1C" w:rsidP="008A5EF3">
      <w:pPr>
        <w:spacing w:after="120" w:line="360" w:lineRule="auto"/>
        <w:ind w:left="567" w:right="1695"/>
        <w:rPr>
          <w:rFonts w:ascii="Arial" w:eastAsia="Arial" w:hAnsi="Arial" w:cs="Arial"/>
        </w:rPr>
      </w:pPr>
    </w:p>
    <w:p w14:paraId="44E0CEFE" w14:textId="751BB788" w:rsidR="007C3C95" w:rsidRDefault="007C3C95">
      <w:pPr>
        <w:rPr>
          <w:rFonts w:ascii="Arial" w:eastAsia="Arial" w:hAnsi="Arial" w:cs="Arial"/>
        </w:rPr>
      </w:pPr>
      <w:r>
        <w:rPr>
          <w:rFonts w:ascii="Arial" w:eastAsia="Arial" w:hAnsi="Arial" w:cs="Arial"/>
        </w:rPr>
        <w:br w:type="page"/>
      </w:r>
    </w:p>
    <w:p w14:paraId="435CCEBF" w14:textId="77777777" w:rsidR="00822981" w:rsidRDefault="00822981"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EEFA597" wp14:editId="304B94F5">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B84CE75"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Бак DirectInject с интегрированным решетом для простого и безопасного заполнения</w:t>
      </w:r>
    </w:p>
    <w:p w14:paraId="4D8D29F7" w14:textId="3A07EB5E" w:rsidR="008A5EF3" w:rsidRPr="004D2913" w:rsidRDefault="008A5EF3" w:rsidP="008A5EF3">
      <w:pPr>
        <w:spacing w:after="120" w:line="360" w:lineRule="auto"/>
        <w:ind w:left="567" w:right="1695"/>
        <w:rPr>
          <w:rFonts w:ascii="Arial" w:eastAsia="Arial" w:hAnsi="Arial" w:cs="Arial"/>
          <w:lang w:val="ru-RU"/>
        </w:rPr>
      </w:pPr>
    </w:p>
    <w:p w14:paraId="5CDD44A5" w14:textId="2F9F636E" w:rsidR="008A5EF3" w:rsidRPr="004D2913" w:rsidRDefault="008A5EF3" w:rsidP="008A5EF3">
      <w:pPr>
        <w:spacing w:after="120" w:line="360" w:lineRule="auto"/>
        <w:ind w:left="567" w:right="1695"/>
        <w:rPr>
          <w:rFonts w:ascii="Arial" w:eastAsia="Arial" w:hAnsi="Arial" w:cs="Arial"/>
          <w:lang w:val="ru-RU"/>
        </w:rPr>
      </w:pPr>
    </w:p>
    <w:p w14:paraId="10B6459C" w14:textId="62646315" w:rsidR="008A5EF3"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BBC337F"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Механическая мешалка и форсунка для очистки в баке DirectInject</w:t>
      </w:r>
    </w:p>
    <w:p w14:paraId="7F357D53" w14:textId="24ECDCC3" w:rsidR="008A5EF3" w:rsidRPr="004D2913" w:rsidRDefault="008A5EF3" w:rsidP="008A5EF3">
      <w:pPr>
        <w:spacing w:after="120" w:line="360" w:lineRule="auto"/>
        <w:ind w:left="567" w:right="1695"/>
        <w:rPr>
          <w:rFonts w:ascii="Arial" w:eastAsia="Arial" w:hAnsi="Arial" w:cs="Arial"/>
          <w:lang w:val="ru-RU"/>
        </w:rPr>
      </w:pPr>
    </w:p>
    <w:p w14:paraId="2DDDDF23" w14:textId="5A74566B" w:rsidR="007C3C95" w:rsidRDefault="007C3C95">
      <w:pPr>
        <w:rPr>
          <w:rFonts w:ascii="Arial" w:eastAsia="Arial" w:hAnsi="Arial" w:cs="Arial"/>
          <w:lang w:val="ru-RU"/>
        </w:rPr>
      </w:pPr>
      <w:r>
        <w:rPr>
          <w:rFonts w:ascii="Arial" w:eastAsia="Arial" w:hAnsi="Arial" w:cs="Arial"/>
          <w:lang w:val="ru-RU"/>
        </w:rPr>
        <w:br w:type="page"/>
      </w:r>
    </w:p>
    <w:p w14:paraId="3C242954" w14:textId="77777777" w:rsidR="008A5EF3" w:rsidRPr="004D2913" w:rsidRDefault="008A5EF3" w:rsidP="008A5EF3">
      <w:pPr>
        <w:spacing w:after="120" w:line="360" w:lineRule="auto"/>
        <w:ind w:left="567" w:right="1695"/>
        <w:rPr>
          <w:rFonts w:ascii="Arial" w:eastAsia="Arial" w:hAnsi="Arial" w:cs="Arial"/>
          <w:lang w:val="ru-RU"/>
        </w:rPr>
      </w:pPr>
    </w:p>
    <w:p w14:paraId="3A723F19" w14:textId="64F8F567"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0F805E1"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Точный ввод добавленного количества</w:t>
      </w:r>
    </w:p>
    <w:p w14:paraId="4E2DD585" w14:textId="0F8940DD" w:rsidR="008A5EF3" w:rsidRDefault="008A5EF3" w:rsidP="008A5EF3">
      <w:pPr>
        <w:spacing w:after="120" w:line="360" w:lineRule="auto"/>
        <w:ind w:left="567" w:right="1695"/>
        <w:rPr>
          <w:rFonts w:ascii="Arial" w:eastAsia="Arial" w:hAnsi="Arial" w:cs="Arial"/>
        </w:rPr>
      </w:pPr>
    </w:p>
    <w:p w14:paraId="1F8A0BB2" w14:textId="0DEF61FE" w:rsidR="008A5EF3" w:rsidRDefault="008A5EF3" w:rsidP="008A5EF3">
      <w:pPr>
        <w:spacing w:after="120" w:line="360" w:lineRule="auto"/>
        <w:ind w:left="567" w:right="1695"/>
        <w:rPr>
          <w:rFonts w:ascii="Arial" w:eastAsia="Arial" w:hAnsi="Arial" w:cs="Arial"/>
        </w:rPr>
      </w:pPr>
    </w:p>
    <w:p w14:paraId="338EF4D6" w14:textId="0E538BFD" w:rsidR="008A5EF3" w:rsidRDefault="008A5EF3" w:rsidP="008A5EF3">
      <w:pPr>
        <w:spacing w:after="120" w:line="360" w:lineRule="auto"/>
        <w:ind w:left="567" w:right="1695"/>
        <w:rPr>
          <w:rFonts w:ascii="Arial" w:eastAsia="Arial" w:hAnsi="Arial" w:cs="Arial"/>
        </w:rPr>
      </w:pPr>
    </w:p>
    <w:p w14:paraId="51A53CAB" w14:textId="15FD8086"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714DD31" w14:textId="77777777" w:rsidR="00822981" w:rsidRPr="00822981" w:rsidRDefault="00822981" w:rsidP="00822981">
      <w:pPr>
        <w:spacing w:after="120" w:line="360" w:lineRule="auto"/>
        <w:ind w:left="567" w:right="1695"/>
        <w:rPr>
          <w:rFonts w:ascii="Arial" w:eastAsia="Arial" w:hAnsi="Arial" w:cs="Arial"/>
          <w:lang w:val="ru-RU"/>
        </w:rPr>
      </w:pPr>
      <w:r w:rsidRPr="00822981">
        <w:rPr>
          <w:rFonts w:ascii="Arial" w:eastAsia="Arial" w:hAnsi="Arial" w:cs="Arial"/>
          <w:lang w:val="ru-RU"/>
        </w:rPr>
        <w:t>На штанге имеются две отдельные подводящие магистрали, желтая и зеленая, с дистанционным управлением</w:t>
      </w:r>
    </w:p>
    <w:p w14:paraId="362E1F02" w14:textId="64A98351" w:rsidR="008A5EF3" w:rsidRPr="004D2913" w:rsidRDefault="008A5EF3" w:rsidP="008A5EF3">
      <w:pPr>
        <w:spacing w:after="120" w:line="360" w:lineRule="auto"/>
        <w:ind w:left="567" w:right="1695"/>
        <w:rPr>
          <w:rFonts w:ascii="Arial" w:eastAsia="Arial" w:hAnsi="Arial" w:cs="Arial"/>
          <w:lang w:val="ru-RU"/>
        </w:rPr>
      </w:pPr>
    </w:p>
    <w:p w14:paraId="561FB2D6" w14:textId="525248EA" w:rsidR="007C3C95" w:rsidRDefault="007C3C95">
      <w:pPr>
        <w:rPr>
          <w:rFonts w:ascii="Arial" w:eastAsia="Arial" w:hAnsi="Arial" w:cs="Arial"/>
          <w:lang w:val="ru-RU"/>
        </w:rPr>
      </w:pPr>
      <w:r>
        <w:rPr>
          <w:rFonts w:ascii="Arial" w:eastAsia="Arial" w:hAnsi="Arial" w:cs="Arial"/>
          <w:lang w:val="ru-RU"/>
        </w:rPr>
        <w:br w:type="page"/>
      </w:r>
    </w:p>
    <w:p w14:paraId="0E5B4A77" w14:textId="77777777" w:rsidR="00822981" w:rsidRPr="004D2913" w:rsidRDefault="00822981" w:rsidP="00822981">
      <w:pPr>
        <w:tabs>
          <w:tab w:val="left" w:pos="3550"/>
        </w:tabs>
        <w:spacing w:line="360" w:lineRule="auto"/>
        <w:ind w:left="567" w:right="2262"/>
        <w:rPr>
          <w:rFonts w:ascii="Arial" w:hAnsi="Arial" w:cs="Arial"/>
          <w:b/>
          <w:bCs/>
          <w:color w:val="808080" w:themeColor="background1" w:themeShade="80"/>
          <w:sz w:val="20"/>
          <w:szCs w:val="20"/>
          <w:lang w:val="ru-RU"/>
        </w:rPr>
      </w:pPr>
      <w:bookmarkStart w:id="0" w:name="_GoBack"/>
      <w:bookmarkEnd w:id="0"/>
      <w:r w:rsidRPr="004D2913">
        <w:rPr>
          <w:rFonts w:ascii="Arial" w:hAnsi="Arial" w:cs="Arial"/>
          <w:b/>
          <w:bCs/>
          <w:color w:val="808080" w:themeColor="background1" w:themeShade="80"/>
          <w:sz w:val="20"/>
          <w:szCs w:val="20"/>
          <w:lang w:val="ru-RU"/>
        </w:rPr>
        <w:lastRenderedPageBreak/>
        <w:t xml:space="preserve">Об </w:t>
      </w:r>
      <w:r w:rsidRPr="00F703CF">
        <w:rPr>
          <w:rFonts w:ascii="Arial" w:hAnsi="Arial" w:cs="Arial"/>
          <w:b/>
          <w:bCs/>
          <w:color w:val="808080" w:themeColor="background1" w:themeShade="80"/>
          <w:sz w:val="20"/>
          <w:szCs w:val="20"/>
        </w:rPr>
        <w:t>AMAZONE</w:t>
      </w:r>
    </w:p>
    <w:p w14:paraId="5F445FB1" w14:textId="77777777" w:rsidR="00822981" w:rsidRPr="00822981" w:rsidRDefault="00822981" w:rsidP="00822981">
      <w:pPr>
        <w:tabs>
          <w:tab w:val="left" w:pos="3550"/>
        </w:tabs>
        <w:spacing w:line="360" w:lineRule="auto"/>
        <w:ind w:left="567" w:right="2262"/>
        <w:rPr>
          <w:rFonts w:ascii="Arial" w:hAnsi="Arial" w:cs="Arial"/>
          <w:color w:val="808080" w:themeColor="background1" w:themeShade="80"/>
          <w:sz w:val="20"/>
          <w:szCs w:val="20"/>
          <w:lang w:val="en-GB"/>
        </w:rPr>
      </w:pPr>
      <w:r w:rsidRPr="004D2913">
        <w:rPr>
          <w:rFonts w:ascii="Arial" w:hAnsi="Arial" w:cs="Arial"/>
          <w:color w:val="808080" w:themeColor="background1" w:themeShade="80"/>
          <w:sz w:val="20"/>
          <w:szCs w:val="20"/>
          <w:lang w:val="ru-RU"/>
        </w:rPr>
        <w:t xml:space="preserve">Компания </w:t>
      </w:r>
      <w:r w:rsidRPr="00F703CF">
        <w:rPr>
          <w:rFonts w:ascii="Arial" w:hAnsi="Arial" w:cs="Arial"/>
          <w:color w:val="808080" w:themeColor="background1" w:themeShade="80"/>
          <w:sz w:val="20"/>
          <w:szCs w:val="20"/>
        </w:rPr>
        <w:t>AMAZONEN</w:t>
      </w:r>
      <w:r w:rsidRPr="004D2913">
        <w:rPr>
          <w:rFonts w:ascii="Arial" w:hAnsi="Arial" w:cs="Arial"/>
          <w:color w:val="808080" w:themeColor="background1" w:themeShade="80"/>
          <w:sz w:val="20"/>
          <w:szCs w:val="20"/>
          <w:lang w:val="ru-RU"/>
        </w:rPr>
        <w:t>-</w:t>
      </w:r>
      <w:r w:rsidRPr="00F703CF">
        <w:rPr>
          <w:rFonts w:ascii="Arial" w:hAnsi="Arial" w:cs="Arial"/>
          <w:color w:val="808080" w:themeColor="background1" w:themeShade="80"/>
          <w:sz w:val="20"/>
          <w:szCs w:val="20"/>
        </w:rPr>
        <w:t>WERKE</w:t>
      </w:r>
      <w:r w:rsidRPr="004D2913">
        <w:rPr>
          <w:rFonts w:ascii="Arial" w:hAnsi="Arial" w:cs="Arial"/>
          <w:color w:val="808080" w:themeColor="background1" w:themeShade="80"/>
          <w:sz w:val="20"/>
          <w:szCs w:val="20"/>
          <w:lang w:val="ru-RU"/>
        </w:rPr>
        <w:t xml:space="preserve"> </w:t>
      </w:r>
      <w:r w:rsidRPr="00F703CF">
        <w:rPr>
          <w:rFonts w:ascii="Arial" w:hAnsi="Arial" w:cs="Arial"/>
          <w:color w:val="808080" w:themeColor="background1" w:themeShade="80"/>
          <w:sz w:val="20"/>
          <w:szCs w:val="20"/>
        </w:rPr>
        <w:t>H</w:t>
      </w:r>
      <w:r w:rsidRPr="004D2913">
        <w:rPr>
          <w:rFonts w:ascii="Arial" w:hAnsi="Arial" w:cs="Arial"/>
          <w:color w:val="808080" w:themeColor="background1" w:themeShade="80"/>
          <w:sz w:val="20"/>
          <w:szCs w:val="20"/>
          <w:lang w:val="ru-RU"/>
        </w:rPr>
        <w:t xml:space="preserve">. </w:t>
      </w:r>
      <w:r w:rsidRPr="00F703CF">
        <w:rPr>
          <w:rFonts w:ascii="Arial" w:hAnsi="Arial" w:cs="Arial"/>
          <w:color w:val="808080" w:themeColor="background1" w:themeShade="80"/>
          <w:sz w:val="20"/>
          <w:szCs w:val="20"/>
        </w:rPr>
        <w:t>Dreyer</w:t>
      </w:r>
      <w:r w:rsidRPr="004D2913">
        <w:rPr>
          <w:rFonts w:ascii="Arial" w:hAnsi="Arial" w:cs="Arial"/>
          <w:color w:val="808080" w:themeColor="background1" w:themeShade="80"/>
          <w:sz w:val="20"/>
          <w:szCs w:val="20"/>
          <w:lang w:val="ru-RU"/>
        </w:rPr>
        <w:t xml:space="preserve"> </w:t>
      </w:r>
      <w:r w:rsidRPr="00F703CF">
        <w:rPr>
          <w:rFonts w:ascii="Arial" w:hAnsi="Arial" w:cs="Arial"/>
          <w:color w:val="808080" w:themeColor="background1" w:themeShade="80"/>
          <w:sz w:val="20"/>
          <w:szCs w:val="20"/>
        </w:rPr>
        <w:t>SE</w:t>
      </w:r>
      <w:r w:rsidRPr="004D2913">
        <w:rPr>
          <w:rFonts w:ascii="Arial" w:hAnsi="Arial" w:cs="Arial"/>
          <w:color w:val="808080" w:themeColor="background1" w:themeShade="80"/>
          <w:sz w:val="20"/>
          <w:szCs w:val="20"/>
          <w:lang w:val="ru-RU"/>
        </w:rPr>
        <w:t xml:space="preserve"> &amp; </w:t>
      </w:r>
      <w:r w:rsidRPr="00F703CF">
        <w:rPr>
          <w:rFonts w:ascii="Arial" w:hAnsi="Arial" w:cs="Arial"/>
          <w:color w:val="808080" w:themeColor="background1" w:themeShade="80"/>
          <w:sz w:val="20"/>
          <w:szCs w:val="20"/>
        </w:rPr>
        <w:t>Co</w:t>
      </w:r>
      <w:r w:rsidRPr="004D2913">
        <w:rPr>
          <w:rFonts w:ascii="Arial" w:hAnsi="Arial" w:cs="Arial"/>
          <w:color w:val="808080" w:themeColor="background1" w:themeShade="80"/>
          <w:sz w:val="20"/>
          <w:szCs w:val="20"/>
          <w:lang w:val="ru-RU"/>
        </w:rPr>
        <w:t xml:space="preserve">. </w:t>
      </w:r>
      <w:r w:rsidRPr="00F703CF">
        <w:rPr>
          <w:rFonts w:ascii="Arial" w:hAnsi="Arial" w:cs="Arial"/>
          <w:color w:val="808080" w:themeColor="background1" w:themeShade="80"/>
          <w:sz w:val="20"/>
          <w:szCs w:val="20"/>
        </w:rPr>
        <w:t>KG</w:t>
      </w:r>
      <w:r w:rsidRPr="004D2913">
        <w:rPr>
          <w:rFonts w:ascii="Arial" w:hAnsi="Arial" w:cs="Arial"/>
          <w:color w:val="808080" w:themeColor="background1" w:themeShade="80"/>
          <w:sz w:val="20"/>
          <w:szCs w:val="20"/>
          <w:lang w:val="ru-RU"/>
        </w:rPr>
        <w:t xml:space="preserve">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в Германии, Франции, России и Венгрии с общим количеством сотрудников около 1.900 человек. Продуктовая линейка включает почвообрабатывающие орудия, сеялки, распределители удобрений и орудия для защиты растений. С 2019 года компания </w:t>
      </w:r>
      <w:r w:rsidRPr="00F703CF">
        <w:rPr>
          <w:rFonts w:ascii="Arial" w:hAnsi="Arial" w:cs="Arial"/>
          <w:color w:val="808080" w:themeColor="background1" w:themeShade="80"/>
          <w:sz w:val="20"/>
          <w:szCs w:val="20"/>
        </w:rPr>
        <w:t>SCHMOTZER</w:t>
      </w:r>
      <w:r w:rsidRPr="004D2913">
        <w:rPr>
          <w:rFonts w:ascii="Arial" w:hAnsi="Arial" w:cs="Arial"/>
          <w:color w:val="808080" w:themeColor="background1" w:themeShade="80"/>
          <w:sz w:val="20"/>
          <w:szCs w:val="20"/>
          <w:lang w:val="ru-RU"/>
        </w:rPr>
        <w:t xml:space="preserve"> </w:t>
      </w:r>
      <w:r w:rsidRPr="00F703CF">
        <w:rPr>
          <w:rFonts w:ascii="Arial" w:hAnsi="Arial" w:cs="Arial"/>
          <w:color w:val="808080" w:themeColor="background1" w:themeShade="80"/>
          <w:sz w:val="20"/>
          <w:szCs w:val="20"/>
        </w:rPr>
        <w:t>Hacktechnik</w:t>
      </w:r>
      <w:r w:rsidRPr="004D2913">
        <w:rPr>
          <w:rFonts w:ascii="Arial" w:hAnsi="Arial" w:cs="Arial"/>
          <w:color w:val="808080" w:themeColor="background1" w:themeShade="80"/>
          <w:sz w:val="20"/>
          <w:szCs w:val="20"/>
          <w:lang w:val="ru-RU"/>
        </w:rPr>
        <w:t xml:space="preserve"> входит в группу </w:t>
      </w:r>
      <w:r w:rsidRPr="00F703CF">
        <w:rPr>
          <w:rFonts w:ascii="Arial" w:hAnsi="Arial" w:cs="Arial"/>
          <w:color w:val="808080" w:themeColor="background1" w:themeShade="80"/>
          <w:sz w:val="20"/>
          <w:szCs w:val="20"/>
        </w:rPr>
        <w:t>AMAZONE</w:t>
      </w:r>
      <w:r w:rsidRPr="004D2913">
        <w:rPr>
          <w:rFonts w:ascii="Arial" w:hAnsi="Arial" w:cs="Arial"/>
          <w:color w:val="808080" w:themeColor="background1" w:themeShade="80"/>
          <w:sz w:val="20"/>
          <w:szCs w:val="20"/>
          <w:lang w:val="ru-RU"/>
        </w:rPr>
        <w:t xml:space="preserve">. На базе данных ключевых компетенций </w:t>
      </w:r>
      <w:r w:rsidRPr="00F703CF">
        <w:rPr>
          <w:rFonts w:ascii="Arial" w:hAnsi="Arial" w:cs="Arial"/>
          <w:color w:val="808080" w:themeColor="background1" w:themeShade="80"/>
          <w:sz w:val="20"/>
          <w:szCs w:val="20"/>
        </w:rPr>
        <w:t>AMAZONE</w:t>
      </w:r>
      <w:r w:rsidRPr="004D2913">
        <w:rPr>
          <w:rFonts w:ascii="Arial" w:hAnsi="Arial" w:cs="Arial"/>
          <w:color w:val="808080" w:themeColor="background1" w:themeShade="80"/>
          <w:sz w:val="20"/>
          <w:szCs w:val="20"/>
          <w:lang w:val="ru-RU"/>
        </w:rPr>
        <w:t xml:space="preserve"> сегодня является специалистом по "интеллектуальному растениеводству" в области сельского хозяйства. </w:t>
      </w:r>
      <w:proofErr w:type="spellStart"/>
      <w:r w:rsidRPr="00822981">
        <w:rPr>
          <w:rFonts w:ascii="Arial" w:hAnsi="Arial" w:cs="Arial"/>
          <w:color w:val="808080" w:themeColor="background1" w:themeShade="80"/>
          <w:sz w:val="20"/>
          <w:szCs w:val="20"/>
          <w:lang w:val="en-GB"/>
        </w:rPr>
        <w:t>Дополнительная</w:t>
      </w:r>
      <w:proofErr w:type="spellEnd"/>
      <w:r w:rsidRPr="00822981">
        <w:rPr>
          <w:rFonts w:ascii="Arial" w:hAnsi="Arial" w:cs="Arial"/>
          <w:color w:val="808080" w:themeColor="background1" w:themeShade="80"/>
          <w:sz w:val="20"/>
          <w:szCs w:val="20"/>
          <w:lang w:val="en-GB"/>
        </w:rPr>
        <w:t xml:space="preserve"> </w:t>
      </w:r>
      <w:proofErr w:type="spellStart"/>
      <w:r w:rsidRPr="00822981">
        <w:rPr>
          <w:rFonts w:ascii="Arial" w:hAnsi="Arial" w:cs="Arial"/>
          <w:color w:val="808080" w:themeColor="background1" w:themeShade="80"/>
          <w:sz w:val="20"/>
          <w:szCs w:val="20"/>
          <w:lang w:val="en-GB"/>
        </w:rPr>
        <w:t>информация</w:t>
      </w:r>
      <w:proofErr w:type="spellEnd"/>
      <w:r w:rsidRPr="00822981">
        <w:rPr>
          <w:rFonts w:ascii="Arial" w:hAnsi="Arial" w:cs="Arial"/>
          <w:color w:val="808080" w:themeColor="background1" w:themeShade="80"/>
          <w:sz w:val="20"/>
          <w:szCs w:val="20"/>
          <w:lang w:val="en-GB"/>
        </w:rPr>
        <w:t xml:space="preserve">: </w:t>
      </w:r>
      <w:hyperlink r:id="rId16" w:history="1">
        <w:r w:rsidRPr="00822981">
          <w:rPr>
            <w:rStyle w:val="Hyperlink"/>
            <w:rFonts w:ascii="Arial" w:hAnsi="Arial" w:cs="Arial"/>
            <w:sz w:val="20"/>
            <w:szCs w:val="20"/>
            <w:lang w:val="en-GB"/>
          </w:rPr>
          <w:t>www.amazone.</w:t>
        </w:r>
        <w:proofErr w:type="spellStart"/>
        <w:r w:rsidRPr="00822981">
          <w:rPr>
            <w:rStyle w:val="Hyperlink"/>
            <w:rFonts w:ascii="Arial" w:hAnsi="Arial" w:cs="Arial"/>
            <w:sz w:val="20"/>
            <w:szCs w:val="20"/>
          </w:rPr>
          <w:t>ru</w:t>
        </w:r>
        <w:proofErr w:type="spellEnd"/>
      </w:hyperlink>
    </w:p>
    <w:p w14:paraId="252D2E94" w14:textId="58108D09" w:rsidR="00A46482" w:rsidRPr="00822981" w:rsidRDefault="00822981" w:rsidP="00822981">
      <w:pPr>
        <w:tabs>
          <w:tab w:val="left" w:pos="3550"/>
        </w:tabs>
        <w:spacing w:line="360" w:lineRule="auto"/>
        <w:ind w:left="567" w:right="2262"/>
        <w:rPr>
          <w:rFonts w:ascii="Arial" w:hAnsi="Arial" w:cs="Arial"/>
          <w:b/>
          <w:bCs/>
          <w:color w:val="808080" w:themeColor="background1" w:themeShade="80"/>
          <w:sz w:val="20"/>
          <w:szCs w:val="20"/>
          <w:lang w:val="en-GB"/>
        </w:rPr>
      </w:pPr>
      <w:r w:rsidRPr="00822981">
        <w:rPr>
          <w:rFonts w:ascii="Arial" w:hAnsi="Arial" w:cs="Arial"/>
          <w:b/>
          <w:bCs/>
          <w:noProof/>
          <w:color w:val="808080" w:themeColor="background1" w:themeShade="80"/>
          <w:sz w:val="20"/>
          <w:szCs w:val="20"/>
        </w:rPr>
        <w:drawing>
          <wp:inline distT="0" distB="0" distL="0" distR="0" wp14:anchorId="78F0280E" wp14:editId="303DAB54">
            <wp:extent cx="241300" cy="241300"/>
            <wp:effectExtent l="0" t="0" r="6350" b="6350"/>
            <wp:docPr id="6" name="Grafik 6" descr="cid:FB_70d43fd1-a841-4de4-bbaa-3e1f495f95d3.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22981">
        <w:rPr>
          <w:rFonts w:ascii="Arial" w:hAnsi="Arial" w:cs="Arial"/>
          <w:b/>
          <w:bCs/>
          <w:color w:val="808080" w:themeColor="background1" w:themeShade="80"/>
          <w:sz w:val="20"/>
          <w:szCs w:val="20"/>
          <w:lang w:val="en-GB"/>
        </w:rPr>
        <w:t> </w:t>
      </w:r>
      <w:r w:rsidRPr="00822981">
        <w:rPr>
          <w:rFonts w:ascii="Arial" w:hAnsi="Arial" w:cs="Arial"/>
          <w:b/>
          <w:bCs/>
          <w:noProof/>
          <w:color w:val="808080" w:themeColor="background1" w:themeShade="80"/>
          <w:sz w:val="20"/>
          <w:szCs w:val="20"/>
        </w:rPr>
        <w:drawing>
          <wp:inline distT="0" distB="0" distL="0" distR="0" wp14:anchorId="48E2944D" wp14:editId="37601F32">
            <wp:extent cx="241300" cy="241300"/>
            <wp:effectExtent l="0" t="0" r="6350" b="6350"/>
            <wp:docPr id="30" name="Grafik 30" descr="cid:IG_efb650a7-31e4-4674-98db-f2d2d5c58dce.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22981">
        <w:rPr>
          <w:rFonts w:ascii="Arial" w:hAnsi="Arial" w:cs="Arial"/>
          <w:b/>
          <w:bCs/>
          <w:color w:val="808080" w:themeColor="background1" w:themeShade="80"/>
          <w:sz w:val="20"/>
          <w:szCs w:val="20"/>
          <w:lang w:val="en-GB"/>
        </w:rPr>
        <w:t> </w:t>
      </w:r>
      <w:r w:rsidRPr="00822981">
        <w:rPr>
          <w:rFonts w:ascii="Arial" w:hAnsi="Arial" w:cs="Arial"/>
          <w:b/>
          <w:bCs/>
          <w:noProof/>
          <w:color w:val="808080" w:themeColor="background1" w:themeShade="80"/>
          <w:sz w:val="20"/>
          <w:szCs w:val="20"/>
        </w:rPr>
        <w:drawing>
          <wp:inline distT="0" distB="0" distL="0" distR="0" wp14:anchorId="7D99971A" wp14:editId="0846CDC4">
            <wp:extent cx="241300" cy="241300"/>
            <wp:effectExtent l="0" t="0" r="6350" b="6350"/>
            <wp:docPr id="31" name="Grafik 31" descr="cid:YT_e9180d16-5a2b-4618-92e9-22a015f9cafb.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22981">
        <w:rPr>
          <w:rFonts w:ascii="Arial" w:hAnsi="Arial" w:cs="Arial"/>
          <w:b/>
          <w:bCs/>
          <w:color w:val="808080" w:themeColor="background1" w:themeShade="80"/>
          <w:sz w:val="20"/>
          <w:szCs w:val="20"/>
          <w:lang w:val="en-GB"/>
        </w:rPr>
        <w:t> </w:t>
      </w:r>
      <w:r w:rsidRPr="00822981">
        <w:rPr>
          <w:rFonts w:ascii="Arial" w:hAnsi="Arial" w:cs="Arial"/>
          <w:b/>
          <w:bCs/>
          <w:noProof/>
          <w:color w:val="808080" w:themeColor="background1" w:themeShade="80"/>
          <w:sz w:val="20"/>
          <w:szCs w:val="20"/>
        </w:rPr>
        <w:drawing>
          <wp:inline distT="0" distB="0" distL="0" distR="0" wp14:anchorId="1F507B7F" wp14:editId="6D9E7FD1">
            <wp:extent cx="241300" cy="241300"/>
            <wp:effectExtent l="0" t="0" r="6350" b="6350"/>
            <wp:docPr id="14" name="Grafik 14" descr="cid:LinkedIn_80de4e9c-c7a3-41e3-8e11-063f7eace13d.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22981">
        <w:rPr>
          <w:rFonts w:ascii="Arial" w:hAnsi="Arial" w:cs="Arial"/>
          <w:b/>
          <w:bCs/>
          <w:color w:val="808080" w:themeColor="background1" w:themeShade="80"/>
          <w:sz w:val="20"/>
          <w:szCs w:val="20"/>
          <w:lang w:val="en-GB"/>
        </w:rPr>
        <w:t> </w:t>
      </w:r>
      <w:r w:rsidRPr="00822981">
        <w:rPr>
          <w:rFonts w:ascii="Arial" w:hAnsi="Arial" w:cs="Arial"/>
          <w:b/>
          <w:bCs/>
          <w:noProof/>
          <w:color w:val="808080" w:themeColor="background1" w:themeShade="80"/>
          <w:sz w:val="20"/>
          <w:szCs w:val="20"/>
        </w:rPr>
        <w:drawing>
          <wp:inline distT="0" distB="0" distL="0" distR="0" wp14:anchorId="749A561B" wp14:editId="5FE63A46">
            <wp:extent cx="241300" cy="241300"/>
            <wp:effectExtent l="0" t="0" r="6350" b="6350"/>
            <wp:docPr id="15" name="Grafik 15" descr="cid:Xing1_e3730686-2953-47a9-9c47-dbaa518a9207.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9"/>
                    </pic:cNvPr>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22981">
        <w:rPr>
          <w:rFonts w:ascii="Arial" w:hAnsi="Arial" w:cs="Arial"/>
          <w:b/>
          <w:bCs/>
          <w:color w:val="808080" w:themeColor="background1" w:themeShade="80"/>
          <w:sz w:val="20"/>
          <w:szCs w:val="20"/>
          <w:lang w:val="en-GB"/>
        </w:rPr>
        <w:t> </w:t>
      </w:r>
    </w:p>
    <w:sectPr w:rsidR="00A46482" w:rsidRPr="00822981"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C08A9F" w14:textId="77777777" w:rsidR="009342B7" w:rsidRDefault="009342B7">
      <w:r>
        <w:separator/>
      </w:r>
    </w:p>
  </w:endnote>
  <w:endnote w:type="continuationSeparator" w:id="0">
    <w:p w14:paraId="01F1529E" w14:textId="77777777" w:rsidR="009342B7" w:rsidRDefault="009342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6BA036" w14:textId="77777777" w:rsidR="00822981" w:rsidRPr="0093254A" w:rsidRDefault="00822981" w:rsidP="00822981">
                          <w:pPr>
                            <w:ind w:right="57"/>
                            <w:jc w:val="right"/>
                            <w:rPr>
                              <w:rFonts w:ascii="Arial" w:hAnsi="Arial"/>
                              <w:sz w:val="20"/>
                            </w:rPr>
                          </w:pPr>
                          <w:proofErr w:type="spellStart"/>
                          <w:r>
                            <w:rPr>
                              <w:rFonts w:ascii="Arial" w:hAnsi="Arial"/>
                              <w:sz w:val="20"/>
                            </w:rPr>
                            <w:t>Страница</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C3C95">
                            <w:rPr>
                              <w:rFonts w:ascii="Arial" w:hAnsi="Arial"/>
                              <w:noProof/>
                              <w:sz w:val="20"/>
                            </w:rPr>
                            <w:t>4</w:t>
                          </w:r>
                          <w:r w:rsidRPr="0093254A">
                            <w:rPr>
                              <w:rFonts w:ascii="Arial" w:hAnsi="Arial"/>
                              <w:sz w:val="20"/>
                            </w:rPr>
                            <w:fldChar w:fldCharType="end"/>
                          </w:r>
                          <w:r>
                            <w:rPr>
                              <w:rFonts w:ascii="Arial" w:hAnsi="Arial"/>
                              <w:sz w:val="20"/>
                            </w:rPr>
                            <w:t xml:space="preserve"> </w:t>
                          </w:r>
                          <w:proofErr w:type="spellStart"/>
                          <w:r>
                            <w:rPr>
                              <w:rFonts w:ascii="Arial" w:hAnsi="Arial"/>
                              <w:sz w:val="20"/>
                            </w:rPr>
                            <w:t>из</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C3C95">
                            <w:rPr>
                              <w:rFonts w:ascii="Arial" w:hAnsi="Arial"/>
                              <w:noProof/>
                              <w:sz w:val="20"/>
                            </w:rPr>
                            <w:t>8</w:t>
                          </w:r>
                          <w:r w:rsidRPr="0093254A">
                            <w:rPr>
                              <w:rFonts w:ascii="Arial" w:hAnsi="Arial"/>
                              <w:sz w:val="20"/>
                            </w:rPr>
                            <w:fldChar w:fldCharType="end"/>
                          </w:r>
                        </w:p>
                        <w:p w14:paraId="0F7BE6E8" w14:textId="4A80ACA2"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456BA036" w14:textId="77777777" w:rsidR="00822981" w:rsidRPr="0093254A" w:rsidRDefault="00822981" w:rsidP="00822981">
                    <w:pPr>
                      <w:ind w:right="57"/>
                      <w:jc w:val="right"/>
                      <w:rPr>
                        <w:rFonts w:ascii="Arial" w:hAnsi="Arial"/>
                        <w:sz w:val="20"/>
                      </w:rPr>
                    </w:pPr>
                    <w:proofErr w:type="spellStart"/>
                    <w:r>
                      <w:rPr>
                        <w:rFonts w:ascii="Arial" w:hAnsi="Arial"/>
                        <w:sz w:val="20"/>
                      </w:rPr>
                      <w:t>Страница</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C3C95">
                      <w:rPr>
                        <w:rFonts w:ascii="Arial" w:hAnsi="Arial"/>
                        <w:noProof/>
                        <w:sz w:val="20"/>
                      </w:rPr>
                      <w:t>4</w:t>
                    </w:r>
                    <w:r w:rsidRPr="0093254A">
                      <w:rPr>
                        <w:rFonts w:ascii="Arial" w:hAnsi="Arial"/>
                        <w:sz w:val="20"/>
                      </w:rPr>
                      <w:fldChar w:fldCharType="end"/>
                    </w:r>
                    <w:r>
                      <w:rPr>
                        <w:rFonts w:ascii="Arial" w:hAnsi="Arial"/>
                        <w:sz w:val="20"/>
                      </w:rPr>
                      <w:t xml:space="preserve"> </w:t>
                    </w:r>
                    <w:proofErr w:type="spellStart"/>
                    <w:r>
                      <w:rPr>
                        <w:rFonts w:ascii="Arial" w:hAnsi="Arial"/>
                        <w:sz w:val="20"/>
                      </w:rPr>
                      <w:t>из</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C3C95">
                      <w:rPr>
                        <w:rFonts w:ascii="Arial" w:hAnsi="Arial"/>
                        <w:noProof/>
                        <w:sz w:val="20"/>
                      </w:rPr>
                      <w:t>8</w:t>
                    </w:r>
                    <w:r w:rsidRPr="0093254A">
                      <w:rPr>
                        <w:rFonts w:ascii="Arial" w:hAnsi="Arial"/>
                        <w:sz w:val="20"/>
                      </w:rPr>
                      <w:fldChar w:fldCharType="end"/>
                    </w:r>
                  </w:p>
                  <w:p w14:paraId="0F7BE6E8" w14:textId="4A80ACA2"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80D2E5" w14:textId="77777777" w:rsidR="00822981" w:rsidRPr="0093254A" w:rsidRDefault="00822981" w:rsidP="00822981">
                          <w:pPr>
                            <w:spacing w:line="280" w:lineRule="exact"/>
                            <w:rPr>
                              <w:rFonts w:ascii="Arial" w:hAnsi="Arial"/>
                              <w:spacing w:val="2"/>
                              <w:sz w:val="20"/>
                            </w:rPr>
                          </w:pPr>
                          <w:r>
                            <w:rPr>
                              <w:rFonts w:ascii="Arial" w:hAnsi="Arial"/>
                              <w:sz w:val="20"/>
                            </w:rPr>
                            <w:t>AMAZONEN-WERKE H. DREYER SE &amp; Co. KG ∙ Am Amazonenwerk 9–13 ∙ D-49205 Hasbergen-Gaste</w:t>
                          </w:r>
                        </w:p>
                        <w:p w14:paraId="63276C30" w14:textId="77777777" w:rsidR="00822981" w:rsidRPr="004D2913" w:rsidRDefault="00822981" w:rsidP="00822981">
                          <w:pPr>
                            <w:spacing w:line="280" w:lineRule="exact"/>
                            <w:rPr>
                              <w:rFonts w:ascii="Arial" w:hAnsi="Arial"/>
                              <w:spacing w:val="2"/>
                              <w:sz w:val="20"/>
                              <w:lang w:val="ru-RU"/>
                            </w:rPr>
                          </w:pPr>
                          <w:r w:rsidRPr="004D2913">
                            <w:rPr>
                              <w:rFonts w:ascii="Arial" w:hAnsi="Arial"/>
                              <w:sz w:val="20"/>
                              <w:lang w:val="ru-RU"/>
                            </w:rPr>
                            <w:t xml:space="preserve">Телефон +49 (0)5405 501-0 ∙ </w:t>
                          </w:r>
                          <w:r>
                            <w:rPr>
                              <w:rFonts w:ascii="Arial" w:hAnsi="Arial"/>
                              <w:sz w:val="20"/>
                            </w:rPr>
                            <w:t>amazone</w:t>
                          </w:r>
                          <w:r w:rsidRPr="004D2913">
                            <w:rPr>
                              <w:rFonts w:ascii="Arial" w:hAnsi="Arial"/>
                              <w:sz w:val="20"/>
                              <w:lang w:val="ru-RU"/>
                            </w:rPr>
                            <w:t>@</w:t>
                          </w:r>
                          <w:r>
                            <w:rPr>
                              <w:rFonts w:ascii="Arial" w:hAnsi="Arial"/>
                              <w:sz w:val="20"/>
                            </w:rPr>
                            <w:t>amazone</w:t>
                          </w:r>
                          <w:r w:rsidRPr="004D2913">
                            <w:rPr>
                              <w:rFonts w:ascii="Arial" w:hAnsi="Arial"/>
                              <w:sz w:val="20"/>
                              <w:lang w:val="ru-RU"/>
                            </w:rPr>
                            <w:t>.</w:t>
                          </w:r>
                          <w:r>
                            <w:rPr>
                              <w:rFonts w:ascii="Arial" w:hAnsi="Arial"/>
                              <w:sz w:val="20"/>
                            </w:rPr>
                            <w:t>de</w:t>
                          </w:r>
                          <w:r w:rsidRPr="004D2913">
                            <w:rPr>
                              <w:rFonts w:ascii="Arial" w:hAnsi="Arial"/>
                              <w:sz w:val="20"/>
                              <w:lang w:val="ru-RU"/>
                            </w:rPr>
                            <w:t xml:space="preserve"> ∙ </w:t>
                          </w:r>
                          <w:r>
                            <w:rPr>
                              <w:rFonts w:ascii="Arial" w:hAnsi="Arial"/>
                              <w:sz w:val="20"/>
                            </w:rPr>
                            <w:t>www</w:t>
                          </w:r>
                          <w:r w:rsidRPr="004D2913">
                            <w:rPr>
                              <w:rFonts w:ascii="Arial" w:hAnsi="Arial"/>
                              <w:sz w:val="20"/>
                              <w:lang w:val="ru-RU"/>
                            </w:rPr>
                            <w:t>.</w:t>
                          </w:r>
                          <w:r>
                            <w:rPr>
                              <w:rFonts w:ascii="Arial" w:hAnsi="Arial"/>
                              <w:sz w:val="20"/>
                            </w:rPr>
                            <w:t>amazone</w:t>
                          </w:r>
                          <w:r w:rsidRPr="004D2913">
                            <w:rPr>
                              <w:rFonts w:ascii="Arial" w:hAnsi="Arial"/>
                              <w:sz w:val="20"/>
                              <w:lang w:val="ru-RU"/>
                            </w:rPr>
                            <w:t>.</w:t>
                          </w:r>
                          <w:r>
                            <w:rPr>
                              <w:rFonts w:ascii="Arial" w:hAnsi="Arial"/>
                              <w:sz w:val="20"/>
                            </w:rPr>
                            <w:t>ru</w:t>
                          </w:r>
                        </w:p>
                        <w:p w14:paraId="60FD3ABD" w14:textId="6FA90710" w:rsidR="005E0980" w:rsidRPr="004D2913" w:rsidRDefault="005E0980" w:rsidP="006F7755">
                          <w:pPr>
                            <w:spacing w:line="280" w:lineRule="exact"/>
                            <w:rPr>
                              <w:rFonts w:ascii="Arial" w:hAnsi="Arial"/>
                              <w:spacing w:val="2"/>
                              <w:sz w:val="20"/>
                              <w:lang w:val="ru-RU"/>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NO18wIAAHY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CzTTtfMC&#10;AAB2BgAADgAAAAAAAAAAAAAAAAAuAgAAZHJzL2Uyb0RvYy54bWxQSwECLQAUAAYACAAAACEA2JWo&#10;C90AAAAJAQAADwAAAAAAAAAAAAAAAABNBQAAZHJzL2Rvd25yZXYueG1sUEsFBgAAAAAEAAQA8wAA&#10;AFcGAAAAAA==&#10;" filled="f" fillcolor="#006e31" stroked="f">
              <v:textbox inset="0,1mm,0,0">
                <w:txbxContent>
                  <w:p w14:paraId="4280D2E5" w14:textId="77777777" w:rsidR="00822981" w:rsidRPr="0093254A" w:rsidRDefault="00822981" w:rsidP="00822981">
                    <w:pPr>
                      <w:spacing w:line="280" w:lineRule="exact"/>
                      <w:rPr>
                        <w:rFonts w:ascii="Arial" w:hAnsi="Arial"/>
                        <w:spacing w:val="2"/>
                        <w:sz w:val="20"/>
                      </w:rPr>
                    </w:pPr>
                    <w:r>
                      <w:rPr>
                        <w:rFonts w:ascii="Arial" w:hAnsi="Arial"/>
                        <w:sz w:val="20"/>
                      </w:rPr>
                      <w:t>AMAZONEN-WERKE H. DREYER SE &amp; Co. KG ∙ Am Amazonenwerk 9–13 ∙ D-49205 Hasbergen-Gaste</w:t>
                    </w:r>
                  </w:p>
                  <w:p w14:paraId="63276C30" w14:textId="77777777" w:rsidR="00822981" w:rsidRPr="004D2913" w:rsidRDefault="00822981" w:rsidP="00822981">
                    <w:pPr>
                      <w:spacing w:line="280" w:lineRule="exact"/>
                      <w:rPr>
                        <w:rFonts w:ascii="Arial" w:hAnsi="Arial"/>
                        <w:spacing w:val="2"/>
                        <w:sz w:val="20"/>
                        <w:lang w:val="ru-RU"/>
                      </w:rPr>
                    </w:pPr>
                    <w:r w:rsidRPr="004D2913">
                      <w:rPr>
                        <w:rFonts w:ascii="Arial" w:hAnsi="Arial"/>
                        <w:sz w:val="20"/>
                        <w:lang w:val="ru-RU"/>
                      </w:rPr>
                      <w:t xml:space="preserve">Телефон +49 (0)5405 501-0 ∙ </w:t>
                    </w:r>
                    <w:r>
                      <w:rPr>
                        <w:rFonts w:ascii="Arial" w:hAnsi="Arial"/>
                        <w:sz w:val="20"/>
                      </w:rPr>
                      <w:t>amazone</w:t>
                    </w:r>
                    <w:r w:rsidRPr="004D2913">
                      <w:rPr>
                        <w:rFonts w:ascii="Arial" w:hAnsi="Arial"/>
                        <w:sz w:val="20"/>
                        <w:lang w:val="ru-RU"/>
                      </w:rPr>
                      <w:t>@</w:t>
                    </w:r>
                    <w:r>
                      <w:rPr>
                        <w:rFonts w:ascii="Arial" w:hAnsi="Arial"/>
                        <w:sz w:val="20"/>
                      </w:rPr>
                      <w:t>amazone</w:t>
                    </w:r>
                    <w:r w:rsidRPr="004D2913">
                      <w:rPr>
                        <w:rFonts w:ascii="Arial" w:hAnsi="Arial"/>
                        <w:sz w:val="20"/>
                        <w:lang w:val="ru-RU"/>
                      </w:rPr>
                      <w:t>.</w:t>
                    </w:r>
                    <w:r>
                      <w:rPr>
                        <w:rFonts w:ascii="Arial" w:hAnsi="Arial"/>
                        <w:sz w:val="20"/>
                      </w:rPr>
                      <w:t>de</w:t>
                    </w:r>
                    <w:r w:rsidRPr="004D2913">
                      <w:rPr>
                        <w:rFonts w:ascii="Arial" w:hAnsi="Arial"/>
                        <w:sz w:val="20"/>
                        <w:lang w:val="ru-RU"/>
                      </w:rPr>
                      <w:t xml:space="preserve"> ∙ </w:t>
                    </w:r>
                    <w:r>
                      <w:rPr>
                        <w:rFonts w:ascii="Arial" w:hAnsi="Arial"/>
                        <w:sz w:val="20"/>
                      </w:rPr>
                      <w:t>www</w:t>
                    </w:r>
                    <w:r w:rsidRPr="004D2913">
                      <w:rPr>
                        <w:rFonts w:ascii="Arial" w:hAnsi="Arial"/>
                        <w:sz w:val="20"/>
                        <w:lang w:val="ru-RU"/>
                      </w:rPr>
                      <w:t>.</w:t>
                    </w:r>
                    <w:r>
                      <w:rPr>
                        <w:rFonts w:ascii="Arial" w:hAnsi="Arial"/>
                        <w:sz w:val="20"/>
                      </w:rPr>
                      <w:t>amazone</w:t>
                    </w:r>
                    <w:r w:rsidRPr="004D2913">
                      <w:rPr>
                        <w:rFonts w:ascii="Arial" w:hAnsi="Arial"/>
                        <w:sz w:val="20"/>
                        <w:lang w:val="ru-RU"/>
                      </w:rPr>
                      <w:t>.</w:t>
                    </w:r>
                    <w:r>
                      <w:rPr>
                        <w:rFonts w:ascii="Arial" w:hAnsi="Arial"/>
                        <w:sz w:val="20"/>
                      </w:rPr>
                      <w:t>ru</w:t>
                    </w:r>
                  </w:p>
                  <w:p w14:paraId="60FD3ABD" w14:textId="6FA90710" w:rsidR="005E0980" w:rsidRPr="004D2913" w:rsidRDefault="005E0980" w:rsidP="006F7755">
                    <w:pPr>
                      <w:spacing w:line="280" w:lineRule="exact"/>
                      <w:rPr>
                        <w:rFonts w:ascii="Arial" w:hAnsi="Arial"/>
                        <w:spacing w:val="2"/>
                        <w:sz w:val="20"/>
                        <w:lang w:val="ru-RU"/>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7AE8C0" w14:textId="77777777" w:rsidR="009342B7" w:rsidRDefault="009342B7">
      <w:r>
        <w:separator/>
      </w:r>
    </w:p>
  </w:footnote>
  <w:footnote w:type="continuationSeparator" w:id="0">
    <w:p w14:paraId="78CFA718" w14:textId="77777777" w:rsidR="009342B7" w:rsidRDefault="009342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559D0A" w14:textId="77777777" w:rsidR="007C3C95" w:rsidRDefault="007C3C95" w:rsidP="007C3C95">
                          <w:pPr>
                            <w:pStyle w:val="StandardWeb"/>
                            <w:spacing w:afterAutospacing="0"/>
                            <w:jc w:val="right"/>
                            <w:rPr>
                              <w:color w:val="FFFFFF" w:themeColor="background1"/>
                            </w:rPr>
                          </w:pPr>
                          <w:proofErr w:type="spellStart"/>
                          <w:r>
                            <w:rPr>
                              <w:rFonts w:ascii="Arial" w:hAnsi="Arial"/>
                              <w:color w:val="FFFFFF" w:themeColor="background1"/>
                              <w:sz w:val="28"/>
                            </w:rPr>
                            <w:t>Пресс-релиз</w:t>
                          </w:r>
                          <w:proofErr w:type="spellEnd"/>
                          <w:r>
                            <w:rPr>
                              <w:rFonts w:ascii="Arial" w:hAnsi="Arial"/>
                              <w:color w:val="FFFFFF" w:themeColor="background1"/>
                              <w:sz w:val="28"/>
                            </w:rPr>
                            <w:t xml:space="preserve"> </w:t>
                          </w:r>
                          <w:proofErr w:type="spellStart"/>
                          <w:r w:rsidRPr="00921507">
                            <w:rPr>
                              <w:rFonts w:ascii="Arial" w:hAnsi="Arial" w:hint="eastAsia"/>
                              <w:color w:val="FFFFFF" w:themeColor="background1"/>
                              <w:sz w:val="28"/>
                            </w:rPr>
                            <w:t>Декабрь</w:t>
                          </w:r>
                          <w:proofErr w:type="spellEnd"/>
                          <w:r>
                            <w:rPr>
                              <w:rFonts w:ascii="Arial" w:hAnsi="Arial"/>
                              <w:color w:val="FFFFFF" w:themeColor="background1"/>
                              <w:sz w:val="28"/>
                            </w:rPr>
                            <w:t xml:space="preserve"> 2021</w:t>
                          </w:r>
                        </w:p>
                        <w:p w14:paraId="013434D6" w14:textId="62D8C6F5" w:rsidR="00E81D17" w:rsidRPr="002804E4" w:rsidRDefault="00E81D17" w:rsidP="00D273C6">
                          <w:pPr>
                            <w:pStyle w:val="StandardWeb"/>
                            <w:spacing w:after="0" w:afterAutospacing="0"/>
                            <w:jc w:val="right"/>
                            <w:rPr>
                              <w:b/>
                              <w:bCs/>
                              <w:color w:val="FFFFFF" w:themeColor="background1"/>
                              <w:sz w:val="18"/>
                              <w:szCs w:val="18"/>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1559D0A" w14:textId="77777777" w:rsidR="007C3C95" w:rsidRDefault="007C3C95" w:rsidP="007C3C95">
                    <w:pPr>
                      <w:pStyle w:val="StandardWeb"/>
                      <w:spacing w:afterAutospacing="0"/>
                      <w:jc w:val="right"/>
                      <w:rPr>
                        <w:color w:val="FFFFFF" w:themeColor="background1"/>
                      </w:rPr>
                    </w:pPr>
                    <w:proofErr w:type="spellStart"/>
                    <w:r>
                      <w:rPr>
                        <w:rFonts w:ascii="Arial" w:hAnsi="Arial"/>
                        <w:color w:val="FFFFFF" w:themeColor="background1"/>
                        <w:sz w:val="28"/>
                      </w:rPr>
                      <w:t>Пресс-релиз</w:t>
                    </w:r>
                    <w:proofErr w:type="spellEnd"/>
                    <w:r>
                      <w:rPr>
                        <w:rFonts w:ascii="Arial" w:hAnsi="Arial"/>
                        <w:color w:val="FFFFFF" w:themeColor="background1"/>
                        <w:sz w:val="28"/>
                      </w:rPr>
                      <w:t xml:space="preserve"> </w:t>
                    </w:r>
                    <w:proofErr w:type="spellStart"/>
                    <w:r w:rsidRPr="00921507">
                      <w:rPr>
                        <w:rFonts w:ascii="Arial" w:hAnsi="Arial" w:hint="eastAsia"/>
                        <w:color w:val="FFFFFF" w:themeColor="background1"/>
                        <w:sz w:val="28"/>
                      </w:rPr>
                      <w:t>Декабрь</w:t>
                    </w:r>
                    <w:proofErr w:type="spellEnd"/>
                    <w:r>
                      <w:rPr>
                        <w:rFonts w:ascii="Arial" w:hAnsi="Arial"/>
                        <w:color w:val="FFFFFF" w:themeColor="background1"/>
                        <w:sz w:val="28"/>
                      </w:rPr>
                      <w:t xml:space="preserve"> 2021</w:t>
                    </w:r>
                  </w:p>
                  <w:p w14:paraId="013434D6" w14:textId="62D8C6F5" w:rsidR="00E81D17" w:rsidRPr="002804E4" w:rsidRDefault="00E81D17" w:rsidP="00D273C6">
                    <w:pPr>
                      <w:pStyle w:val="StandardWeb"/>
                      <w:spacing w:after="0" w:afterAutospacing="0"/>
                      <w:jc w:val="right"/>
                      <w:rPr>
                        <w:b/>
                        <w:bCs/>
                        <w:color w:val="FFFFFF" w:themeColor="background1"/>
                        <w:sz w:val="18"/>
                        <w:szCs w:val="18"/>
                      </w:rPr>
                    </w:pP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6DD7997"/>
    <w:multiLevelType w:val="hybridMultilevel"/>
    <w:tmpl w:val="B91A8F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5"/>
  </w:num>
  <w:num w:numId="2">
    <w:abstractNumId w:val="0"/>
  </w:num>
  <w:num w:numId="3">
    <w:abstractNumId w:val="3"/>
  </w:num>
  <w:num w:numId="4">
    <w:abstractNumId w:val="4"/>
  </w:num>
  <w:num w:numId="5">
    <w:abstractNumId w:val="2"/>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2913"/>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204"/>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979A6"/>
    <w:rsid w:val="006A0C55"/>
    <w:rsid w:val="006A28C0"/>
    <w:rsid w:val="006A3145"/>
    <w:rsid w:val="006A6622"/>
    <w:rsid w:val="006A6691"/>
    <w:rsid w:val="006A6B90"/>
    <w:rsid w:val="006A7523"/>
    <w:rsid w:val="006A7C72"/>
    <w:rsid w:val="006B0021"/>
    <w:rsid w:val="006B05AC"/>
    <w:rsid w:val="006B2B3F"/>
    <w:rsid w:val="006B6D05"/>
    <w:rsid w:val="006C10F3"/>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3C95"/>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981"/>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77AD9"/>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42B7"/>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6BEC"/>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C75BF"/>
    <w:rsid w:val="00BD002C"/>
    <w:rsid w:val="00BD02A8"/>
    <w:rsid w:val="00BD04D0"/>
    <w:rsid w:val="00BD1CB0"/>
    <w:rsid w:val="00BE075A"/>
    <w:rsid w:val="00BE4277"/>
    <w:rsid w:val="00BE6083"/>
    <w:rsid w:val="00BF024B"/>
    <w:rsid w:val="00BF053F"/>
    <w:rsid w:val="00BF0BE2"/>
    <w:rsid w:val="00BF2C99"/>
    <w:rsid w:val="00BF3159"/>
    <w:rsid w:val="00BF51CE"/>
    <w:rsid w:val="00BF755A"/>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1D38"/>
    <w:rsid w:val="00CA2160"/>
    <w:rsid w:val="00CA2E2A"/>
    <w:rsid w:val="00CA5846"/>
    <w:rsid w:val="00CA5C81"/>
    <w:rsid w:val="00CA5DD9"/>
    <w:rsid w:val="00CA5DE1"/>
    <w:rsid w:val="00CB3213"/>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273C6"/>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36D8"/>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03CF"/>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55E1"/>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qFormat/>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1">
    <w:name w:val="Неразрешенное упоминание1"/>
    <w:basedOn w:val="Absatz-Standardschriftart"/>
    <w:uiPriority w:val="99"/>
    <w:semiHidden/>
    <w:unhideWhenUsed/>
    <w:rsid w:val="008229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516853">
      <w:bodyDiv w:val="1"/>
      <w:marLeft w:val="0"/>
      <w:marRight w:val="0"/>
      <w:marTop w:val="0"/>
      <w:marBottom w:val="0"/>
      <w:divBdr>
        <w:top w:val="none" w:sz="0" w:space="0" w:color="auto"/>
        <w:left w:val="none" w:sz="0" w:space="0" w:color="auto"/>
        <w:bottom w:val="none" w:sz="0" w:space="0" w:color="auto"/>
        <w:right w:val="none" w:sz="0" w:space="0" w:color="auto"/>
      </w:divBdr>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209306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0664816">
      <w:bodyDiv w:val="1"/>
      <w:marLeft w:val="0"/>
      <w:marRight w:val="0"/>
      <w:marTop w:val="0"/>
      <w:marBottom w:val="0"/>
      <w:divBdr>
        <w:top w:val="none" w:sz="0" w:space="0" w:color="auto"/>
        <w:left w:val="none" w:sz="0" w:space="0" w:color="auto"/>
        <w:bottom w:val="none" w:sz="0" w:space="0" w:color="auto"/>
        <w:right w:val="none" w:sz="0" w:space="0" w:color="auto"/>
      </w:divBdr>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994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ru"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C6DC8-4C30-4207-9841-0E811FC4DE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785</Words>
  <Characters>5596</Characters>
  <Application>Microsoft Office Word</Application>
  <DocSecurity>0</DocSecurity>
  <Lines>46</Lines>
  <Paragraphs>12</Paragraphs>
  <ScaleCrop>false</ScaleCrop>
  <HeadingPairs>
    <vt:vector size="4" baseType="variant">
      <vt:variant>
        <vt:lpstr>Название</vt:lpstr>
      </vt:variant>
      <vt:variant>
        <vt:i4>1</vt:i4>
      </vt:variant>
      <vt:variant>
        <vt:lpstr>Titel</vt:lpstr>
      </vt:variant>
      <vt:variant>
        <vt:i4>1</vt:i4>
      </vt:variant>
    </vt:vector>
  </HeadingPairs>
  <TitlesOfParts>
    <vt:vector size="2" baseType="lpstr">
      <vt:lpstr>PI Amazone Jahresbericht 2008</vt:lpstr>
      <vt:lpstr>PI Amazone Jahresbericht 2008</vt:lpstr>
    </vt:vector>
  </TitlesOfParts>
  <LinksUpToDate>false</LinksUpToDate>
  <CharactersWithSpaces>6369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2021-12-15T08:11:00Z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-1456449158</vt:i4>
  </property>
  <property fmtid="{D5CDD505-2E9C-101B-9397-08002B2CF9AE}" pid="4" name="_PreviousAdHocReviewCycleID">
    <vt:i4>977551352</vt:i4>
  </property>
</Properties>
</file>