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C43CA6" w14:textId="4ADA7AFD" w:rsidR="00DC1F6A" w:rsidRPr="009152F5" w:rsidRDefault="000205BE" w:rsidP="00651DFC">
      <w:pPr>
        <w:spacing w:after="120" w:line="360" w:lineRule="auto"/>
        <w:ind w:left="567" w:right="986"/>
        <w:rPr>
          <w:rFonts w:ascii="Arial" w:hAnsi="Arial" w:cs="Arial"/>
          <w:b/>
          <w:bCs/>
          <w:sz w:val="28"/>
          <w:szCs w:val="28"/>
        </w:rPr>
      </w:pPr>
      <w:r w:rsidRPr="009152F5">
        <w:rPr>
          <w:rFonts w:ascii="Arial" w:hAnsi="Arial"/>
          <w:b/>
          <w:sz w:val="28"/>
        </w:rPr>
        <w:t>Új BorderTS határszóró eljárás az AMAZONE ZA-TS és ZG-TS műtrágyaszórókhoz</w:t>
      </w:r>
    </w:p>
    <w:p w14:paraId="4D3DCB17" w14:textId="565FEEEC" w:rsidR="00DC1F6A" w:rsidRPr="009152F5" w:rsidRDefault="00DC1F6A" w:rsidP="00651DFC">
      <w:pPr>
        <w:spacing w:line="360" w:lineRule="auto"/>
        <w:ind w:left="567" w:right="1128"/>
        <w:rPr>
          <w:rFonts w:ascii="Arial" w:hAnsi="Arial" w:cs="Arial"/>
          <w:b/>
          <w:bCs/>
        </w:rPr>
      </w:pPr>
      <w:r w:rsidRPr="009152F5">
        <w:rPr>
          <w:rFonts w:ascii="Arial" w:hAnsi="Arial"/>
          <w:b/>
        </w:rPr>
        <w:t>Csak oda szór, ahová műtrágya szükséges</w:t>
      </w:r>
    </w:p>
    <w:p w14:paraId="577BA70D" w14:textId="77777777" w:rsidR="008C05C3" w:rsidRPr="009152F5" w:rsidRDefault="008C05C3" w:rsidP="00651DFC">
      <w:pPr>
        <w:spacing w:line="360" w:lineRule="auto"/>
        <w:ind w:left="567" w:right="1128"/>
        <w:rPr>
          <w:rFonts w:ascii="Arial" w:hAnsi="Arial" w:cs="Arial"/>
        </w:rPr>
      </w:pPr>
    </w:p>
    <w:p w14:paraId="281EA9E6" w14:textId="2B0B2FC5" w:rsidR="001E1E5A" w:rsidRPr="009152F5" w:rsidRDefault="00EE5612" w:rsidP="00651DFC">
      <w:pPr>
        <w:spacing w:after="120" w:line="360" w:lineRule="auto"/>
        <w:ind w:left="567" w:right="1128"/>
        <w:rPr>
          <w:rFonts w:ascii="Arial" w:eastAsia="Arial" w:hAnsi="Arial" w:cs="Arial"/>
          <w:b/>
          <w:bCs/>
        </w:rPr>
      </w:pPr>
      <w:r w:rsidRPr="009152F5">
        <w:rPr>
          <w:rFonts w:ascii="Arial" w:hAnsi="Arial"/>
          <w:b/>
        </w:rPr>
        <w:t>Maximális műtrágyamennyiség a tábla határáig</w:t>
      </w:r>
    </w:p>
    <w:p w14:paraId="3B68925B" w14:textId="1FD304B6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 xml:space="preserve">Annak érdekében, hogy a táblák határán nagy munkaszélességek mellett még pontosabban lehessen műtrágyázni, az AMAZONE kifejlesztette a BorderTS ernyőt a ZA-TS függesztett és a ZG-TS vontatott műtrágyaszórókhoz. A hagyományos szóráshatároló ernyőkkel ellentétben a BorderTS a műtrágyaszóró szoftverébe van integrálva. Az új ernyő az AutoTS tárcsával integrált szóráshatároló rendszerrel kombinálva kerül alkalmazásra, és speciális lamellaszerkezettel rendelkezik. </w:t>
      </w:r>
    </w:p>
    <w:p w14:paraId="3BF59C6C" w14:textId="77777777" w:rsidR="009F79A7" w:rsidRPr="009152F5" w:rsidRDefault="009F79A7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35C37092" w14:textId="77777777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  <w:b/>
          <w:bCs/>
        </w:rPr>
      </w:pPr>
      <w:r w:rsidRPr="009152F5">
        <w:rPr>
          <w:rFonts w:ascii="Arial" w:hAnsi="Arial"/>
          <w:b/>
        </w:rPr>
        <w:t>AMAZONE és határszórás – precizitás a tökéletességben</w:t>
      </w:r>
    </w:p>
    <w:p w14:paraId="7C22F4AC" w14:textId="60445B72" w:rsidR="00F51A72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 xml:space="preserve">A nagy pontosságú határszórás mindig is kiemelkedő fontossággal bírt az AMAZONE számára. Már korán világossá vált, hogy mekkora hozampotenciál rejlik a szántóföldek peremrészein, és hogy itt a környezet védelme mellett műtrágyát is lehet megtakarítani. </w:t>
      </w:r>
    </w:p>
    <w:p w14:paraId="25C25DC4" w14:textId="100E0EDE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Az olyan szóráshatároló rendszerek, mint a Limiter, segítettek a gazdáknak abban, hogy a fülkéből kényelmesen válthassanak a mezsgye-, a határ-, az árok- és a normál szórás között.</w:t>
      </w:r>
    </w:p>
    <w:p w14:paraId="2C94020B" w14:textId="49ED31D0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Nagyobb munkaszélességek esetén egyértelművé válik az AutoTS előnye. Ennél a tárcsával integrált szóráshatároló rendszernél egy rövid szórólapát aktiválódik, így a műtrágya kevésbé gyorsul fel, ennek következtében pontosan a kívánt távolságra kerül kiszórásra. Az AutoTS segítségével a műtrágya sokkal hatékonyabban kijuttatható egészen a szántóföld széléig, és így ezen a területen akár 17%-os többlethozam érhető el a hagyományos szóráshatároló rendszerekhez képest.</w:t>
      </w:r>
    </w:p>
    <w:p w14:paraId="451F31AB" w14:textId="72276BE8" w:rsidR="001E1E5A" w:rsidRPr="009152F5" w:rsidRDefault="00E46381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 xml:space="preserve">Mindkét szóráshatároló rendszer azon az elven működik, hogy a kiszórást az első művelőútról a szántóföld széléig végzik. </w:t>
      </w:r>
    </w:p>
    <w:p w14:paraId="6E1D5EE1" w14:textId="2E77EFCA" w:rsidR="0055709C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 még magasabb</w:t>
      </w:r>
      <w:r w:rsidRPr="009152F5">
        <w:rPr>
          <w:rFonts w:ascii="Arial" w:hAnsi="Arial"/>
          <w:color w:val="FF0000"/>
        </w:rPr>
        <w:t xml:space="preserve"> </w:t>
      </w:r>
      <w:r w:rsidRPr="009152F5">
        <w:rPr>
          <w:rFonts w:ascii="Arial" w:hAnsi="Arial"/>
        </w:rPr>
        <w:t xml:space="preserve">hozamok elérése érdekében a szántóföld szélén az új BorderTS ernyő mostantól az AutoTS-szel együtt is használható. A BorderTS esetében a </w:t>
      </w:r>
      <w:r w:rsidRPr="009152F5">
        <w:rPr>
          <w:rFonts w:ascii="Arial" w:hAnsi="Arial"/>
        </w:rPr>
        <w:lastRenderedPageBreak/>
        <w:t>műtrágyát közvetlenül a tábla határáról juttatják ki a növényekre. A táblahatár oldalán lévő adagolónyílás eközben zárva van. Az AMAZONE kifejezetten a TS szórószerkezetekhez fejlesztette ki az új BorderTS ernyőt, hogy az AutoTS-szel együtt kiváló eredményeket érjen el a keresztirányú eloszlásban egészen a szántóföld széléig anélkül, hogy a műtrágyát a határon túlra dobná. A peremterületen a külső öt méteren akár 27%-os többlethozam is elérhető a hagyományos szóráshatároló rendszerekhez képest.</w:t>
      </w:r>
    </w:p>
    <w:p w14:paraId="2C8C5D8B" w14:textId="77777777" w:rsidR="0055709C" w:rsidRPr="009152F5" w:rsidRDefault="0055709C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09BADDD2" w14:textId="0FFFA055" w:rsidR="001E1E5A" w:rsidRPr="009152F5" w:rsidRDefault="00AA54A5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  <w:b/>
        </w:rPr>
        <w:t xml:space="preserve">Precíz műtrágyázás a határterületeken az új BorderTS ernyővel az AutoTS-sel kombinálva </w:t>
      </w:r>
    </w:p>
    <w:p w14:paraId="03B91668" w14:textId="3453C617" w:rsidR="009D21C4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Az új BorderTS-ernyőnek a kapásnövényeket tartalmazó területeken vagy a speciális művelőút-rendszerekkel való használata mellett az ernyő különösen hatékonyan használható az első alkalmazásnál. Mindig döntő fontosságú, hogy a teljes műtrágyamennyiség pontosan a tábla határáig kerüljön kijuttatásra, anélkül, hogy a műtrágyát azon túlra szórnánk. Ezáltal a határterületen a túlszaporodott növények növekedése nem kerül tartósan befolyásolásra az első alkalmazás során.</w:t>
      </w:r>
      <w:r w:rsidRPr="009152F5">
        <w:rPr>
          <w:rFonts w:ascii="Arial" w:hAnsi="Arial"/>
        </w:rPr>
        <w:cr/>
      </w:r>
      <w:r w:rsidRPr="009152F5">
        <w:rPr>
          <w:rFonts w:ascii="Arial" w:hAnsi="Arial"/>
        </w:rPr>
        <w:br/>
        <w:t>A BorderTS és az AutoTS együttes használatának ábrázolása:</w:t>
      </w:r>
      <w:r w:rsidR="008F721A">
        <w:rPr>
          <w:rFonts w:ascii="Arial" w:hAnsi="Arial"/>
          <w:noProof/>
          <w:lang w:val="de-DE"/>
        </w:rPr>
        <w:pict w14:anchorId="005768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85pt;height:283.9pt">
            <v:imagedata r:id="rId8" o:title="grafik_BorderTS_hu"/>
          </v:shape>
        </w:pict>
      </w:r>
    </w:p>
    <w:p w14:paraId="21F78F0D" w14:textId="77777777" w:rsidR="00BB5AE4" w:rsidRPr="009152F5" w:rsidRDefault="00BB5AE4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1FE3A1C2" w14:textId="63202A96" w:rsidR="009D21C4" w:rsidRPr="009152F5" w:rsidRDefault="0018511B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Műtrágya kiszórása a BorderTS ernyővel a tábla határától a növényállományba, a célmennyiség 50 %-ra történő automatikus csökkentésével. A táblahatár oldalán lévő adagolónyílás zárva van.</w:t>
      </w:r>
    </w:p>
    <w:p w14:paraId="7AC155D5" w14:textId="5918F2D8" w:rsidR="009D21C4" w:rsidRPr="009152F5" w:rsidRDefault="0018511B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Az AutoTS esetében az első művelőúttól kifelé a peremrészeken szintén 50%-on történik a szórás, hogy összességében a peremrészeken is elérésre kerüljön a szükséges érték. A tábla oldalon normál szórás történik 100%-os célmennyiséggel.</w:t>
      </w:r>
    </w:p>
    <w:p w14:paraId="6606BBB8" w14:textId="35D75F34" w:rsidR="009D21C4" w:rsidRPr="009152F5" w:rsidRDefault="00E068EC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 többi művelőúton normál szórás történik, mindkét oldalon 100%-os célmennyiséggel.</w:t>
      </w:r>
    </w:p>
    <w:p w14:paraId="1A900021" w14:textId="72A42057" w:rsidR="00E068EC" w:rsidRDefault="0029513E" w:rsidP="00651DFC">
      <w:pPr>
        <w:spacing w:after="120" w:line="360" w:lineRule="auto"/>
        <w:ind w:left="567" w:right="1128"/>
        <w:rPr>
          <w:rFonts w:ascii="Arial" w:hAnsi="Arial"/>
        </w:rPr>
      </w:pPr>
      <w:r w:rsidRPr="009152F5">
        <w:rPr>
          <w:rFonts w:ascii="Arial" w:hAnsi="Arial"/>
        </w:rPr>
        <w:t>Minden érték előre eltárolható a szóró beállításaiban, így alkalmazási helyzettől függően a megfelelő beállítási paraméterek automatikusan betöltődnek.</w:t>
      </w:r>
    </w:p>
    <w:p w14:paraId="0CE32F69" w14:textId="77777777" w:rsidR="008F721A" w:rsidRPr="009152F5" w:rsidRDefault="008F721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bookmarkStart w:id="0" w:name="_GoBack"/>
      <w:bookmarkEnd w:id="0"/>
    </w:p>
    <w:p w14:paraId="1BA72B53" w14:textId="77777777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  <w:b/>
        </w:rPr>
        <w:t>Lamellaszerkezet és szoftverintegráció</w:t>
      </w:r>
    </w:p>
    <w:p w14:paraId="7735BD4F" w14:textId="0E193BC4" w:rsidR="001E1E5A" w:rsidRPr="009152F5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Nagy munkaszélesség esetén a műtrágyát lényegesen jobban fel kell gyorsítani ahhoz, hogy az első művelőút szórási felületével jó átfedési területet érjen el. A granulátumok nagy energiája miatt a hagyományos rendszerek keresztirányú eloszlása a traktor mögött gyakran nem kielégítő. A BorderTS ernyő speciális lamellaszerkezettel és dőlésszögben állítható terelőlemezzel rendelkezik. A lamellák először csökkentik a granulátumok energiáját, melyeket aztán a terelőlemezen keresztül kíméletesen a talajra irányítanak. Az optimális kijuttatás érdekében a terelőlemez fokozatmentesen állítható egészen a tábla határáig. Ezen kívül egy érzékelő érzékeli a munkapozíciót. Az ernyő használatakor a műtrágya mennyisége és adagolási pontja a szórótárcsán automatikusan beállításra kerül, hogy a tárcsába integrált AutoTS szóráshatároló rendszer kombinálva a lehető legjobb keresztirányú eloszlást biztosítsa. Természetesen a különleges helyzetekre való reagálás érdekében a kiszórási mennyiség manuálisan bármikor felülbírálható.</w:t>
      </w:r>
    </w:p>
    <w:p w14:paraId="07B42274" w14:textId="3E87E42E" w:rsidR="006C0F90" w:rsidRPr="009152F5" w:rsidRDefault="006C0F90" w:rsidP="00651DFC">
      <w:pPr>
        <w:ind w:right="1128"/>
        <w:rPr>
          <w:rFonts w:ascii="Arial" w:eastAsia="Arial" w:hAnsi="Arial" w:cs="Arial"/>
        </w:rPr>
      </w:pPr>
      <w:r w:rsidRPr="009152F5">
        <w:br w:type="page"/>
      </w:r>
    </w:p>
    <w:p w14:paraId="7E4995EB" w14:textId="77777777" w:rsidR="005E5C4B" w:rsidRPr="009152F5" w:rsidRDefault="005E5C4B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528AFFA6" w14:textId="288C972F" w:rsidR="005E5C4B" w:rsidRPr="009152F5" w:rsidRDefault="00EB3754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de-DE"/>
        </w:rPr>
        <w:drawing>
          <wp:inline distT="0" distB="0" distL="0" distR="0" wp14:anchorId="2314EF4E" wp14:editId="77202DDE">
            <wp:extent cx="4637405" cy="3082925"/>
            <wp:effectExtent l="0" t="0" r="0" b="3175"/>
            <wp:docPr id="19" name="Grafik 19" descr="BorderTS_DSC3282_d1_210827_Anschnitt_kl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rderTS_DSC3282_d1_210827_Anschnitt_klei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045B4" w14:textId="0B0546D0" w:rsidR="00DC1F6A" w:rsidRPr="009152F5" w:rsidRDefault="00DC1F6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 BorderTS ernyő középen, a műtrágyaszóró mögött van felszerelve, és hidraulikusan aktiválódik.</w:t>
      </w:r>
    </w:p>
    <w:p w14:paraId="5BBBB99C" w14:textId="41DCE0C7" w:rsidR="005E5C4B" w:rsidRPr="009152F5" w:rsidRDefault="005E5C4B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51A816FF" w14:textId="5982D1A6" w:rsidR="00DC1F6A" w:rsidRPr="009152F5" w:rsidRDefault="00760B66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  <w:noProof/>
          <w:lang w:val="de-DE"/>
        </w:rPr>
        <w:drawing>
          <wp:inline distT="0" distB="0" distL="0" distR="0" wp14:anchorId="0AB1B9BB" wp14:editId="45C2660E">
            <wp:extent cx="6120000" cy="2844000"/>
            <wp:effectExtent l="0" t="0" r="1905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8548F" w14:textId="3AB099F5" w:rsidR="0000547E" w:rsidRPr="009152F5" w:rsidRDefault="00DC1F6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9152F5">
        <w:rPr>
          <w:rFonts w:ascii="Arial" w:hAnsi="Arial"/>
        </w:rPr>
        <w:t>Aktivált állapotban a ZA-TS esetén a BorderTS ernyője felülről befordul a műtrágya röppályájába. A speciális lamellaszerkezetnek és a fokozatmentesen állítható terelőlemeznek köszönhetően a granulátumok kíméletesen kerülnek a talajra.</w:t>
      </w:r>
    </w:p>
    <w:p w14:paraId="5925C3B6" w14:textId="18D2142E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4E5CF43D" w14:textId="5F12A598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6967A576" w14:textId="484399A0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64696F55" w14:textId="3BE0F269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3FC07A84" w14:textId="5628E1A9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599DC592" w14:textId="77777777" w:rsidR="00760B66" w:rsidRPr="009152F5" w:rsidRDefault="00760B66" w:rsidP="00651DFC">
      <w:pPr>
        <w:ind w:right="1128"/>
        <w:rPr>
          <w:rFonts w:ascii="Arial" w:hAnsi="Arial" w:cs="Arial"/>
        </w:rPr>
      </w:pPr>
    </w:p>
    <w:p w14:paraId="54DCBCD4" w14:textId="35CD716B" w:rsidR="00353431" w:rsidRPr="009152F5" w:rsidRDefault="00353431" w:rsidP="00651DFC">
      <w:pPr>
        <w:ind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4AA22249" w14:textId="3FA5C0A8" w:rsidR="00114F26" w:rsidRPr="009152F5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9152F5"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490A24A8" w14:textId="23853DD6" w:rsidR="00114F26" w:rsidRPr="009152F5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9152F5"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Németországban, Franciaországban, Oroszországban és Magyarországon kilenc gyárban összesen </w:t>
      </w:r>
      <w:r w:rsidR="00EB3754">
        <w:rPr>
          <w:rFonts w:ascii="Arial" w:hAnsi="Arial"/>
          <w:color w:val="808080" w:themeColor="background1" w:themeShade="80"/>
          <w:sz w:val="20"/>
        </w:rPr>
        <w:t>2000</w:t>
      </w:r>
      <w:r w:rsidRPr="009152F5">
        <w:rPr>
          <w:rFonts w:ascii="Arial" w:hAnsi="Arial"/>
          <w:color w:val="808080" w:themeColor="background1" w:themeShade="80"/>
          <w:sz w:val="20"/>
        </w:rPr>
        <w:t xml:space="preserve"> munkatársat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1" w:history="1">
        <w:r w:rsidR="00EB3754" w:rsidRPr="004C2DE9">
          <w:rPr>
            <w:rStyle w:val="Hyperlink"/>
            <w:rFonts w:ascii="Arial" w:hAnsi="Arial"/>
            <w:sz w:val="20"/>
          </w:rPr>
          <w:t>www.amazone.</w:t>
        </w:r>
      </w:hyperlink>
      <w:r w:rsidR="00EB3754">
        <w:rPr>
          <w:rStyle w:val="Hyperlink"/>
          <w:rFonts w:ascii="Arial" w:hAnsi="Arial"/>
          <w:sz w:val="20"/>
        </w:rPr>
        <w:t>hu</w:t>
      </w:r>
    </w:p>
    <w:p w14:paraId="252D2E94" w14:textId="77777777" w:rsidR="00A46482" w:rsidRPr="009152F5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9152F5">
        <w:rPr>
          <w:noProof/>
          <w:color w:val="0563C1"/>
          <w:lang w:val="de-DE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52F5">
        <w:t> </w:t>
      </w:r>
      <w:r w:rsidRPr="009152F5">
        <w:rPr>
          <w:noProof/>
          <w:color w:val="0563C1"/>
          <w:lang w:val="de-DE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52F5">
        <w:t> </w:t>
      </w:r>
      <w:r w:rsidRPr="009152F5">
        <w:rPr>
          <w:noProof/>
          <w:color w:val="0563C1"/>
          <w:lang w:val="de-DE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52F5">
        <w:t> </w:t>
      </w:r>
      <w:r w:rsidRPr="009152F5">
        <w:rPr>
          <w:noProof/>
          <w:color w:val="0563C1"/>
          <w:lang w:val="de-DE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52F5">
        <w:t> </w:t>
      </w:r>
      <w:r w:rsidRPr="009152F5">
        <w:rPr>
          <w:noProof/>
          <w:color w:val="0563C1"/>
          <w:lang w:val="de-DE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52F5">
        <w:t> </w:t>
      </w:r>
    </w:p>
    <w:sectPr w:rsidR="00A46482" w:rsidRPr="009152F5" w:rsidSect="00651DFC">
      <w:headerReference w:type="default" r:id="rId27"/>
      <w:footerReference w:type="default" r:id="rId28"/>
      <w:pgSz w:w="11901" w:h="16840" w:code="9"/>
      <w:pgMar w:top="1276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3F227D" w14:textId="77777777" w:rsidR="003924AF" w:rsidRDefault="003924AF">
      <w:r>
        <w:separator/>
      </w:r>
    </w:p>
  </w:endnote>
  <w:endnote w:type="continuationSeparator" w:id="0">
    <w:p w14:paraId="5BCD104C" w14:textId="77777777" w:rsidR="003924AF" w:rsidRDefault="00392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F721A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F721A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F721A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F721A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0CE1E1C3" w:rsidR="005E0980" w:rsidRPr="00356492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EB3754">
                            <w:rPr>
                              <w:rFonts w:ascii="Arial" w:hAnsi="Arial"/>
                              <w:sz w:val="20"/>
                            </w:rPr>
                            <w:t>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0CE1E1C3" w:rsidR="005E0980" w:rsidRPr="00356492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Arial" w:hAnsi="Arial"/>
                        <w:sz w:val="20"/>
                      </w:rPr>
                      <w:t>∙ amazone@amazone.de ∙ www.amazone.</w:t>
                    </w:r>
                    <w:r w:rsidR="00EB3754">
                      <w:rPr>
                        <w:rFonts w:ascii="Arial" w:hAnsi="Arial"/>
                        <w:sz w:val="20"/>
                      </w:rPr>
                      <w:t>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BA15D7" w14:textId="77777777" w:rsidR="003924AF" w:rsidRDefault="003924AF">
      <w:r>
        <w:separator/>
      </w:r>
    </w:p>
  </w:footnote>
  <w:footnote w:type="continuationSeparator" w:id="0">
    <w:p w14:paraId="19074DBE" w14:textId="77777777" w:rsidR="003924AF" w:rsidRDefault="003924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60085F8E" w:rsidR="00E81D17" w:rsidRPr="00702874" w:rsidRDefault="0070287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2022. januári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60085F8E" w:rsidR="00E81D17" w:rsidRPr="00702874" w:rsidRDefault="00702874" w:rsidP="00E81D17">
                    <w:pPr>
                      <w:pStyle w:val="Normal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2022. januári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23FCF5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6A323B"/>
    <w:multiLevelType w:val="hybridMultilevel"/>
    <w:tmpl w:val="B668366A"/>
    <w:lvl w:ilvl="0" w:tplc="04070015">
      <w:start w:val="1"/>
      <w:numFmt w:val="decimal"/>
      <w:lvlText w:val="(%1)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8913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44F"/>
    <w:rsid w:val="000008BF"/>
    <w:rsid w:val="0000280B"/>
    <w:rsid w:val="00003E4F"/>
    <w:rsid w:val="000047C6"/>
    <w:rsid w:val="0000547E"/>
    <w:rsid w:val="000055DA"/>
    <w:rsid w:val="0000569A"/>
    <w:rsid w:val="00005750"/>
    <w:rsid w:val="000057B1"/>
    <w:rsid w:val="00005A76"/>
    <w:rsid w:val="00005B61"/>
    <w:rsid w:val="00005C32"/>
    <w:rsid w:val="00006782"/>
    <w:rsid w:val="00012B71"/>
    <w:rsid w:val="00013C90"/>
    <w:rsid w:val="000148C6"/>
    <w:rsid w:val="000205BE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11E"/>
    <w:rsid w:val="000507C9"/>
    <w:rsid w:val="00052915"/>
    <w:rsid w:val="00053599"/>
    <w:rsid w:val="0005389A"/>
    <w:rsid w:val="00054904"/>
    <w:rsid w:val="000558D6"/>
    <w:rsid w:val="00056589"/>
    <w:rsid w:val="00057C80"/>
    <w:rsid w:val="00060747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13B9"/>
    <w:rsid w:val="0010274B"/>
    <w:rsid w:val="00103228"/>
    <w:rsid w:val="00103E69"/>
    <w:rsid w:val="00104BF1"/>
    <w:rsid w:val="0010579C"/>
    <w:rsid w:val="00105F78"/>
    <w:rsid w:val="001076DF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69E2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23F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6C2E"/>
    <w:rsid w:val="00170B9E"/>
    <w:rsid w:val="0017285C"/>
    <w:rsid w:val="00173686"/>
    <w:rsid w:val="00175B5E"/>
    <w:rsid w:val="001764F2"/>
    <w:rsid w:val="00176D24"/>
    <w:rsid w:val="00177C1F"/>
    <w:rsid w:val="00177E22"/>
    <w:rsid w:val="00182044"/>
    <w:rsid w:val="001823BD"/>
    <w:rsid w:val="001830D9"/>
    <w:rsid w:val="0018511B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4B25"/>
    <w:rsid w:val="001C7171"/>
    <w:rsid w:val="001C79D7"/>
    <w:rsid w:val="001D1363"/>
    <w:rsid w:val="001D37F0"/>
    <w:rsid w:val="001D6B80"/>
    <w:rsid w:val="001D6DAF"/>
    <w:rsid w:val="001E1E5A"/>
    <w:rsid w:val="001E2675"/>
    <w:rsid w:val="001E27E7"/>
    <w:rsid w:val="001E4DC2"/>
    <w:rsid w:val="001E6EDA"/>
    <w:rsid w:val="001E7DCB"/>
    <w:rsid w:val="001F0C4B"/>
    <w:rsid w:val="001F10DE"/>
    <w:rsid w:val="001F2C8E"/>
    <w:rsid w:val="001F301A"/>
    <w:rsid w:val="001F3AF7"/>
    <w:rsid w:val="001F4D94"/>
    <w:rsid w:val="001F60F7"/>
    <w:rsid w:val="001F6110"/>
    <w:rsid w:val="001F62AF"/>
    <w:rsid w:val="001F682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3E74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36B"/>
    <w:rsid w:val="0028387B"/>
    <w:rsid w:val="00286CAE"/>
    <w:rsid w:val="00286F63"/>
    <w:rsid w:val="002902E3"/>
    <w:rsid w:val="002906A8"/>
    <w:rsid w:val="00293D32"/>
    <w:rsid w:val="00293D96"/>
    <w:rsid w:val="0029513E"/>
    <w:rsid w:val="002959B4"/>
    <w:rsid w:val="00295EFE"/>
    <w:rsid w:val="00297096"/>
    <w:rsid w:val="002A08F9"/>
    <w:rsid w:val="002A2D94"/>
    <w:rsid w:val="002A4ADB"/>
    <w:rsid w:val="002A65B1"/>
    <w:rsid w:val="002A71E4"/>
    <w:rsid w:val="002B0482"/>
    <w:rsid w:val="002B48D1"/>
    <w:rsid w:val="002B600B"/>
    <w:rsid w:val="002B6601"/>
    <w:rsid w:val="002B6AB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00E"/>
    <w:rsid w:val="002F53E9"/>
    <w:rsid w:val="002F54BD"/>
    <w:rsid w:val="002F58F1"/>
    <w:rsid w:val="002F5B4F"/>
    <w:rsid w:val="002F6BC8"/>
    <w:rsid w:val="0030035B"/>
    <w:rsid w:val="00300C6C"/>
    <w:rsid w:val="00302020"/>
    <w:rsid w:val="003021BE"/>
    <w:rsid w:val="003030AE"/>
    <w:rsid w:val="00306834"/>
    <w:rsid w:val="00306BA2"/>
    <w:rsid w:val="0031032C"/>
    <w:rsid w:val="0031078F"/>
    <w:rsid w:val="003123B7"/>
    <w:rsid w:val="003132FB"/>
    <w:rsid w:val="003156BE"/>
    <w:rsid w:val="003158E6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1EBA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450A"/>
    <w:rsid w:val="0035596C"/>
    <w:rsid w:val="00356492"/>
    <w:rsid w:val="00364C64"/>
    <w:rsid w:val="003657C8"/>
    <w:rsid w:val="00366CAA"/>
    <w:rsid w:val="003671CB"/>
    <w:rsid w:val="00370CBC"/>
    <w:rsid w:val="00371B65"/>
    <w:rsid w:val="00371C85"/>
    <w:rsid w:val="00373BCA"/>
    <w:rsid w:val="00375B0A"/>
    <w:rsid w:val="0038102A"/>
    <w:rsid w:val="00383B42"/>
    <w:rsid w:val="003852C1"/>
    <w:rsid w:val="00391D61"/>
    <w:rsid w:val="003924AF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A6A3E"/>
    <w:rsid w:val="003B05A5"/>
    <w:rsid w:val="003B1CDE"/>
    <w:rsid w:val="003B20F2"/>
    <w:rsid w:val="003B4998"/>
    <w:rsid w:val="003B4C18"/>
    <w:rsid w:val="003B6008"/>
    <w:rsid w:val="003B6232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7A2"/>
    <w:rsid w:val="003F0E72"/>
    <w:rsid w:val="003F0EE2"/>
    <w:rsid w:val="003F1171"/>
    <w:rsid w:val="003F1353"/>
    <w:rsid w:val="003F309D"/>
    <w:rsid w:val="003F3899"/>
    <w:rsid w:val="003F4774"/>
    <w:rsid w:val="003F47B0"/>
    <w:rsid w:val="003F501A"/>
    <w:rsid w:val="003F6BB2"/>
    <w:rsid w:val="00401B17"/>
    <w:rsid w:val="00401E95"/>
    <w:rsid w:val="00403E33"/>
    <w:rsid w:val="0040433A"/>
    <w:rsid w:val="0040570C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87B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673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185E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703"/>
    <w:rsid w:val="0050164F"/>
    <w:rsid w:val="005028BE"/>
    <w:rsid w:val="0050395F"/>
    <w:rsid w:val="00503C63"/>
    <w:rsid w:val="00504514"/>
    <w:rsid w:val="00507858"/>
    <w:rsid w:val="005103DC"/>
    <w:rsid w:val="00510A20"/>
    <w:rsid w:val="00510E7F"/>
    <w:rsid w:val="00510F64"/>
    <w:rsid w:val="00511359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9E6"/>
    <w:rsid w:val="00531F4D"/>
    <w:rsid w:val="00532E2E"/>
    <w:rsid w:val="0053332E"/>
    <w:rsid w:val="00533B44"/>
    <w:rsid w:val="00534972"/>
    <w:rsid w:val="00536562"/>
    <w:rsid w:val="00540AC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09C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13AB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057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365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C4B"/>
    <w:rsid w:val="005E62F4"/>
    <w:rsid w:val="005E79F7"/>
    <w:rsid w:val="005F0AE3"/>
    <w:rsid w:val="005F0C40"/>
    <w:rsid w:val="005F16D2"/>
    <w:rsid w:val="005F18BD"/>
    <w:rsid w:val="005F7033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0FD7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65E5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1DFC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568F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55B3"/>
    <w:rsid w:val="006B6D05"/>
    <w:rsid w:val="006C0F90"/>
    <w:rsid w:val="006C12AF"/>
    <w:rsid w:val="006C341C"/>
    <w:rsid w:val="006D0DB0"/>
    <w:rsid w:val="006D24A3"/>
    <w:rsid w:val="006D2A85"/>
    <w:rsid w:val="006D2F24"/>
    <w:rsid w:val="006D34DC"/>
    <w:rsid w:val="006D4215"/>
    <w:rsid w:val="006D482B"/>
    <w:rsid w:val="006D5DE3"/>
    <w:rsid w:val="006D6692"/>
    <w:rsid w:val="006E08AB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5010"/>
    <w:rsid w:val="006F7755"/>
    <w:rsid w:val="006F7B0C"/>
    <w:rsid w:val="00700551"/>
    <w:rsid w:val="0070072F"/>
    <w:rsid w:val="007012B0"/>
    <w:rsid w:val="00701ABC"/>
    <w:rsid w:val="00702874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37802"/>
    <w:rsid w:val="007411A0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66"/>
    <w:rsid w:val="00760BD7"/>
    <w:rsid w:val="00760ECB"/>
    <w:rsid w:val="00761764"/>
    <w:rsid w:val="007671EC"/>
    <w:rsid w:val="00770F01"/>
    <w:rsid w:val="0077173E"/>
    <w:rsid w:val="00771DA9"/>
    <w:rsid w:val="00776D54"/>
    <w:rsid w:val="0078043A"/>
    <w:rsid w:val="00784F72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4B8"/>
    <w:rsid w:val="00834A33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6049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433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410B"/>
    <w:rsid w:val="00895458"/>
    <w:rsid w:val="0089681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74D"/>
    <w:rsid w:val="008B6364"/>
    <w:rsid w:val="008B6BF1"/>
    <w:rsid w:val="008B71F9"/>
    <w:rsid w:val="008B7980"/>
    <w:rsid w:val="008C0371"/>
    <w:rsid w:val="008C05C3"/>
    <w:rsid w:val="008C2317"/>
    <w:rsid w:val="008C3736"/>
    <w:rsid w:val="008C3A7A"/>
    <w:rsid w:val="008C50E7"/>
    <w:rsid w:val="008C5427"/>
    <w:rsid w:val="008C610C"/>
    <w:rsid w:val="008C6DC7"/>
    <w:rsid w:val="008D0B53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21A"/>
    <w:rsid w:val="00903BD1"/>
    <w:rsid w:val="009056AA"/>
    <w:rsid w:val="00910A7E"/>
    <w:rsid w:val="00911D0D"/>
    <w:rsid w:val="0091315F"/>
    <w:rsid w:val="00913866"/>
    <w:rsid w:val="0091391B"/>
    <w:rsid w:val="00913ABA"/>
    <w:rsid w:val="009150C8"/>
    <w:rsid w:val="009152F5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5D4D"/>
    <w:rsid w:val="00986F49"/>
    <w:rsid w:val="00991C50"/>
    <w:rsid w:val="00991D62"/>
    <w:rsid w:val="00994FBF"/>
    <w:rsid w:val="009963CC"/>
    <w:rsid w:val="00997972"/>
    <w:rsid w:val="009A0956"/>
    <w:rsid w:val="009A2C67"/>
    <w:rsid w:val="009A42FB"/>
    <w:rsid w:val="009A5723"/>
    <w:rsid w:val="009A5BC4"/>
    <w:rsid w:val="009A668A"/>
    <w:rsid w:val="009B18F1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21C4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9A7"/>
    <w:rsid w:val="009F7CB2"/>
    <w:rsid w:val="00A004DD"/>
    <w:rsid w:val="00A035AF"/>
    <w:rsid w:val="00A049A0"/>
    <w:rsid w:val="00A079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5F83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6AAC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4A5"/>
    <w:rsid w:val="00AA575F"/>
    <w:rsid w:val="00AA5F67"/>
    <w:rsid w:val="00AA6C4F"/>
    <w:rsid w:val="00AA6FB0"/>
    <w:rsid w:val="00AB0145"/>
    <w:rsid w:val="00AB0C7F"/>
    <w:rsid w:val="00AB1899"/>
    <w:rsid w:val="00AB18CC"/>
    <w:rsid w:val="00AB24DC"/>
    <w:rsid w:val="00AB24F3"/>
    <w:rsid w:val="00AB458C"/>
    <w:rsid w:val="00AB7511"/>
    <w:rsid w:val="00AC04A2"/>
    <w:rsid w:val="00AC13F0"/>
    <w:rsid w:val="00AC147A"/>
    <w:rsid w:val="00AC1948"/>
    <w:rsid w:val="00AC2FEB"/>
    <w:rsid w:val="00AC4035"/>
    <w:rsid w:val="00AC4C25"/>
    <w:rsid w:val="00AC4FDA"/>
    <w:rsid w:val="00AC5950"/>
    <w:rsid w:val="00AC6EE2"/>
    <w:rsid w:val="00AC702A"/>
    <w:rsid w:val="00AC7AF5"/>
    <w:rsid w:val="00AD0821"/>
    <w:rsid w:val="00AD0A4E"/>
    <w:rsid w:val="00AD2461"/>
    <w:rsid w:val="00AD3A37"/>
    <w:rsid w:val="00AD57F3"/>
    <w:rsid w:val="00AD6132"/>
    <w:rsid w:val="00AE1EBD"/>
    <w:rsid w:val="00AE2247"/>
    <w:rsid w:val="00AE2E57"/>
    <w:rsid w:val="00AE4B94"/>
    <w:rsid w:val="00AE5352"/>
    <w:rsid w:val="00AE63B9"/>
    <w:rsid w:val="00AF0DDC"/>
    <w:rsid w:val="00AF26DC"/>
    <w:rsid w:val="00AF313B"/>
    <w:rsid w:val="00AF53BE"/>
    <w:rsid w:val="00AF55DB"/>
    <w:rsid w:val="00AF5BA8"/>
    <w:rsid w:val="00AF6249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60EC"/>
    <w:rsid w:val="00B311B3"/>
    <w:rsid w:val="00B31B44"/>
    <w:rsid w:val="00B329E6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774"/>
    <w:rsid w:val="00B83231"/>
    <w:rsid w:val="00B84850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5AE4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439"/>
    <w:rsid w:val="00C0560B"/>
    <w:rsid w:val="00C05B74"/>
    <w:rsid w:val="00C0668B"/>
    <w:rsid w:val="00C1069D"/>
    <w:rsid w:val="00C1481C"/>
    <w:rsid w:val="00C2029F"/>
    <w:rsid w:val="00C20F17"/>
    <w:rsid w:val="00C20FFC"/>
    <w:rsid w:val="00C211C3"/>
    <w:rsid w:val="00C2160C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6FC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02B0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8EC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36F5"/>
    <w:rsid w:val="00D6455E"/>
    <w:rsid w:val="00D667C2"/>
    <w:rsid w:val="00D706D6"/>
    <w:rsid w:val="00D706D9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4206"/>
    <w:rsid w:val="00DB5213"/>
    <w:rsid w:val="00DB62AD"/>
    <w:rsid w:val="00DB7084"/>
    <w:rsid w:val="00DB79E1"/>
    <w:rsid w:val="00DB7CD1"/>
    <w:rsid w:val="00DC0628"/>
    <w:rsid w:val="00DC0D9B"/>
    <w:rsid w:val="00DC1F6A"/>
    <w:rsid w:val="00DC25ED"/>
    <w:rsid w:val="00DC29C3"/>
    <w:rsid w:val="00DC31C3"/>
    <w:rsid w:val="00DC3B01"/>
    <w:rsid w:val="00DC4084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68EC"/>
    <w:rsid w:val="00E12CE4"/>
    <w:rsid w:val="00E12DCB"/>
    <w:rsid w:val="00E12F89"/>
    <w:rsid w:val="00E143BD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39"/>
    <w:rsid w:val="00E44961"/>
    <w:rsid w:val="00E46381"/>
    <w:rsid w:val="00E46F37"/>
    <w:rsid w:val="00E4772D"/>
    <w:rsid w:val="00E503DA"/>
    <w:rsid w:val="00E50CD8"/>
    <w:rsid w:val="00E52F94"/>
    <w:rsid w:val="00E5382C"/>
    <w:rsid w:val="00E53991"/>
    <w:rsid w:val="00E547F7"/>
    <w:rsid w:val="00E54C4B"/>
    <w:rsid w:val="00E60959"/>
    <w:rsid w:val="00E609E8"/>
    <w:rsid w:val="00E60F4C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5A8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3E4A"/>
    <w:rsid w:val="00E940B2"/>
    <w:rsid w:val="00E9487C"/>
    <w:rsid w:val="00E953F2"/>
    <w:rsid w:val="00E954AD"/>
    <w:rsid w:val="00E97658"/>
    <w:rsid w:val="00EA00A7"/>
    <w:rsid w:val="00EA0CD0"/>
    <w:rsid w:val="00EA1C8E"/>
    <w:rsid w:val="00EA63A7"/>
    <w:rsid w:val="00EA6DCE"/>
    <w:rsid w:val="00EA76FC"/>
    <w:rsid w:val="00EB27C5"/>
    <w:rsid w:val="00EB3754"/>
    <w:rsid w:val="00EB49A8"/>
    <w:rsid w:val="00EC21BE"/>
    <w:rsid w:val="00EC38EB"/>
    <w:rsid w:val="00EC518F"/>
    <w:rsid w:val="00EC635D"/>
    <w:rsid w:val="00EC648D"/>
    <w:rsid w:val="00EC6551"/>
    <w:rsid w:val="00EC74E6"/>
    <w:rsid w:val="00EC7B7C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E5612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ADE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15F"/>
    <w:rsid w:val="00F4628B"/>
    <w:rsid w:val="00F50A75"/>
    <w:rsid w:val="00F51A72"/>
    <w:rsid w:val="00F5248D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67834"/>
    <w:rsid w:val="00F71206"/>
    <w:rsid w:val="00F7525F"/>
    <w:rsid w:val="00F8079B"/>
    <w:rsid w:val="00F80F29"/>
    <w:rsid w:val="00F8399A"/>
    <w:rsid w:val="00F87739"/>
    <w:rsid w:val="00F923C5"/>
    <w:rsid w:val="00F93065"/>
    <w:rsid w:val="00F93DB3"/>
    <w:rsid w:val="00F94A25"/>
    <w:rsid w:val="00F96279"/>
    <w:rsid w:val="00F968EE"/>
    <w:rsid w:val="00F9691A"/>
    <w:rsid w:val="00F96B1E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43C9"/>
    <w:rsid w:val="00FD06E8"/>
    <w:rsid w:val="00FD2295"/>
    <w:rsid w:val="00FD2924"/>
    <w:rsid w:val="00FD4291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71F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table" w:styleId="Tabellenraster">
    <w:name w:val="Table Grid"/>
    <w:basedOn w:val="NormaleTabelle"/>
    <w:uiPriority w:val="59"/>
    <w:rsid w:val="00BB5A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B8EBF3-9F30-45B2-831D-9005E3121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713</Words>
  <Characters>5050</Characters>
  <Application>Microsoft Office Word</Application>
  <DocSecurity>0</DocSecurity>
  <Lines>42</Lines>
  <Paragraphs>11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>GO for Future</vt:lpstr>
      <vt:lpstr>GO for Future</vt:lpstr>
      <vt:lpstr>PI Amazone Jahresbericht 2008</vt:lpstr>
    </vt:vector>
  </TitlesOfParts>
  <Manager/>
  <Company/>
  <LinksUpToDate>false</LinksUpToDate>
  <CharactersWithSpaces>5752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2022-01-20T10:38:00Z</dcterms:created>
  <dcterms:modified xsi:type="dcterms:W3CDTF">2022-02-04T08:30:00Z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