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E78B5" w14:textId="77777777" w:rsidR="00323B89" w:rsidRPr="00A17FBE" w:rsidRDefault="00323B89" w:rsidP="00323B89">
      <w:pPr>
        <w:spacing w:after="120" w:line="360" w:lineRule="auto"/>
        <w:ind w:left="567" w:right="1695"/>
        <w:rPr>
          <w:rFonts w:ascii="Arial" w:hAnsi="Arial" w:cs="Arial"/>
          <w:b/>
          <w:bCs/>
          <w:sz w:val="28"/>
          <w:szCs w:val="28"/>
          <w:lang w:val="en-GB"/>
        </w:rPr>
      </w:pPr>
      <w:r w:rsidRPr="00A17FBE">
        <w:rPr>
          <w:rFonts w:ascii="Arial" w:hAnsi="Arial" w:cs="Arial"/>
          <w:b/>
          <w:bCs/>
          <w:sz w:val="28"/>
          <w:szCs w:val="28"/>
          <w:lang w:val="en-GB"/>
        </w:rPr>
        <w:t xml:space="preserve">New AMAZONE </w:t>
      </w:r>
      <w:proofErr w:type="spellStart"/>
      <w:r w:rsidRPr="00A17FBE">
        <w:rPr>
          <w:rFonts w:ascii="Arial" w:hAnsi="Arial" w:cs="Arial"/>
          <w:b/>
          <w:bCs/>
          <w:sz w:val="28"/>
          <w:szCs w:val="28"/>
          <w:lang w:val="en-GB"/>
        </w:rPr>
        <w:t>mySprayer</w:t>
      </w:r>
      <w:proofErr w:type="spellEnd"/>
      <w:r w:rsidRPr="00A17FBE">
        <w:rPr>
          <w:rFonts w:ascii="Arial" w:hAnsi="Arial" w:cs="Arial"/>
          <w:b/>
          <w:bCs/>
          <w:sz w:val="28"/>
          <w:szCs w:val="28"/>
          <w:lang w:val="en-GB"/>
        </w:rPr>
        <w:t xml:space="preserve"> App</w:t>
      </w:r>
    </w:p>
    <w:p w14:paraId="60F08837" w14:textId="77777777" w:rsidR="00323B89" w:rsidRPr="00A17FBE" w:rsidRDefault="00323B89" w:rsidP="00323B89">
      <w:pPr>
        <w:spacing w:after="120" w:line="360" w:lineRule="auto"/>
        <w:ind w:left="567" w:right="1695"/>
        <w:rPr>
          <w:rFonts w:ascii="Arial" w:eastAsia="Arial" w:hAnsi="Arial" w:cs="Arial"/>
          <w:b/>
          <w:bCs/>
          <w:lang w:val="en-GB"/>
        </w:rPr>
      </w:pPr>
      <w:r w:rsidRPr="00A17FBE">
        <w:rPr>
          <w:rFonts w:ascii="Arial" w:eastAsia="Arial" w:hAnsi="Arial" w:cs="Arial"/>
          <w:b/>
          <w:bCs/>
          <w:lang w:val="en-GB"/>
        </w:rPr>
        <w:t>The smart control aid for AMAZONE crop protection sprayers</w:t>
      </w:r>
    </w:p>
    <w:p w14:paraId="451541A1" w14:textId="77777777" w:rsidR="004D0B51" w:rsidRPr="00A17FBE" w:rsidRDefault="004D0B51" w:rsidP="004D0B51">
      <w:pPr>
        <w:spacing w:after="120" w:line="360" w:lineRule="auto"/>
        <w:ind w:left="567" w:right="1695"/>
        <w:rPr>
          <w:rFonts w:ascii="Arial" w:eastAsia="Arial" w:hAnsi="Arial" w:cs="Arial"/>
          <w:b/>
          <w:bCs/>
          <w:lang w:val="en-GB"/>
        </w:rPr>
      </w:pPr>
    </w:p>
    <w:p w14:paraId="25195F5E" w14:textId="53BAA4E2"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lang w:val="en-GB"/>
        </w:rPr>
        <w:t xml:space="preserve">The </w:t>
      </w:r>
      <w:proofErr w:type="spellStart"/>
      <w:r w:rsidRPr="00A17FBE">
        <w:rPr>
          <w:rFonts w:ascii="Arial" w:eastAsia="Arial" w:hAnsi="Arial" w:cs="Arial"/>
          <w:lang w:val="en-GB"/>
        </w:rPr>
        <w:t>mySprayer</w:t>
      </w:r>
      <w:proofErr w:type="spellEnd"/>
      <w:r w:rsidRPr="00A17FBE">
        <w:rPr>
          <w:rFonts w:ascii="Arial" w:eastAsia="Arial" w:hAnsi="Arial" w:cs="Arial"/>
          <w:lang w:val="en-GB"/>
        </w:rPr>
        <w:t xml:space="preserve"> App, in its basic version, provides AMAZONE crop protection sprayers with a practical and convenient aid. The App allows particularly convenient and, at the same time, safe operation of the AMAZONE crop protection sprayer.</w:t>
      </w:r>
    </w:p>
    <w:p w14:paraId="2D006E10" w14:textId="293F8EE8"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lang w:val="en-GB"/>
        </w:rPr>
        <w:t xml:space="preserve">Every AMAZONE ISOBUS sprayer in the UF 02 and UX 01 ranges can, as an option, be equipped with Sprayer Connect. Operators have control of extensive machine functions via this Bluetooth interface with the </w:t>
      </w:r>
      <w:proofErr w:type="spellStart"/>
      <w:r w:rsidRPr="00A17FBE">
        <w:rPr>
          <w:rFonts w:ascii="Arial" w:eastAsia="Arial" w:hAnsi="Arial" w:cs="Arial"/>
          <w:lang w:val="en-GB"/>
        </w:rPr>
        <w:t>mySprayer</w:t>
      </w:r>
      <w:proofErr w:type="spellEnd"/>
      <w:r w:rsidRPr="00A17FBE">
        <w:rPr>
          <w:rFonts w:ascii="Arial" w:eastAsia="Arial" w:hAnsi="Arial" w:cs="Arial"/>
          <w:lang w:val="en-GB"/>
        </w:rPr>
        <w:t xml:space="preserve"> App on a smartphone.</w:t>
      </w:r>
    </w:p>
    <w:p w14:paraId="048B26BF" w14:textId="77777777"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lang w:val="en-GB"/>
        </w:rPr>
        <w:t xml:space="preserve">The </w:t>
      </w:r>
      <w:proofErr w:type="spellStart"/>
      <w:r w:rsidRPr="00A17FBE">
        <w:rPr>
          <w:rFonts w:ascii="Arial" w:eastAsia="Arial" w:hAnsi="Arial" w:cs="Arial"/>
          <w:lang w:val="en-GB"/>
        </w:rPr>
        <w:t>mySprayer</w:t>
      </w:r>
      <w:proofErr w:type="spellEnd"/>
      <w:r w:rsidRPr="00A17FBE">
        <w:rPr>
          <w:rFonts w:ascii="Arial" w:eastAsia="Arial" w:hAnsi="Arial" w:cs="Arial"/>
          <w:lang w:val="en-GB"/>
        </w:rPr>
        <w:t xml:space="preserve"> App supports the operator as an intelligent aid for a wide variety of different situations.</w:t>
      </w:r>
    </w:p>
    <w:p w14:paraId="695A1313" w14:textId="77777777" w:rsidR="00323B89" w:rsidRPr="00A17FBE" w:rsidRDefault="00323B89" w:rsidP="00323B89">
      <w:pPr>
        <w:spacing w:after="120" w:line="360" w:lineRule="auto"/>
        <w:ind w:left="567" w:right="1695"/>
        <w:rPr>
          <w:rFonts w:ascii="Arial" w:eastAsia="Arial" w:hAnsi="Arial" w:cs="Arial"/>
          <w:lang w:val="en-GB"/>
        </w:rPr>
      </w:pPr>
    </w:p>
    <w:p w14:paraId="3F9AA7C1" w14:textId="77777777" w:rsidR="00323B89" w:rsidRPr="00A17FBE" w:rsidRDefault="00323B89" w:rsidP="00323B89">
      <w:pPr>
        <w:spacing w:after="120" w:line="360" w:lineRule="auto"/>
        <w:ind w:left="567" w:right="1695"/>
        <w:rPr>
          <w:rFonts w:ascii="Arial" w:eastAsia="Arial" w:hAnsi="Arial" w:cs="Arial"/>
          <w:b/>
          <w:bCs/>
          <w:lang w:val="en-GB"/>
        </w:rPr>
      </w:pPr>
      <w:r w:rsidRPr="00A17FBE">
        <w:rPr>
          <w:rFonts w:ascii="Arial" w:eastAsia="Arial" w:hAnsi="Arial" w:cs="Arial"/>
          <w:b/>
          <w:bCs/>
          <w:lang w:val="en-GB"/>
        </w:rPr>
        <w:t>Reliable preparation for the start of the season</w:t>
      </w:r>
    </w:p>
    <w:p w14:paraId="61E9E29B" w14:textId="065A10AF"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lang w:val="en-GB"/>
        </w:rPr>
        <w:t xml:space="preserve">Checklists for </w:t>
      </w:r>
      <w:proofErr w:type="gramStart"/>
      <w:r w:rsidRPr="00A17FBE">
        <w:rPr>
          <w:rFonts w:ascii="Arial" w:eastAsia="Arial" w:hAnsi="Arial" w:cs="Arial"/>
          <w:lang w:val="en-GB"/>
        </w:rPr>
        <w:t>various different</w:t>
      </w:r>
      <w:proofErr w:type="gramEnd"/>
      <w:r w:rsidRPr="00A17FBE">
        <w:rPr>
          <w:rFonts w:ascii="Arial" w:eastAsia="Arial" w:hAnsi="Arial" w:cs="Arial"/>
          <w:lang w:val="en-GB"/>
        </w:rPr>
        <w:t xml:space="preserve"> aspects are made available in the </w:t>
      </w:r>
      <w:proofErr w:type="spellStart"/>
      <w:r w:rsidRPr="00A17FBE">
        <w:rPr>
          <w:rFonts w:ascii="Arial" w:eastAsia="Arial" w:hAnsi="Arial" w:cs="Arial"/>
          <w:lang w:val="en-GB"/>
        </w:rPr>
        <w:t>mySprayer</w:t>
      </w:r>
      <w:proofErr w:type="spellEnd"/>
      <w:r w:rsidRPr="00A17FBE">
        <w:rPr>
          <w:rFonts w:ascii="Arial" w:eastAsia="Arial" w:hAnsi="Arial" w:cs="Arial"/>
          <w:lang w:val="en-GB"/>
        </w:rPr>
        <w:t xml:space="preserve"> App at the start of the season, in order to ensure a perfect start to the spraying year. The checklists can be individualised </w:t>
      </w:r>
      <w:proofErr w:type="gramStart"/>
      <w:r w:rsidRPr="00A17FBE">
        <w:rPr>
          <w:rFonts w:ascii="Arial" w:eastAsia="Arial" w:hAnsi="Arial" w:cs="Arial"/>
          <w:lang w:val="en-GB"/>
        </w:rPr>
        <w:t>on the basis of</w:t>
      </w:r>
      <w:proofErr w:type="gramEnd"/>
      <w:r w:rsidRPr="00A17FBE">
        <w:rPr>
          <w:rFonts w:ascii="Arial" w:eastAsia="Arial" w:hAnsi="Arial" w:cs="Arial"/>
          <w:lang w:val="en-GB"/>
        </w:rPr>
        <w:t xml:space="preserve"> the stored machine specification, and thus guaranteeing reliable machine use. The </w:t>
      </w:r>
      <w:proofErr w:type="spellStart"/>
      <w:r w:rsidRPr="00A17FBE">
        <w:rPr>
          <w:rFonts w:ascii="Arial" w:eastAsia="Arial" w:hAnsi="Arial" w:cs="Arial"/>
          <w:lang w:val="en-GB"/>
        </w:rPr>
        <w:t>mySprayer</w:t>
      </w:r>
      <w:proofErr w:type="spellEnd"/>
      <w:r w:rsidRPr="00A17FBE">
        <w:rPr>
          <w:rFonts w:ascii="Arial" w:eastAsia="Arial" w:hAnsi="Arial" w:cs="Arial"/>
          <w:lang w:val="en-GB"/>
        </w:rPr>
        <w:t xml:space="preserve"> App is the ideal supplement to the familiar </w:t>
      </w:r>
      <w:proofErr w:type="spellStart"/>
      <w:r w:rsidRPr="00A17FBE">
        <w:rPr>
          <w:rFonts w:ascii="Arial" w:eastAsia="Arial" w:hAnsi="Arial" w:cs="Arial"/>
          <w:lang w:val="en-GB"/>
        </w:rPr>
        <w:t>SmartLearning</w:t>
      </w:r>
      <w:proofErr w:type="spellEnd"/>
      <w:r w:rsidRPr="00A17FBE">
        <w:rPr>
          <w:rFonts w:ascii="Arial" w:eastAsia="Arial" w:hAnsi="Arial" w:cs="Arial"/>
          <w:lang w:val="en-GB"/>
        </w:rPr>
        <w:t>.</w:t>
      </w:r>
    </w:p>
    <w:p w14:paraId="64A7423A" w14:textId="77777777"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lang w:val="en-GB"/>
        </w:rPr>
        <w:t xml:space="preserve">With aspects such as the </w:t>
      </w:r>
      <w:proofErr w:type="spellStart"/>
      <w:r w:rsidRPr="00A17FBE">
        <w:rPr>
          <w:rFonts w:ascii="Arial" w:eastAsia="Arial" w:hAnsi="Arial" w:cs="Arial"/>
          <w:lang w:val="en-GB"/>
        </w:rPr>
        <w:t>AmaSelect</w:t>
      </w:r>
      <w:proofErr w:type="spellEnd"/>
      <w:r w:rsidRPr="00A17FBE">
        <w:rPr>
          <w:rFonts w:ascii="Arial" w:eastAsia="Arial" w:hAnsi="Arial" w:cs="Arial"/>
          <w:lang w:val="en-GB"/>
        </w:rPr>
        <w:t xml:space="preserve"> Row, the </w:t>
      </w:r>
      <w:proofErr w:type="spellStart"/>
      <w:r w:rsidRPr="00A17FBE">
        <w:rPr>
          <w:rFonts w:ascii="Arial" w:eastAsia="Arial" w:hAnsi="Arial" w:cs="Arial"/>
          <w:lang w:val="en-GB"/>
        </w:rPr>
        <w:t>mySprayer</w:t>
      </w:r>
      <w:proofErr w:type="spellEnd"/>
      <w:r w:rsidRPr="00A17FBE">
        <w:rPr>
          <w:rFonts w:ascii="Arial" w:eastAsia="Arial" w:hAnsi="Arial" w:cs="Arial"/>
          <w:lang w:val="en-GB"/>
        </w:rPr>
        <w:t xml:space="preserve"> App provides recommendations for action to achieve optimum results.</w:t>
      </w:r>
    </w:p>
    <w:p w14:paraId="7FA496D0" w14:textId="77777777" w:rsidR="00323B89" w:rsidRPr="00A17FBE" w:rsidRDefault="00323B89" w:rsidP="00323B89">
      <w:pPr>
        <w:spacing w:after="120" w:line="360" w:lineRule="auto"/>
        <w:ind w:left="567" w:right="1695"/>
        <w:rPr>
          <w:rFonts w:ascii="Arial" w:eastAsia="Arial" w:hAnsi="Arial" w:cs="Arial"/>
          <w:lang w:val="en-GB"/>
        </w:rPr>
      </w:pPr>
    </w:p>
    <w:p w14:paraId="683AB168" w14:textId="77777777" w:rsidR="00323B89" w:rsidRPr="00A17FBE" w:rsidRDefault="00323B89" w:rsidP="00323B89">
      <w:pPr>
        <w:spacing w:after="120" w:line="360" w:lineRule="auto"/>
        <w:ind w:left="567" w:right="1695"/>
        <w:rPr>
          <w:rFonts w:ascii="Arial" w:eastAsia="Arial" w:hAnsi="Arial" w:cs="Arial"/>
          <w:b/>
          <w:bCs/>
          <w:lang w:val="en-GB"/>
        </w:rPr>
      </w:pPr>
      <w:r w:rsidRPr="00A17FBE">
        <w:rPr>
          <w:rFonts w:ascii="Arial" w:eastAsia="Arial" w:hAnsi="Arial" w:cs="Arial"/>
          <w:b/>
          <w:bCs/>
          <w:lang w:val="en-GB"/>
        </w:rPr>
        <w:t>Convenient filling</w:t>
      </w:r>
    </w:p>
    <w:p w14:paraId="68869C7B" w14:textId="483EB81B"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lang w:val="en-GB"/>
        </w:rPr>
        <w:t xml:space="preserve">The maximum quantity to be filled can be entered via the filling aid on the </w:t>
      </w:r>
      <w:proofErr w:type="spellStart"/>
      <w:r w:rsidRPr="00A17FBE">
        <w:rPr>
          <w:rFonts w:ascii="Arial" w:eastAsia="Arial" w:hAnsi="Arial" w:cs="Arial"/>
          <w:lang w:val="en-GB"/>
        </w:rPr>
        <w:t>mySprayer</w:t>
      </w:r>
      <w:proofErr w:type="spellEnd"/>
      <w:r w:rsidRPr="00A17FBE">
        <w:rPr>
          <w:rFonts w:ascii="Arial" w:eastAsia="Arial" w:hAnsi="Arial" w:cs="Arial"/>
          <w:lang w:val="en-GB"/>
        </w:rPr>
        <w:t xml:space="preserve"> App before filling. The filling aid then automatic determines the maximum area to be treated, bearing in mind the current application rate. </w:t>
      </w:r>
    </w:p>
    <w:p w14:paraId="7468E38D" w14:textId="2929B5EF"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lang w:val="en-GB"/>
        </w:rPr>
        <w:lastRenderedPageBreak/>
        <w:t>You can also work the other way round, depending on the situation. The operator enters the remaining area to be treated and the filling aid determines the total amount to be filled, bearing in mind the application rate per hectare.</w:t>
      </w:r>
    </w:p>
    <w:p w14:paraId="38FBAF1F" w14:textId="4035484C"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lang w:val="en-GB"/>
        </w:rPr>
        <w:t xml:space="preserve">For rapid and precise metering of the plant protection agent, the App automatically indicates the required quantities of the individual constituents in the mix for the determined set fill level. </w:t>
      </w:r>
    </w:p>
    <w:p w14:paraId="2A7A1CBE" w14:textId="77777777"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lang w:val="en-GB"/>
        </w:rPr>
        <w:t xml:space="preserve">The operator can monitor the current fill level during filling. The </w:t>
      </w:r>
      <w:proofErr w:type="spellStart"/>
      <w:r w:rsidRPr="00A17FBE">
        <w:rPr>
          <w:rFonts w:ascii="Arial" w:eastAsia="Arial" w:hAnsi="Arial" w:cs="Arial"/>
          <w:lang w:val="en-GB"/>
        </w:rPr>
        <w:t>mySprayer</w:t>
      </w:r>
      <w:proofErr w:type="spellEnd"/>
      <w:r w:rsidRPr="00A17FBE">
        <w:rPr>
          <w:rFonts w:ascii="Arial" w:eastAsia="Arial" w:hAnsi="Arial" w:cs="Arial"/>
          <w:lang w:val="en-GB"/>
        </w:rPr>
        <w:t xml:space="preserve"> App informs the operator of the progress of the filling programme by optical and acoustic messages. </w:t>
      </w:r>
    </w:p>
    <w:p w14:paraId="29AD6EC1" w14:textId="77777777" w:rsidR="00323B89" w:rsidRPr="00A17FBE" w:rsidRDefault="00323B89" w:rsidP="00323B89">
      <w:pPr>
        <w:spacing w:after="120" w:line="360" w:lineRule="auto"/>
        <w:ind w:left="567" w:right="1695"/>
        <w:rPr>
          <w:rFonts w:ascii="Arial" w:eastAsia="Arial" w:hAnsi="Arial" w:cs="Arial"/>
          <w:lang w:val="en-GB"/>
        </w:rPr>
      </w:pPr>
    </w:p>
    <w:p w14:paraId="7D7EB1C2" w14:textId="77777777" w:rsidR="00323B89" w:rsidRPr="00A17FBE" w:rsidRDefault="00323B89" w:rsidP="00323B89">
      <w:pPr>
        <w:spacing w:after="120" w:line="360" w:lineRule="auto"/>
        <w:ind w:left="567" w:right="1695"/>
        <w:rPr>
          <w:rFonts w:ascii="Arial" w:eastAsia="Arial" w:hAnsi="Arial" w:cs="Arial"/>
          <w:b/>
          <w:bCs/>
          <w:lang w:val="en-GB"/>
        </w:rPr>
      </w:pPr>
      <w:r w:rsidRPr="00A17FBE">
        <w:rPr>
          <w:rFonts w:ascii="Arial" w:eastAsia="Arial" w:hAnsi="Arial" w:cs="Arial"/>
          <w:b/>
          <w:bCs/>
          <w:lang w:val="en-GB"/>
        </w:rPr>
        <w:t xml:space="preserve">Simple checking of the nozzle functionality </w:t>
      </w:r>
    </w:p>
    <w:p w14:paraId="007662E8" w14:textId="77777777"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lang w:val="en-GB"/>
        </w:rPr>
        <w:t xml:space="preserve">Using the nozzle remote control function, you can switch individual part-width sections on and off by remote control with the </w:t>
      </w:r>
      <w:proofErr w:type="spellStart"/>
      <w:r w:rsidRPr="00A17FBE">
        <w:rPr>
          <w:rFonts w:ascii="Arial" w:eastAsia="Arial" w:hAnsi="Arial" w:cs="Arial"/>
          <w:lang w:val="en-GB"/>
        </w:rPr>
        <w:t>mySprayer</w:t>
      </w:r>
      <w:proofErr w:type="spellEnd"/>
      <w:r w:rsidRPr="00A17FBE">
        <w:rPr>
          <w:rFonts w:ascii="Arial" w:eastAsia="Arial" w:hAnsi="Arial" w:cs="Arial"/>
          <w:lang w:val="en-GB"/>
        </w:rPr>
        <w:t xml:space="preserve"> App. There are automatic sequential programmes available for sprayers with </w:t>
      </w:r>
      <w:proofErr w:type="spellStart"/>
      <w:r w:rsidRPr="00A17FBE">
        <w:rPr>
          <w:rFonts w:ascii="Arial" w:eastAsia="Arial" w:hAnsi="Arial" w:cs="Arial"/>
          <w:lang w:val="en-GB"/>
        </w:rPr>
        <w:t>AmaSwitch</w:t>
      </w:r>
      <w:proofErr w:type="spellEnd"/>
      <w:r w:rsidRPr="00A17FBE">
        <w:rPr>
          <w:rFonts w:ascii="Arial" w:eastAsia="Arial" w:hAnsi="Arial" w:cs="Arial"/>
          <w:lang w:val="en-GB"/>
        </w:rPr>
        <w:t xml:space="preserve"> or </w:t>
      </w:r>
      <w:proofErr w:type="spellStart"/>
      <w:r w:rsidRPr="00A17FBE">
        <w:rPr>
          <w:rFonts w:ascii="Arial" w:eastAsia="Arial" w:hAnsi="Arial" w:cs="Arial"/>
          <w:lang w:val="en-GB"/>
        </w:rPr>
        <w:t>AmaSelect</w:t>
      </w:r>
      <w:proofErr w:type="spellEnd"/>
      <w:r w:rsidRPr="00A17FBE">
        <w:rPr>
          <w:rFonts w:ascii="Arial" w:eastAsia="Arial" w:hAnsi="Arial" w:cs="Arial"/>
          <w:lang w:val="en-GB"/>
        </w:rPr>
        <w:t xml:space="preserve"> individual nozzle switching that are controlled remotely via the </w:t>
      </w:r>
      <w:proofErr w:type="spellStart"/>
      <w:r w:rsidRPr="00A17FBE">
        <w:rPr>
          <w:rFonts w:ascii="Arial" w:eastAsia="Arial" w:hAnsi="Arial" w:cs="Arial"/>
          <w:lang w:val="en-GB"/>
        </w:rPr>
        <w:t>mySprayer</w:t>
      </w:r>
      <w:proofErr w:type="spellEnd"/>
      <w:r w:rsidRPr="00A17FBE">
        <w:rPr>
          <w:rFonts w:ascii="Arial" w:eastAsia="Arial" w:hAnsi="Arial" w:cs="Arial"/>
          <w:lang w:val="en-GB"/>
        </w:rPr>
        <w:t xml:space="preserve"> App. This means that the operator can check very quickly from outside the perfect functioning of all nozzles and react very quickly to nozzles that are not operating perfectly.</w:t>
      </w:r>
    </w:p>
    <w:p w14:paraId="58BD0278" w14:textId="77777777" w:rsidR="00323B89" w:rsidRPr="00A17FBE" w:rsidRDefault="00323B89" w:rsidP="00323B89">
      <w:pPr>
        <w:spacing w:after="120" w:line="360" w:lineRule="auto"/>
        <w:ind w:left="567" w:right="1695"/>
        <w:rPr>
          <w:rFonts w:ascii="Arial" w:eastAsia="Arial" w:hAnsi="Arial" w:cs="Arial"/>
          <w:lang w:val="en-GB"/>
        </w:rPr>
      </w:pPr>
    </w:p>
    <w:p w14:paraId="6614AB88" w14:textId="77777777"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b/>
          <w:bCs/>
          <w:lang w:val="en-GB"/>
        </w:rPr>
        <w:t>Comprehensive, easy-to-understand explanation of message and error codes</w:t>
      </w:r>
    </w:p>
    <w:p w14:paraId="420561F7" w14:textId="77777777"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lang w:val="en-GB"/>
        </w:rPr>
        <w:t xml:space="preserve">Message codes and error codes show comprehensive information about operating instructions and faults directly in the terminal of the machine. In combination with the </w:t>
      </w:r>
      <w:proofErr w:type="spellStart"/>
      <w:r w:rsidRPr="00A17FBE">
        <w:rPr>
          <w:rFonts w:ascii="Arial" w:eastAsia="Arial" w:hAnsi="Arial" w:cs="Arial"/>
          <w:lang w:val="en-GB"/>
        </w:rPr>
        <w:t>mySprayer</w:t>
      </w:r>
      <w:proofErr w:type="spellEnd"/>
      <w:r w:rsidRPr="00A17FBE">
        <w:rPr>
          <w:rFonts w:ascii="Arial" w:eastAsia="Arial" w:hAnsi="Arial" w:cs="Arial"/>
          <w:lang w:val="en-GB"/>
        </w:rPr>
        <w:t xml:space="preserve"> App, the operator is provided with information about the use of the machine and any error codes, with a comprehensive description of each individual code. The instructions for action to find and rectify faults are particularly helpful.</w:t>
      </w:r>
    </w:p>
    <w:p w14:paraId="4FC9C486" w14:textId="0A851FE6" w:rsidR="00323B89" w:rsidRPr="00A17FBE" w:rsidRDefault="00EB49C3" w:rsidP="00EB49C3">
      <w:pPr>
        <w:rPr>
          <w:rFonts w:ascii="Arial" w:eastAsia="Arial" w:hAnsi="Arial" w:cs="Arial"/>
          <w:lang w:val="en-GB"/>
        </w:rPr>
      </w:pPr>
      <w:r w:rsidRPr="00A17FBE">
        <w:rPr>
          <w:rFonts w:ascii="Arial" w:eastAsia="Arial" w:hAnsi="Arial" w:cs="Arial"/>
          <w:lang w:val="en-GB"/>
        </w:rPr>
        <w:br w:type="page"/>
      </w:r>
    </w:p>
    <w:p w14:paraId="0DFE8615" w14:textId="77777777"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b/>
          <w:bCs/>
          <w:lang w:val="en-GB"/>
        </w:rPr>
        <w:lastRenderedPageBreak/>
        <w:t>Convenient and thorough cleaning</w:t>
      </w:r>
    </w:p>
    <w:p w14:paraId="2818FC24" w14:textId="57236778"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lang w:val="en-GB"/>
        </w:rPr>
        <w:t xml:space="preserve">The </w:t>
      </w:r>
      <w:proofErr w:type="spellStart"/>
      <w:r w:rsidRPr="00A17FBE">
        <w:rPr>
          <w:rFonts w:ascii="Arial" w:eastAsia="Arial" w:hAnsi="Arial" w:cs="Arial"/>
          <w:lang w:val="en-GB"/>
        </w:rPr>
        <w:t>mySprayer</w:t>
      </w:r>
      <w:proofErr w:type="spellEnd"/>
      <w:r w:rsidRPr="00A17FBE">
        <w:rPr>
          <w:rFonts w:ascii="Arial" w:eastAsia="Arial" w:hAnsi="Arial" w:cs="Arial"/>
          <w:lang w:val="en-GB"/>
        </w:rPr>
        <w:t xml:space="preserve"> App provides comprehensive individual instructions for the processes of dilution, boom flushing, quick </w:t>
      </w:r>
      <w:proofErr w:type="gramStart"/>
      <w:r w:rsidRPr="00A17FBE">
        <w:rPr>
          <w:rFonts w:ascii="Arial" w:eastAsia="Arial" w:hAnsi="Arial" w:cs="Arial"/>
          <w:lang w:val="en-GB"/>
        </w:rPr>
        <w:t>cleaning</w:t>
      </w:r>
      <w:proofErr w:type="gramEnd"/>
      <w:r w:rsidRPr="00A17FBE">
        <w:rPr>
          <w:rFonts w:ascii="Arial" w:eastAsia="Arial" w:hAnsi="Arial" w:cs="Arial"/>
          <w:lang w:val="en-GB"/>
        </w:rPr>
        <w:t xml:space="preserve"> and intensive cleaning. That guarantees consistent and good cleaning. </w:t>
      </w:r>
    </w:p>
    <w:p w14:paraId="618DB0D7" w14:textId="77777777"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lang w:val="en-GB"/>
        </w:rPr>
        <w:t xml:space="preserve">Based on the machine equipment level, the </w:t>
      </w:r>
      <w:proofErr w:type="spellStart"/>
      <w:r w:rsidRPr="00A17FBE">
        <w:rPr>
          <w:rFonts w:ascii="Arial" w:eastAsia="Arial" w:hAnsi="Arial" w:cs="Arial"/>
          <w:lang w:val="en-GB"/>
        </w:rPr>
        <w:t>mySprayer</w:t>
      </w:r>
      <w:proofErr w:type="spellEnd"/>
      <w:r w:rsidRPr="00A17FBE">
        <w:rPr>
          <w:rFonts w:ascii="Arial" w:eastAsia="Arial" w:hAnsi="Arial" w:cs="Arial"/>
          <w:lang w:val="en-GB"/>
        </w:rPr>
        <w:t xml:space="preserve"> App shows step-by-step instructions, modified for that individual crop protection sprayer. All the circuits in the AMAZONE crop protection sprayer are cleaned quickly and reliably in the correct sequence whilst stood.</w:t>
      </w:r>
    </w:p>
    <w:p w14:paraId="13C6180D" w14:textId="77777777" w:rsidR="00323B89" w:rsidRPr="00A17FBE" w:rsidRDefault="00323B89" w:rsidP="00323B89">
      <w:pPr>
        <w:spacing w:after="120" w:line="360" w:lineRule="auto"/>
        <w:ind w:left="567" w:right="1695"/>
        <w:rPr>
          <w:rFonts w:ascii="Arial" w:eastAsia="Arial" w:hAnsi="Arial" w:cs="Arial"/>
          <w:lang w:val="en-GB"/>
        </w:rPr>
      </w:pPr>
    </w:p>
    <w:p w14:paraId="31956C70" w14:textId="77777777"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b/>
          <w:bCs/>
          <w:lang w:val="en-GB"/>
        </w:rPr>
        <w:t>Operator-friendly over-wintering</w:t>
      </w:r>
    </w:p>
    <w:p w14:paraId="4C6DC3A0" w14:textId="77777777" w:rsidR="00323B89" w:rsidRPr="00A17FBE" w:rsidRDefault="00323B89" w:rsidP="00323B89">
      <w:pPr>
        <w:spacing w:after="120" w:line="360" w:lineRule="auto"/>
        <w:ind w:left="567" w:right="1695"/>
        <w:rPr>
          <w:rFonts w:ascii="Arial" w:eastAsia="Arial" w:hAnsi="Arial" w:cs="Arial"/>
          <w:lang w:val="en-GB"/>
        </w:rPr>
      </w:pPr>
      <w:proofErr w:type="gramStart"/>
      <w:r w:rsidRPr="00A17FBE">
        <w:rPr>
          <w:rFonts w:ascii="Arial" w:eastAsia="Arial" w:hAnsi="Arial" w:cs="Arial"/>
          <w:lang w:val="en-GB"/>
        </w:rPr>
        <w:t>In order to</w:t>
      </w:r>
      <w:proofErr w:type="gramEnd"/>
      <w:r w:rsidRPr="00A17FBE">
        <w:rPr>
          <w:rFonts w:ascii="Arial" w:eastAsia="Arial" w:hAnsi="Arial" w:cs="Arial"/>
          <w:lang w:val="en-GB"/>
        </w:rPr>
        <w:t xml:space="preserve"> reliably prevent frost damage to the machines over the winter, there is the over-wintering wizard on the </w:t>
      </w:r>
      <w:proofErr w:type="spellStart"/>
      <w:r w:rsidRPr="00A17FBE">
        <w:rPr>
          <w:rFonts w:ascii="Arial" w:eastAsia="Arial" w:hAnsi="Arial" w:cs="Arial"/>
          <w:lang w:val="en-GB"/>
        </w:rPr>
        <w:t>mySprayer</w:t>
      </w:r>
      <w:proofErr w:type="spellEnd"/>
      <w:r w:rsidRPr="00A17FBE">
        <w:rPr>
          <w:rFonts w:ascii="Arial" w:eastAsia="Arial" w:hAnsi="Arial" w:cs="Arial"/>
          <w:lang w:val="en-GB"/>
        </w:rPr>
        <w:t xml:space="preserve">-App which provides support with the preparation and execution of over-wintering. </w:t>
      </w:r>
    </w:p>
    <w:p w14:paraId="29F6C125" w14:textId="77777777" w:rsidR="00323B89" w:rsidRPr="00A17FBE" w:rsidRDefault="00323B89" w:rsidP="00323B89">
      <w:pPr>
        <w:spacing w:after="120" w:line="360" w:lineRule="auto"/>
        <w:ind w:left="567" w:right="1695"/>
        <w:rPr>
          <w:rFonts w:ascii="Arial" w:eastAsia="Arial" w:hAnsi="Arial" w:cs="Arial"/>
          <w:lang w:val="en-GB"/>
        </w:rPr>
      </w:pPr>
    </w:p>
    <w:p w14:paraId="7A5C711E" w14:textId="77777777"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b/>
          <w:bCs/>
          <w:lang w:val="en-GB"/>
        </w:rPr>
        <w:t>Machines without Sprayer Connect</w:t>
      </w:r>
    </w:p>
    <w:p w14:paraId="476C9372" w14:textId="4AAF1282"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lang w:val="en-GB"/>
        </w:rPr>
        <w:t xml:space="preserve">Many functions, such as the checklists for preparation ahead of the season, a calculator for precise calculation of the quantity required of each constituent in a tank mix for a specific fill quantity, and the analysis of message and error codes, can be used with the </w:t>
      </w:r>
      <w:proofErr w:type="spellStart"/>
      <w:r w:rsidRPr="00A17FBE">
        <w:rPr>
          <w:rFonts w:ascii="Arial" w:eastAsia="Arial" w:hAnsi="Arial" w:cs="Arial"/>
          <w:lang w:val="en-GB"/>
        </w:rPr>
        <w:t>mySprayer</w:t>
      </w:r>
      <w:proofErr w:type="spellEnd"/>
      <w:r w:rsidRPr="00A17FBE">
        <w:rPr>
          <w:rFonts w:ascii="Arial" w:eastAsia="Arial" w:hAnsi="Arial" w:cs="Arial"/>
          <w:lang w:val="en-GB"/>
        </w:rPr>
        <w:t xml:space="preserve"> App, irrespective of whether the machine is equipped with or without Sprayer Connect.</w:t>
      </w:r>
    </w:p>
    <w:p w14:paraId="3965E6E5" w14:textId="77777777" w:rsidR="00323B89" w:rsidRPr="00A17FBE" w:rsidRDefault="00323B89" w:rsidP="00323B89">
      <w:pPr>
        <w:spacing w:after="120" w:line="360" w:lineRule="auto"/>
        <w:ind w:left="567" w:right="1695"/>
        <w:rPr>
          <w:rFonts w:ascii="Arial" w:eastAsia="Arial" w:hAnsi="Arial" w:cs="Arial"/>
          <w:lang w:val="en-GB"/>
        </w:rPr>
      </w:pPr>
    </w:p>
    <w:p w14:paraId="2B614685" w14:textId="77777777" w:rsidR="00323B89" w:rsidRPr="00A17FBE" w:rsidRDefault="00323B89" w:rsidP="00323B89">
      <w:pPr>
        <w:spacing w:after="120" w:line="360" w:lineRule="auto"/>
        <w:ind w:left="567" w:right="1695"/>
        <w:rPr>
          <w:rFonts w:ascii="Arial" w:eastAsia="Arial" w:hAnsi="Arial" w:cs="Arial"/>
          <w:lang w:val="en-GB"/>
        </w:rPr>
      </w:pPr>
      <w:r w:rsidRPr="00A17FBE">
        <w:rPr>
          <w:rFonts w:ascii="Arial" w:eastAsia="Arial" w:hAnsi="Arial" w:cs="Arial"/>
          <w:b/>
          <w:bCs/>
          <w:lang w:val="en-GB"/>
        </w:rPr>
        <w:t xml:space="preserve">The advantages </w:t>
      </w:r>
      <w:proofErr w:type="gramStart"/>
      <w:r w:rsidRPr="00A17FBE">
        <w:rPr>
          <w:rFonts w:ascii="Arial" w:eastAsia="Arial" w:hAnsi="Arial" w:cs="Arial"/>
          <w:b/>
          <w:bCs/>
          <w:lang w:val="en-GB"/>
        </w:rPr>
        <w:t>at a glance</w:t>
      </w:r>
      <w:proofErr w:type="gramEnd"/>
      <w:r w:rsidRPr="00A17FBE">
        <w:rPr>
          <w:rFonts w:ascii="Arial" w:eastAsia="Arial" w:hAnsi="Arial" w:cs="Arial"/>
          <w:b/>
          <w:bCs/>
          <w:lang w:val="en-GB"/>
        </w:rPr>
        <w:t>:</w:t>
      </w:r>
    </w:p>
    <w:p w14:paraId="4DDB2871" w14:textId="7E9989F6" w:rsidR="00323B89" w:rsidRPr="00A17FBE" w:rsidRDefault="00323B89" w:rsidP="00323B89">
      <w:pPr>
        <w:pStyle w:val="Listenabsatz"/>
        <w:numPr>
          <w:ilvl w:val="0"/>
          <w:numId w:val="9"/>
        </w:numPr>
        <w:spacing w:after="120" w:line="360" w:lineRule="auto"/>
        <w:ind w:right="1695"/>
        <w:rPr>
          <w:rFonts w:ascii="Arial" w:eastAsia="Arial" w:hAnsi="Arial" w:cs="Arial"/>
          <w:lang w:val="en-GB"/>
        </w:rPr>
      </w:pPr>
      <w:r w:rsidRPr="00A17FBE">
        <w:rPr>
          <w:rFonts w:ascii="Arial" w:eastAsia="Arial" w:hAnsi="Arial" w:cs="Arial"/>
          <w:lang w:val="en-GB"/>
        </w:rPr>
        <w:t>High levels of functional reliability, right at the start of the season</w:t>
      </w:r>
    </w:p>
    <w:p w14:paraId="6BAB65DE" w14:textId="634EADA8" w:rsidR="00323B89" w:rsidRPr="00A17FBE" w:rsidRDefault="00323B89" w:rsidP="00323B89">
      <w:pPr>
        <w:pStyle w:val="Listenabsatz"/>
        <w:numPr>
          <w:ilvl w:val="0"/>
          <w:numId w:val="9"/>
        </w:numPr>
        <w:spacing w:after="120" w:line="360" w:lineRule="auto"/>
        <w:ind w:right="1695"/>
        <w:rPr>
          <w:rFonts w:ascii="Arial" w:eastAsia="Arial" w:hAnsi="Arial" w:cs="Arial"/>
          <w:lang w:val="en-GB"/>
        </w:rPr>
      </w:pPr>
      <w:r w:rsidRPr="00A17FBE">
        <w:rPr>
          <w:rFonts w:ascii="Arial" w:eastAsia="Arial" w:hAnsi="Arial" w:cs="Arial"/>
          <w:lang w:val="en-GB"/>
        </w:rPr>
        <w:t xml:space="preserve">Convenient and precise filling </w:t>
      </w:r>
    </w:p>
    <w:p w14:paraId="296FE84A" w14:textId="5C68F9A5" w:rsidR="00323B89" w:rsidRPr="00A17FBE" w:rsidRDefault="00323B89" w:rsidP="00323B89">
      <w:pPr>
        <w:pStyle w:val="Listenabsatz"/>
        <w:numPr>
          <w:ilvl w:val="0"/>
          <w:numId w:val="9"/>
        </w:numPr>
        <w:spacing w:after="120" w:line="360" w:lineRule="auto"/>
        <w:ind w:right="1695"/>
        <w:rPr>
          <w:rFonts w:ascii="Arial" w:eastAsia="Arial" w:hAnsi="Arial" w:cs="Arial"/>
          <w:lang w:val="en-GB"/>
        </w:rPr>
      </w:pPr>
      <w:r w:rsidRPr="00A17FBE">
        <w:rPr>
          <w:rFonts w:ascii="Arial" w:eastAsia="Arial" w:hAnsi="Arial" w:cs="Arial"/>
          <w:lang w:val="en-GB"/>
        </w:rPr>
        <w:t xml:space="preserve">Best application results </w:t>
      </w:r>
      <w:proofErr w:type="gramStart"/>
      <w:r w:rsidRPr="00A17FBE">
        <w:rPr>
          <w:rFonts w:ascii="Arial" w:eastAsia="Arial" w:hAnsi="Arial" w:cs="Arial"/>
          <w:lang w:val="en-GB"/>
        </w:rPr>
        <w:t>as a result of</w:t>
      </w:r>
      <w:proofErr w:type="gramEnd"/>
      <w:r w:rsidRPr="00A17FBE">
        <w:rPr>
          <w:rFonts w:ascii="Arial" w:eastAsia="Arial" w:hAnsi="Arial" w:cs="Arial"/>
          <w:lang w:val="en-GB"/>
        </w:rPr>
        <w:t xml:space="preserve"> perfect nozzle choice</w:t>
      </w:r>
    </w:p>
    <w:p w14:paraId="452F356D" w14:textId="423E1332" w:rsidR="00323B89" w:rsidRPr="00A17FBE" w:rsidRDefault="00323B89" w:rsidP="00323B89">
      <w:pPr>
        <w:pStyle w:val="Listenabsatz"/>
        <w:numPr>
          <w:ilvl w:val="0"/>
          <w:numId w:val="9"/>
        </w:numPr>
        <w:spacing w:after="120" w:line="360" w:lineRule="auto"/>
        <w:ind w:right="1695"/>
        <w:rPr>
          <w:rFonts w:ascii="Arial" w:eastAsia="Arial" w:hAnsi="Arial" w:cs="Arial"/>
          <w:lang w:val="en-GB"/>
        </w:rPr>
      </w:pPr>
      <w:r w:rsidRPr="00A17FBE">
        <w:rPr>
          <w:rFonts w:ascii="Arial" w:eastAsia="Arial" w:hAnsi="Arial" w:cs="Arial"/>
          <w:lang w:val="en-GB"/>
        </w:rPr>
        <w:t>Clear instructions and rapid fault analysis</w:t>
      </w:r>
    </w:p>
    <w:p w14:paraId="3F216892" w14:textId="6273405A" w:rsidR="00323B89" w:rsidRPr="00A17FBE" w:rsidRDefault="00323B89" w:rsidP="00323B89">
      <w:pPr>
        <w:pStyle w:val="Listenabsatz"/>
        <w:numPr>
          <w:ilvl w:val="0"/>
          <w:numId w:val="9"/>
        </w:numPr>
        <w:spacing w:after="120" w:line="360" w:lineRule="auto"/>
        <w:ind w:right="1695"/>
        <w:rPr>
          <w:rFonts w:ascii="Arial" w:eastAsia="Arial" w:hAnsi="Arial" w:cs="Arial"/>
          <w:lang w:val="en-GB"/>
        </w:rPr>
      </w:pPr>
      <w:r w:rsidRPr="00A17FBE">
        <w:rPr>
          <w:rFonts w:ascii="Arial" w:eastAsia="Arial" w:hAnsi="Arial" w:cs="Arial"/>
          <w:lang w:val="en-GB"/>
        </w:rPr>
        <w:t>Best cleaning results</w:t>
      </w:r>
    </w:p>
    <w:p w14:paraId="7FB577EF" w14:textId="7A7898B4" w:rsidR="00323B89" w:rsidRPr="00A17FBE" w:rsidRDefault="00323B89" w:rsidP="00323B89">
      <w:pPr>
        <w:pStyle w:val="Listenabsatz"/>
        <w:numPr>
          <w:ilvl w:val="0"/>
          <w:numId w:val="9"/>
        </w:numPr>
        <w:spacing w:after="120" w:line="360" w:lineRule="auto"/>
        <w:ind w:right="1695"/>
        <w:rPr>
          <w:rFonts w:ascii="Arial" w:eastAsia="Arial" w:hAnsi="Arial" w:cs="Arial"/>
          <w:lang w:val="en-GB"/>
        </w:rPr>
      </w:pPr>
      <w:r w:rsidRPr="00A17FBE">
        <w:rPr>
          <w:rFonts w:ascii="Arial" w:eastAsia="Arial" w:hAnsi="Arial" w:cs="Arial"/>
          <w:lang w:val="en-GB"/>
        </w:rPr>
        <w:t>Optimum preparation for the winter</w:t>
      </w:r>
    </w:p>
    <w:p w14:paraId="1A010488" w14:textId="77777777" w:rsidR="00323B89" w:rsidRPr="00A17FBE" w:rsidRDefault="00323B89" w:rsidP="00323B89">
      <w:pPr>
        <w:spacing w:after="120" w:line="360" w:lineRule="auto"/>
        <w:ind w:left="567" w:right="1695"/>
        <w:rPr>
          <w:rFonts w:ascii="Arial" w:eastAsia="Arial" w:hAnsi="Arial" w:cs="Arial"/>
          <w:lang w:val="en-GB"/>
        </w:rPr>
      </w:pPr>
    </w:p>
    <w:p w14:paraId="4A67FA1D" w14:textId="11F31323" w:rsidR="00921FE3" w:rsidRPr="00A17FBE" w:rsidRDefault="00921FE3" w:rsidP="00A17FBE">
      <w:pPr>
        <w:spacing w:after="120" w:line="360" w:lineRule="auto"/>
        <w:ind w:right="1695"/>
        <w:rPr>
          <w:rFonts w:ascii="Arial" w:hAnsi="Arial" w:cs="Arial"/>
          <w:bCs/>
          <w:lang w:val="en-GB"/>
        </w:rPr>
      </w:pPr>
    </w:p>
    <w:p w14:paraId="3531EF12" w14:textId="37014463" w:rsidR="00921FE3" w:rsidRPr="00A17FBE" w:rsidRDefault="008D5AE1" w:rsidP="00070765">
      <w:pPr>
        <w:spacing w:after="120" w:line="360" w:lineRule="auto"/>
        <w:ind w:left="567" w:right="1695"/>
        <w:rPr>
          <w:rFonts w:ascii="Arial" w:hAnsi="Arial" w:cs="Arial"/>
          <w:bCs/>
          <w:lang w:val="en-GB"/>
        </w:rPr>
      </w:pPr>
      <w:r w:rsidRPr="00A17FBE">
        <w:rPr>
          <w:rFonts w:ascii="Arial" w:hAnsi="Arial" w:cs="Arial"/>
          <w:bCs/>
          <w:noProof/>
          <w:lang w:val="en-GB"/>
        </w:rPr>
        <w:drawing>
          <wp:inline distT="0" distB="0" distL="0" distR="0" wp14:anchorId="46A969DF" wp14:editId="41709082">
            <wp:extent cx="3477600" cy="2880000"/>
            <wp:effectExtent l="0" t="0" r="2540" b="3175"/>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fik 30"/>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23F8DC0A" w14:textId="0816B80E" w:rsidR="00606663" w:rsidRDefault="00323B89" w:rsidP="00606663">
      <w:pPr>
        <w:spacing w:after="120" w:line="360" w:lineRule="auto"/>
        <w:ind w:left="567" w:right="1695"/>
        <w:rPr>
          <w:rFonts w:ascii="Arial" w:hAnsi="Arial" w:cs="Arial"/>
          <w:bCs/>
          <w:lang w:val="en-GB"/>
        </w:rPr>
      </w:pPr>
      <w:r w:rsidRPr="00A17FBE">
        <w:rPr>
          <w:rFonts w:ascii="Arial" w:hAnsi="Arial" w:cs="Arial"/>
          <w:bCs/>
          <w:lang w:val="en-GB"/>
        </w:rPr>
        <w:t xml:space="preserve">More comfort and safety with the </w:t>
      </w:r>
      <w:proofErr w:type="spellStart"/>
      <w:r w:rsidRPr="00A17FBE">
        <w:rPr>
          <w:rFonts w:ascii="Arial" w:hAnsi="Arial" w:cs="Arial"/>
          <w:bCs/>
          <w:lang w:val="en-GB"/>
        </w:rPr>
        <w:t>mySprayer</w:t>
      </w:r>
      <w:proofErr w:type="spellEnd"/>
      <w:r w:rsidRPr="00A17FBE">
        <w:rPr>
          <w:rFonts w:ascii="Arial" w:hAnsi="Arial" w:cs="Arial"/>
          <w:bCs/>
          <w:lang w:val="en-GB"/>
        </w:rPr>
        <w:t xml:space="preserve"> App – the convenient aid in your pocket</w:t>
      </w:r>
    </w:p>
    <w:p w14:paraId="6A9FA4C9" w14:textId="77777777" w:rsidR="00606663" w:rsidRPr="00A17FBE" w:rsidRDefault="00606663" w:rsidP="00606663">
      <w:pPr>
        <w:spacing w:after="120" w:line="360" w:lineRule="auto"/>
        <w:ind w:left="567" w:right="1695"/>
        <w:rPr>
          <w:rFonts w:ascii="Arial" w:hAnsi="Arial" w:cs="Arial"/>
          <w:bCs/>
          <w:lang w:val="en-GB"/>
        </w:rPr>
      </w:pPr>
    </w:p>
    <w:p w14:paraId="046FCE71" w14:textId="504F6C16" w:rsidR="00C63ADD" w:rsidRPr="00A17FBE" w:rsidRDefault="00C63ADD" w:rsidP="00070765">
      <w:pPr>
        <w:spacing w:after="120" w:line="360" w:lineRule="auto"/>
        <w:ind w:left="567" w:right="1695"/>
        <w:rPr>
          <w:rFonts w:ascii="Arial" w:hAnsi="Arial" w:cs="Arial"/>
          <w:bCs/>
          <w:lang w:val="en-GB"/>
        </w:rPr>
      </w:pPr>
    </w:p>
    <w:p w14:paraId="11F27A30" w14:textId="1BAA505E" w:rsidR="00C63ADD" w:rsidRPr="00A17FBE" w:rsidRDefault="008C782E" w:rsidP="00070765">
      <w:pPr>
        <w:spacing w:after="120" w:line="360" w:lineRule="auto"/>
        <w:ind w:left="567" w:right="1695"/>
        <w:rPr>
          <w:rFonts w:ascii="Arial" w:hAnsi="Arial" w:cs="Arial"/>
          <w:bCs/>
          <w:lang w:val="en-GB"/>
        </w:rPr>
      </w:pPr>
      <w:r w:rsidRPr="00A17FBE">
        <w:rPr>
          <w:rFonts w:ascii="Arial" w:hAnsi="Arial" w:cs="Arial"/>
          <w:bCs/>
          <w:noProof/>
          <w:lang w:val="en-GB"/>
        </w:rPr>
        <w:drawing>
          <wp:inline distT="0" distB="0" distL="0" distR="0" wp14:anchorId="6FD9D61A" wp14:editId="2921F5CE">
            <wp:extent cx="6055200" cy="2880000"/>
            <wp:effectExtent l="0" t="0" r="3175" b="3175"/>
            <wp:docPr id="42" name="Grafi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Grafik 42"/>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55200" cy="2880000"/>
                    </a:xfrm>
                    <a:prstGeom prst="rect">
                      <a:avLst/>
                    </a:prstGeom>
                  </pic:spPr>
                </pic:pic>
              </a:graphicData>
            </a:graphic>
          </wp:inline>
        </w:drawing>
      </w:r>
    </w:p>
    <w:p w14:paraId="341244C5" w14:textId="77777777" w:rsidR="00323B89" w:rsidRPr="00A17FBE" w:rsidRDefault="00323B89" w:rsidP="00323B89">
      <w:pPr>
        <w:spacing w:after="120" w:line="360" w:lineRule="auto"/>
        <w:ind w:left="567" w:right="1695"/>
        <w:rPr>
          <w:rFonts w:ascii="Arial" w:hAnsi="Arial" w:cs="Arial"/>
          <w:bCs/>
          <w:lang w:val="en-GB"/>
        </w:rPr>
      </w:pPr>
      <w:r w:rsidRPr="00A17FBE">
        <w:rPr>
          <w:rFonts w:ascii="Arial" w:hAnsi="Arial" w:cs="Arial"/>
          <w:bCs/>
          <w:lang w:val="en-GB"/>
        </w:rPr>
        <w:t>Your smartphone communicates directly with the machine via Bluetooth</w:t>
      </w:r>
    </w:p>
    <w:p w14:paraId="61AFAC8E" w14:textId="2B7B9E07" w:rsidR="004D0B51" w:rsidRPr="00A17FBE" w:rsidRDefault="004D0B51" w:rsidP="00070765">
      <w:pPr>
        <w:spacing w:after="120" w:line="360" w:lineRule="auto"/>
        <w:ind w:left="567" w:right="1695"/>
        <w:rPr>
          <w:rFonts w:ascii="Arial" w:hAnsi="Arial" w:cs="Arial"/>
          <w:bCs/>
          <w:lang w:val="en-GB"/>
        </w:rPr>
      </w:pPr>
    </w:p>
    <w:p w14:paraId="406A2F3C" w14:textId="44A2EF95" w:rsidR="004D0B51" w:rsidRPr="00A17FBE" w:rsidRDefault="004D0B51" w:rsidP="00070765">
      <w:pPr>
        <w:spacing w:after="120" w:line="360" w:lineRule="auto"/>
        <w:ind w:left="567" w:right="1695"/>
        <w:rPr>
          <w:rFonts w:ascii="Arial" w:hAnsi="Arial" w:cs="Arial"/>
          <w:bCs/>
          <w:lang w:val="en-GB"/>
        </w:rPr>
      </w:pPr>
    </w:p>
    <w:p w14:paraId="39CDF85A" w14:textId="14A621BC" w:rsidR="004D0B51" w:rsidRPr="00A17FBE" w:rsidRDefault="004D0B51" w:rsidP="00070765">
      <w:pPr>
        <w:spacing w:after="120" w:line="360" w:lineRule="auto"/>
        <w:ind w:left="567" w:right="1695"/>
        <w:rPr>
          <w:rFonts w:ascii="Arial" w:hAnsi="Arial" w:cs="Arial"/>
          <w:bCs/>
          <w:lang w:val="en-GB"/>
        </w:rPr>
      </w:pPr>
      <w:r w:rsidRPr="00A17FBE">
        <w:rPr>
          <w:rFonts w:ascii="Arial" w:hAnsi="Arial" w:cs="Arial"/>
          <w:bCs/>
          <w:noProof/>
          <w:lang w:val="en-GB"/>
        </w:rPr>
        <w:lastRenderedPageBreak/>
        <w:drawing>
          <wp:inline distT="0" distB="0" distL="0" distR="0" wp14:anchorId="4468EC5C" wp14:editId="05E765A6">
            <wp:extent cx="1627200" cy="2880000"/>
            <wp:effectExtent l="0" t="0" r="0"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27200" cy="2880000"/>
                    </a:xfrm>
                    <a:prstGeom prst="rect">
                      <a:avLst/>
                    </a:prstGeom>
                  </pic:spPr>
                </pic:pic>
              </a:graphicData>
            </a:graphic>
          </wp:inline>
        </w:drawing>
      </w:r>
    </w:p>
    <w:p w14:paraId="58ABF731" w14:textId="77777777" w:rsidR="00323B89" w:rsidRPr="00A17FBE" w:rsidRDefault="00323B89" w:rsidP="00323B89">
      <w:pPr>
        <w:spacing w:after="120" w:line="360" w:lineRule="auto"/>
        <w:ind w:left="567" w:right="1695"/>
        <w:rPr>
          <w:rFonts w:ascii="Arial" w:hAnsi="Arial" w:cs="Arial"/>
          <w:bCs/>
          <w:lang w:val="en-GB"/>
        </w:rPr>
      </w:pPr>
      <w:r w:rsidRPr="00A17FBE">
        <w:rPr>
          <w:rFonts w:ascii="Arial" w:hAnsi="Arial" w:cs="Arial"/>
          <w:bCs/>
          <w:lang w:val="en-GB"/>
        </w:rPr>
        <w:t xml:space="preserve">Checklist for band spraying – the most important information to hand quickly, </w:t>
      </w:r>
      <w:proofErr w:type="gramStart"/>
      <w:r w:rsidRPr="00A17FBE">
        <w:rPr>
          <w:rFonts w:ascii="Arial" w:hAnsi="Arial" w:cs="Arial"/>
          <w:bCs/>
          <w:lang w:val="en-GB"/>
        </w:rPr>
        <w:t>conveniently</w:t>
      </w:r>
      <w:proofErr w:type="gramEnd"/>
      <w:r w:rsidRPr="00A17FBE">
        <w:rPr>
          <w:rFonts w:ascii="Arial" w:hAnsi="Arial" w:cs="Arial"/>
          <w:bCs/>
          <w:lang w:val="en-GB"/>
        </w:rPr>
        <w:t xml:space="preserve"> and clearly</w:t>
      </w:r>
    </w:p>
    <w:p w14:paraId="3DD0E766" w14:textId="2EFA03A3" w:rsidR="004D0B51" w:rsidRPr="00A17FBE" w:rsidRDefault="004D0B51" w:rsidP="00070765">
      <w:pPr>
        <w:spacing w:after="120" w:line="360" w:lineRule="auto"/>
        <w:ind w:left="567" w:right="1695"/>
        <w:rPr>
          <w:rFonts w:ascii="Arial" w:hAnsi="Arial" w:cs="Arial"/>
          <w:bCs/>
          <w:lang w:val="en-GB"/>
        </w:rPr>
      </w:pPr>
    </w:p>
    <w:p w14:paraId="486A42A1" w14:textId="2F8B0018" w:rsidR="008C202B" w:rsidRPr="00A17FBE" w:rsidRDefault="008C202B" w:rsidP="00070765">
      <w:pPr>
        <w:spacing w:after="120" w:line="360" w:lineRule="auto"/>
        <w:ind w:left="567" w:right="1695"/>
        <w:rPr>
          <w:rFonts w:ascii="Arial" w:hAnsi="Arial" w:cs="Arial"/>
          <w:bCs/>
          <w:lang w:val="en-GB"/>
        </w:rPr>
      </w:pPr>
    </w:p>
    <w:p w14:paraId="028F57E3" w14:textId="3BAF5761" w:rsidR="008C202B" w:rsidRPr="00A17FBE" w:rsidRDefault="008C202B" w:rsidP="00070765">
      <w:pPr>
        <w:spacing w:after="120" w:line="360" w:lineRule="auto"/>
        <w:ind w:left="567" w:right="1695"/>
        <w:rPr>
          <w:rFonts w:ascii="Arial" w:hAnsi="Arial" w:cs="Arial"/>
          <w:bCs/>
          <w:lang w:val="en-GB"/>
        </w:rPr>
      </w:pPr>
      <w:r w:rsidRPr="00A17FBE">
        <w:rPr>
          <w:rFonts w:ascii="Arial" w:hAnsi="Arial" w:cs="Arial"/>
          <w:bCs/>
          <w:noProof/>
          <w:lang w:val="en-GB"/>
        </w:rPr>
        <w:drawing>
          <wp:inline distT="0" distB="0" distL="0" distR="0" wp14:anchorId="50B7F948" wp14:editId="2FACC504">
            <wp:extent cx="1396800" cy="2880000"/>
            <wp:effectExtent l="0" t="0" r="635" b="317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96800" cy="2880000"/>
                    </a:xfrm>
                    <a:prstGeom prst="rect">
                      <a:avLst/>
                    </a:prstGeom>
                  </pic:spPr>
                </pic:pic>
              </a:graphicData>
            </a:graphic>
          </wp:inline>
        </w:drawing>
      </w:r>
    </w:p>
    <w:p w14:paraId="26721506" w14:textId="4BEE4F9C" w:rsidR="008C202B" w:rsidRDefault="00323B89" w:rsidP="00606663">
      <w:pPr>
        <w:spacing w:after="120" w:line="360" w:lineRule="auto"/>
        <w:ind w:right="1695" w:firstLine="567"/>
        <w:rPr>
          <w:rFonts w:ascii="Arial" w:hAnsi="Arial" w:cs="Arial"/>
          <w:bCs/>
          <w:lang w:val="en-GB"/>
        </w:rPr>
      </w:pPr>
      <w:r w:rsidRPr="00A17FBE">
        <w:rPr>
          <w:rFonts w:ascii="Arial" w:hAnsi="Arial" w:cs="Arial"/>
          <w:bCs/>
          <w:lang w:val="en-GB"/>
        </w:rPr>
        <w:t xml:space="preserve">Filling aid with digital display of the fill level and the anticipated remaining time </w:t>
      </w:r>
    </w:p>
    <w:p w14:paraId="1070E306" w14:textId="77777777" w:rsidR="00606663" w:rsidRPr="00A17FBE" w:rsidRDefault="00606663" w:rsidP="00606663">
      <w:pPr>
        <w:spacing w:after="120" w:line="360" w:lineRule="auto"/>
        <w:ind w:right="1695" w:firstLine="567"/>
        <w:rPr>
          <w:rFonts w:ascii="Arial" w:hAnsi="Arial" w:cs="Arial"/>
          <w:bCs/>
          <w:lang w:val="en-GB"/>
        </w:rPr>
      </w:pPr>
    </w:p>
    <w:p w14:paraId="09A07C88" w14:textId="77777777" w:rsidR="008C202B" w:rsidRPr="00A17FBE" w:rsidRDefault="008C202B" w:rsidP="00070765">
      <w:pPr>
        <w:spacing w:after="120" w:line="360" w:lineRule="auto"/>
        <w:ind w:left="567" w:right="1695"/>
        <w:rPr>
          <w:rFonts w:ascii="Arial" w:hAnsi="Arial" w:cs="Arial"/>
          <w:bCs/>
          <w:lang w:val="en-GB"/>
        </w:rPr>
      </w:pPr>
    </w:p>
    <w:p w14:paraId="3ACDC098" w14:textId="16B9562C" w:rsidR="004D0B51" w:rsidRPr="00A17FBE" w:rsidRDefault="008C202B" w:rsidP="00070765">
      <w:pPr>
        <w:spacing w:after="120" w:line="360" w:lineRule="auto"/>
        <w:ind w:left="567" w:right="1695"/>
        <w:rPr>
          <w:rFonts w:ascii="Arial" w:hAnsi="Arial" w:cs="Arial"/>
          <w:bCs/>
          <w:lang w:val="en-GB"/>
        </w:rPr>
      </w:pPr>
      <w:r w:rsidRPr="00A17FBE">
        <w:rPr>
          <w:rFonts w:ascii="Arial" w:hAnsi="Arial" w:cs="Arial"/>
          <w:bCs/>
          <w:noProof/>
          <w:lang w:val="en-GB"/>
        </w:rPr>
        <w:lastRenderedPageBreak/>
        <w:drawing>
          <wp:inline distT="0" distB="0" distL="0" distR="0" wp14:anchorId="5F2B86B0" wp14:editId="5FA9DFEE">
            <wp:extent cx="1396800" cy="2880000"/>
            <wp:effectExtent l="0" t="0" r="635" b="3175"/>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96800" cy="2880000"/>
                    </a:xfrm>
                    <a:prstGeom prst="rect">
                      <a:avLst/>
                    </a:prstGeom>
                  </pic:spPr>
                </pic:pic>
              </a:graphicData>
            </a:graphic>
          </wp:inline>
        </w:drawing>
      </w:r>
    </w:p>
    <w:p w14:paraId="2C9E941C" w14:textId="77777777" w:rsidR="00323B89" w:rsidRPr="00A17FBE" w:rsidRDefault="00323B89" w:rsidP="00323B89">
      <w:pPr>
        <w:spacing w:after="120" w:line="360" w:lineRule="auto"/>
        <w:ind w:left="567" w:right="1695"/>
        <w:rPr>
          <w:rFonts w:ascii="Arial" w:hAnsi="Arial" w:cs="Arial"/>
          <w:bCs/>
          <w:lang w:val="en-GB"/>
        </w:rPr>
      </w:pPr>
      <w:r w:rsidRPr="00A17FBE">
        <w:rPr>
          <w:rFonts w:ascii="Arial" w:hAnsi="Arial" w:cs="Arial"/>
          <w:bCs/>
          <w:lang w:val="en-GB"/>
        </w:rPr>
        <w:t xml:space="preserve">Acoustic signal with vibration when the </w:t>
      </w:r>
      <w:proofErr w:type="gramStart"/>
      <w:r w:rsidRPr="00A17FBE">
        <w:rPr>
          <w:rFonts w:ascii="Arial" w:hAnsi="Arial" w:cs="Arial"/>
          <w:bCs/>
          <w:lang w:val="en-GB"/>
        </w:rPr>
        <w:t>flexibly-adjustable</w:t>
      </w:r>
      <w:proofErr w:type="gramEnd"/>
      <w:r w:rsidRPr="00A17FBE">
        <w:rPr>
          <w:rFonts w:ascii="Arial" w:hAnsi="Arial" w:cs="Arial"/>
          <w:bCs/>
          <w:lang w:val="en-GB"/>
        </w:rPr>
        <w:t xml:space="preserve"> fill level is reached</w:t>
      </w:r>
    </w:p>
    <w:p w14:paraId="131B4F29" w14:textId="1DBA2D0C" w:rsidR="004D0B51" w:rsidRPr="00A17FBE" w:rsidRDefault="004D0B51" w:rsidP="00070765">
      <w:pPr>
        <w:spacing w:after="120" w:line="360" w:lineRule="auto"/>
        <w:ind w:left="567" w:right="1695"/>
        <w:rPr>
          <w:rFonts w:ascii="Arial" w:hAnsi="Arial" w:cs="Arial"/>
          <w:bCs/>
          <w:lang w:val="en-GB"/>
        </w:rPr>
      </w:pPr>
    </w:p>
    <w:p w14:paraId="0A5ED697" w14:textId="735B1F4A" w:rsidR="008C202B" w:rsidRPr="00A17FBE" w:rsidRDefault="008C202B" w:rsidP="00070765">
      <w:pPr>
        <w:spacing w:after="120" w:line="360" w:lineRule="auto"/>
        <w:ind w:left="567" w:right="1695"/>
        <w:rPr>
          <w:rFonts w:ascii="Arial" w:hAnsi="Arial" w:cs="Arial"/>
          <w:bCs/>
          <w:lang w:val="en-GB"/>
        </w:rPr>
      </w:pPr>
    </w:p>
    <w:p w14:paraId="09CC622E" w14:textId="0FAEE9D1" w:rsidR="008C202B" w:rsidRPr="00A17FBE" w:rsidRDefault="008C202B" w:rsidP="00070765">
      <w:pPr>
        <w:spacing w:after="120" w:line="360" w:lineRule="auto"/>
        <w:ind w:left="567" w:right="1695"/>
        <w:rPr>
          <w:rFonts w:ascii="Arial" w:hAnsi="Arial" w:cs="Arial"/>
          <w:bCs/>
          <w:lang w:val="en-GB"/>
        </w:rPr>
      </w:pPr>
      <w:r w:rsidRPr="00A17FBE">
        <w:rPr>
          <w:rFonts w:ascii="Arial" w:hAnsi="Arial" w:cs="Arial"/>
          <w:bCs/>
          <w:noProof/>
          <w:lang w:val="en-GB"/>
        </w:rPr>
        <w:drawing>
          <wp:inline distT="0" distB="0" distL="0" distR="0" wp14:anchorId="6625D0BF" wp14:editId="49439663">
            <wp:extent cx="1620000" cy="2880000"/>
            <wp:effectExtent l="0" t="0" r="5715" b="3175"/>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20000" cy="2880000"/>
                    </a:xfrm>
                    <a:prstGeom prst="rect">
                      <a:avLst/>
                    </a:prstGeom>
                  </pic:spPr>
                </pic:pic>
              </a:graphicData>
            </a:graphic>
          </wp:inline>
        </w:drawing>
      </w:r>
      <w:r w:rsidRPr="00A17FBE">
        <w:rPr>
          <w:rFonts w:ascii="Arial" w:hAnsi="Arial" w:cs="Arial"/>
          <w:bCs/>
          <w:lang w:val="en-GB"/>
        </w:rPr>
        <w:t xml:space="preserve"> </w:t>
      </w:r>
      <w:r w:rsidRPr="00A17FBE">
        <w:rPr>
          <w:rFonts w:ascii="Arial" w:hAnsi="Arial" w:cs="Arial"/>
          <w:bCs/>
          <w:noProof/>
          <w:lang w:val="en-GB"/>
        </w:rPr>
        <w:drawing>
          <wp:inline distT="0" distB="0" distL="0" distR="0" wp14:anchorId="444C9F2A" wp14:editId="68FB0932">
            <wp:extent cx="1620000" cy="2880000"/>
            <wp:effectExtent l="0" t="0" r="5715" b="3175"/>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fik 2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20000" cy="2880000"/>
                    </a:xfrm>
                    <a:prstGeom prst="rect">
                      <a:avLst/>
                    </a:prstGeom>
                  </pic:spPr>
                </pic:pic>
              </a:graphicData>
            </a:graphic>
          </wp:inline>
        </w:drawing>
      </w:r>
    </w:p>
    <w:p w14:paraId="2BDA74C3" w14:textId="77777777" w:rsidR="00323B89" w:rsidRPr="00A17FBE" w:rsidRDefault="00323B89" w:rsidP="00323B89">
      <w:pPr>
        <w:spacing w:after="120" w:line="360" w:lineRule="auto"/>
        <w:ind w:left="567" w:right="1695"/>
        <w:rPr>
          <w:rFonts w:ascii="Arial" w:hAnsi="Arial" w:cs="Arial"/>
          <w:bCs/>
          <w:lang w:val="en-GB"/>
        </w:rPr>
      </w:pPr>
      <w:r w:rsidRPr="00A17FBE">
        <w:rPr>
          <w:rFonts w:ascii="Arial" w:hAnsi="Arial" w:cs="Arial"/>
          <w:bCs/>
          <w:lang w:val="en-GB"/>
        </w:rPr>
        <w:t>The progress of the filling process is displayed on the filling screen</w:t>
      </w:r>
    </w:p>
    <w:p w14:paraId="53E44B84" w14:textId="40ED3D17" w:rsidR="00C63ADD" w:rsidRPr="00A17FBE" w:rsidRDefault="00C63ADD" w:rsidP="00070765">
      <w:pPr>
        <w:spacing w:after="120" w:line="360" w:lineRule="auto"/>
        <w:ind w:left="567" w:right="1695"/>
        <w:rPr>
          <w:rFonts w:ascii="Arial" w:hAnsi="Arial" w:cs="Arial"/>
          <w:bCs/>
          <w:lang w:val="en-GB"/>
        </w:rPr>
      </w:pPr>
    </w:p>
    <w:p w14:paraId="684D6F20" w14:textId="7DACFB4F" w:rsidR="008C202B" w:rsidRPr="00A17FBE" w:rsidRDefault="008C202B" w:rsidP="00070765">
      <w:pPr>
        <w:spacing w:after="120" w:line="360" w:lineRule="auto"/>
        <w:ind w:left="567" w:right="1695"/>
        <w:rPr>
          <w:rFonts w:ascii="Arial" w:hAnsi="Arial" w:cs="Arial"/>
          <w:bCs/>
          <w:lang w:val="en-GB"/>
        </w:rPr>
      </w:pPr>
    </w:p>
    <w:p w14:paraId="7031F9FC" w14:textId="6E6CF26C" w:rsidR="008C202B" w:rsidRPr="00A17FBE" w:rsidRDefault="008C202B" w:rsidP="00070765">
      <w:pPr>
        <w:spacing w:after="120" w:line="360" w:lineRule="auto"/>
        <w:ind w:left="567" w:right="1695"/>
        <w:rPr>
          <w:rFonts w:ascii="Arial" w:hAnsi="Arial" w:cs="Arial"/>
          <w:bCs/>
          <w:lang w:val="en-GB"/>
        </w:rPr>
      </w:pPr>
      <w:r w:rsidRPr="00A17FBE">
        <w:rPr>
          <w:rFonts w:ascii="Arial" w:hAnsi="Arial" w:cs="Arial"/>
          <w:bCs/>
          <w:noProof/>
          <w:lang w:val="en-GB"/>
        </w:rPr>
        <w:lastRenderedPageBreak/>
        <w:drawing>
          <wp:inline distT="0" distB="0" distL="0" distR="0" wp14:anchorId="649D1A2F" wp14:editId="763A361F">
            <wp:extent cx="5108400" cy="2880000"/>
            <wp:effectExtent l="0" t="0" r="0" b="3175"/>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08400" cy="2880000"/>
                    </a:xfrm>
                    <a:prstGeom prst="rect">
                      <a:avLst/>
                    </a:prstGeom>
                  </pic:spPr>
                </pic:pic>
              </a:graphicData>
            </a:graphic>
          </wp:inline>
        </w:drawing>
      </w:r>
    </w:p>
    <w:p w14:paraId="124C24F6" w14:textId="77777777" w:rsidR="00323B89" w:rsidRPr="00A17FBE" w:rsidRDefault="00323B89" w:rsidP="00323B89">
      <w:pPr>
        <w:spacing w:after="120" w:line="360" w:lineRule="auto"/>
        <w:ind w:left="567" w:right="1695"/>
        <w:rPr>
          <w:rFonts w:ascii="Arial" w:hAnsi="Arial" w:cs="Arial"/>
          <w:bCs/>
          <w:lang w:val="en-GB"/>
        </w:rPr>
      </w:pPr>
      <w:r w:rsidRPr="00A17FBE">
        <w:rPr>
          <w:rFonts w:ascii="Arial" w:hAnsi="Arial" w:cs="Arial"/>
          <w:bCs/>
          <w:lang w:val="en-GB"/>
        </w:rPr>
        <w:t xml:space="preserve">The remote nozzle control can be used to control the nozzle function simply and conveniently directly at the boom. Automatic run-through of the part-width sections can be started via the </w:t>
      </w:r>
      <w:proofErr w:type="spellStart"/>
      <w:r w:rsidRPr="00A17FBE">
        <w:rPr>
          <w:rFonts w:ascii="Arial" w:hAnsi="Arial" w:cs="Arial"/>
          <w:bCs/>
          <w:lang w:val="en-GB"/>
        </w:rPr>
        <w:t>mySprayer</w:t>
      </w:r>
      <w:proofErr w:type="spellEnd"/>
      <w:r w:rsidRPr="00A17FBE">
        <w:rPr>
          <w:rFonts w:ascii="Arial" w:hAnsi="Arial" w:cs="Arial"/>
          <w:bCs/>
          <w:lang w:val="en-GB"/>
        </w:rPr>
        <w:t xml:space="preserve"> App.</w:t>
      </w:r>
    </w:p>
    <w:p w14:paraId="4813F5B4" w14:textId="50877E75" w:rsidR="008C202B" w:rsidRPr="00A17FBE" w:rsidRDefault="008C202B" w:rsidP="00070765">
      <w:pPr>
        <w:spacing w:after="120" w:line="360" w:lineRule="auto"/>
        <w:ind w:left="567" w:right="1695"/>
        <w:rPr>
          <w:rFonts w:ascii="Arial" w:hAnsi="Arial" w:cs="Arial"/>
          <w:bCs/>
          <w:lang w:val="en-GB"/>
        </w:rPr>
      </w:pPr>
    </w:p>
    <w:p w14:paraId="790B372D" w14:textId="3E50B009" w:rsidR="008C202B" w:rsidRPr="00A17FBE" w:rsidRDefault="008C202B" w:rsidP="00070765">
      <w:pPr>
        <w:spacing w:after="120" w:line="360" w:lineRule="auto"/>
        <w:ind w:left="567" w:right="1695"/>
        <w:rPr>
          <w:rFonts w:ascii="Arial" w:hAnsi="Arial" w:cs="Arial"/>
          <w:bCs/>
          <w:lang w:val="en-GB"/>
        </w:rPr>
      </w:pPr>
    </w:p>
    <w:p w14:paraId="387E1852" w14:textId="1754BA09" w:rsidR="008C202B" w:rsidRPr="00A17FBE" w:rsidRDefault="008D5AE1" w:rsidP="00070765">
      <w:pPr>
        <w:spacing w:after="120" w:line="360" w:lineRule="auto"/>
        <w:ind w:left="567" w:right="1695"/>
        <w:rPr>
          <w:rFonts w:ascii="Arial" w:hAnsi="Arial" w:cs="Arial"/>
          <w:bCs/>
          <w:lang w:val="en-GB"/>
        </w:rPr>
      </w:pPr>
      <w:r w:rsidRPr="00A17FBE">
        <w:rPr>
          <w:rFonts w:ascii="Arial" w:hAnsi="Arial" w:cs="Arial"/>
          <w:bCs/>
          <w:noProof/>
          <w:lang w:val="en-GB"/>
        </w:rPr>
        <w:drawing>
          <wp:inline distT="0" distB="0" distL="0" distR="0" wp14:anchorId="2871A08C" wp14:editId="7EFF1232">
            <wp:extent cx="1573200" cy="2880000"/>
            <wp:effectExtent l="0" t="0" r="1905" b="3175"/>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fik 2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73200" cy="2880000"/>
                    </a:xfrm>
                    <a:prstGeom prst="rect">
                      <a:avLst/>
                    </a:prstGeom>
                  </pic:spPr>
                </pic:pic>
              </a:graphicData>
            </a:graphic>
          </wp:inline>
        </w:drawing>
      </w:r>
    </w:p>
    <w:p w14:paraId="02B2B4CE" w14:textId="77777777" w:rsidR="00323B89" w:rsidRPr="00A17FBE" w:rsidRDefault="00323B89" w:rsidP="00323B89">
      <w:pPr>
        <w:spacing w:after="120" w:line="360" w:lineRule="auto"/>
        <w:ind w:left="567" w:right="1695"/>
        <w:rPr>
          <w:rFonts w:ascii="Arial" w:hAnsi="Arial" w:cs="Arial"/>
          <w:bCs/>
          <w:lang w:val="en-GB"/>
        </w:rPr>
      </w:pPr>
      <w:r w:rsidRPr="00A17FBE">
        <w:rPr>
          <w:rFonts w:ascii="Arial" w:hAnsi="Arial" w:cs="Arial"/>
          <w:bCs/>
          <w:lang w:val="en-GB"/>
        </w:rPr>
        <w:t>The cleaning wizard guides you through the individual manual cleaning steps and ensures an optimum result</w:t>
      </w:r>
    </w:p>
    <w:p w14:paraId="25B2EE61" w14:textId="5C6FC811" w:rsidR="008D5AE1" w:rsidRPr="00A17FBE" w:rsidRDefault="008D5AE1" w:rsidP="00070765">
      <w:pPr>
        <w:spacing w:after="120" w:line="360" w:lineRule="auto"/>
        <w:ind w:left="567" w:right="1695"/>
        <w:rPr>
          <w:rFonts w:ascii="Arial" w:hAnsi="Arial" w:cs="Arial"/>
          <w:bCs/>
          <w:lang w:val="en-GB"/>
        </w:rPr>
      </w:pPr>
    </w:p>
    <w:p w14:paraId="475B234B" w14:textId="013D48C3" w:rsidR="008D5AE1" w:rsidRPr="00A17FBE" w:rsidRDefault="008D5AE1" w:rsidP="00070765">
      <w:pPr>
        <w:spacing w:after="120" w:line="360" w:lineRule="auto"/>
        <w:ind w:left="567" w:right="1695"/>
        <w:rPr>
          <w:rFonts w:ascii="Arial" w:hAnsi="Arial" w:cs="Arial"/>
          <w:bCs/>
          <w:lang w:val="en-GB"/>
        </w:rPr>
      </w:pPr>
      <w:r w:rsidRPr="00A17FBE">
        <w:rPr>
          <w:rFonts w:ascii="Arial" w:hAnsi="Arial" w:cs="Arial"/>
          <w:bCs/>
          <w:noProof/>
          <w:lang w:val="en-GB"/>
        </w:rPr>
        <w:lastRenderedPageBreak/>
        <w:drawing>
          <wp:inline distT="0" distB="0" distL="0" distR="0" wp14:anchorId="271D1824" wp14:editId="064E1FAD">
            <wp:extent cx="1573200" cy="2880000"/>
            <wp:effectExtent l="0" t="0" r="1905" b="3175"/>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fik 2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73200" cy="2880000"/>
                    </a:xfrm>
                    <a:prstGeom prst="rect">
                      <a:avLst/>
                    </a:prstGeom>
                  </pic:spPr>
                </pic:pic>
              </a:graphicData>
            </a:graphic>
          </wp:inline>
        </w:drawing>
      </w:r>
    </w:p>
    <w:p w14:paraId="36057DDD" w14:textId="77777777" w:rsidR="00323B89" w:rsidRPr="00A17FBE" w:rsidRDefault="00323B89" w:rsidP="00323B89">
      <w:pPr>
        <w:spacing w:after="120" w:line="360" w:lineRule="auto"/>
        <w:ind w:left="567" w:right="1695"/>
        <w:rPr>
          <w:rFonts w:ascii="Arial" w:hAnsi="Arial" w:cs="Arial"/>
          <w:bCs/>
          <w:lang w:val="en-GB"/>
        </w:rPr>
      </w:pPr>
      <w:r w:rsidRPr="00A17FBE">
        <w:rPr>
          <w:rFonts w:ascii="Arial" w:hAnsi="Arial" w:cs="Arial"/>
          <w:bCs/>
          <w:lang w:val="en-GB"/>
        </w:rPr>
        <w:t>The over-wintering wizard provides information about the required amount of anti-freeze before starting the procedure</w:t>
      </w:r>
    </w:p>
    <w:p w14:paraId="2CFC983F" w14:textId="16FA8AEE" w:rsidR="00C63ADD" w:rsidRPr="00A17FBE" w:rsidRDefault="00C63ADD" w:rsidP="00070765">
      <w:pPr>
        <w:spacing w:after="120" w:line="360" w:lineRule="auto"/>
        <w:ind w:left="567" w:right="1695"/>
        <w:rPr>
          <w:rFonts w:ascii="Arial" w:hAnsi="Arial" w:cs="Arial"/>
          <w:bCs/>
          <w:lang w:val="en-GB"/>
        </w:rPr>
      </w:pPr>
    </w:p>
    <w:p w14:paraId="24B09585" w14:textId="2564C69E" w:rsidR="00D41627" w:rsidRPr="00A17FBE" w:rsidRDefault="00D41627" w:rsidP="00070765">
      <w:pPr>
        <w:spacing w:after="120" w:line="360" w:lineRule="auto"/>
        <w:ind w:left="567" w:right="1695"/>
        <w:rPr>
          <w:rFonts w:ascii="Arial" w:hAnsi="Arial" w:cs="Arial"/>
          <w:bCs/>
          <w:lang w:val="en-GB"/>
        </w:rPr>
      </w:pPr>
    </w:p>
    <w:p w14:paraId="39D8235E" w14:textId="30257E84" w:rsidR="00F47A13" w:rsidRPr="00A17FBE" w:rsidRDefault="00F47A13" w:rsidP="00070765">
      <w:pPr>
        <w:spacing w:after="120" w:line="360" w:lineRule="auto"/>
        <w:ind w:left="567" w:right="1695"/>
        <w:rPr>
          <w:rFonts w:ascii="Arial" w:hAnsi="Arial" w:cs="Arial"/>
          <w:bCs/>
          <w:lang w:val="en-GB"/>
        </w:rPr>
      </w:pPr>
    </w:p>
    <w:p w14:paraId="6B0B8E5D" w14:textId="55C21E5E" w:rsidR="00EB49C3" w:rsidRDefault="00EB49C3" w:rsidP="00070765">
      <w:pPr>
        <w:spacing w:after="120" w:line="360" w:lineRule="auto"/>
        <w:ind w:left="567" w:right="1695"/>
        <w:rPr>
          <w:rFonts w:ascii="Arial" w:hAnsi="Arial" w:cs="Arial"/>
          <w:bCs/>
          <w:lang w:val="en-GB"/>
        </w:rPr>
      </w:pPr>
    </w:p>
    <w:p w14:paraId="1313D70A" w14:textId="77777777" w:rsidR="00606663" w:rsidRPr="00A17FBE" w:rsidRDefault="00606663" w:rsidP="00070765">
      <w:pPr>
        <w:spacing w:after="120" w:line="360" w:lineRule="auto"/>
        <w:ind w:left="567" w:right="1695"/>
        <w:rPr>
          <w:rFonts w:ascii="Arial" w:hAnsi="Arial" w:cs="Arial"/>
          <w:bCs/>
          <w:lang w:val="en-GB"/>
        </w:rPr>
      </w:pPr>
    </w:p>
    <w:p w14:paraId="7D26F1D3" w14:textId="77777777" w:rsidR="00323B89" w:rsidRPr="00A17FBE" w:rsidRDefault="00323B89" w:rsidP="00323B89">
      <w:pPr>
        <w:tabs>
          <w:tab w:val="left" w:pos="3550"/>
        </w:tabs>
        <w:spacing w:line="360" w:lineRule="auto"/>
        <w:ind w:left="567" w:right="1128"/>
        <w:rPr>
          <w:rFonts w:ascii="Arial" w:hAnsi="Arial"/>
          <w:color w:val="808080" w:themeColor="background1" w:themeShade="80"/>
          <w:sz w:val="20"/>
          <w:lang w:val="en-GB"/>
        </w:rPr>
      </w:pPr>
      <w:r w:rsidRPr="00A17FBE">
        <w:rPr>
          <w:rFonts w:ascii="Arial" w:hAnsi="Arial"/>
          <w:color w:val="808080" w:themeColor="background1" w:themeShade="80"/>
          <w:sz w:val="20"/>
          <w:lang w:val="en-GB"/>
        </w:rPr>
        <w:t xml:space="preserve">Illustrations, </w:t>
      </w:r>
      <w:proofErr w:type="gramStart"/>
      <w:r w:rsidRPr="00A17FBE">
        <w:rPr>
          <w:rFonts w:ascii="Arial" w:hAnsi="Arial"/>
          <w:color w:val="808080" w:themeColor="background1" w:themeShade="80"/>
          <w:sz w:val="20"/>
          <w:lang w:val="en-GB"/>
        </w:rPr>
        <w:t>content</w:t>
      </w:r>
      <w:proofErr w:type="gramEnd"/>
      <w:r w:rsidRPr="00A17FBE">
        <w:rPr>
          <w:rFonts w:ascii="Arial" w:hAnsi="Arial"/>
          <w:color w:val="808080" w:themeColor="background1" w:themeShade="80"/>
          <w:sz w:val="20"/>
          <w:lang w:val="en-GB"/>
        </w:rPr>
        <w:t xml:space="preserve"> and technical data are not binding and may differ depending on the level of equipment. </w:t>
      </w:r>
      <w:proofErr w:type="gramStart"/>
      <w:r w:rsidRPr="00A17FBE">
        <w:rPr>
          <w:rFonts w:ascii="Arial" w:hAnsi="Arial"/>
          <w:color w:val="808080" w:themeColor="background1" w:themeShade="80"/>
          <w:sz w:val="20"/>
          <w:lang w:val="en-GB"/>
        </w:rPr>
        <w:t>Country-specific road</w:t>
      </w:r>
      <w:proofErr w:type="gramEnd"/>
      <w:r w:rsidRPr="00A17FBE">
        <w:rPr>
          <w:rFonts w:ascii="Arial" w:hAnsi="Arial"/>
          <w:color w:val="808080" w:themeColor="background1" w:themeShade="80"/>
          <w:sz w:val="20"/>
          <w:lang w:val="en-GB"/>
        </w:rPr>
        <w:t xml:space="preserve"> traffic regulations apply and must be complied with, meaning that special approval may be required. The permissible axle </w:t>
      </w:r>
      <w:proofErr w:type="gramStart"/>
      <w:r w:rsidRPr="00A17FBE">
        <w:rPr>
          <w:rFonts w:ascii="Arial" w:hAnsi="Arial"/>
          <w:color w:val="808080" w:themeColor="background1" w:themeShade="80"/>
          <w:sz w:val="20"/>
          <w:lang w:val="en-GB"/>
        </w:rPr>
        <w:t>loads</w:t>
      </w:r>
      <w:proofErr w:type="gramEnd"/>
      <w:r w:rsidRPr="00A17FBE">
        <w:rPr>
          <w:rFonts w:ascii="Arial" w:hAnsi="Arial"/>
          <w:color w:val="808080" w:themeColor="background1" w:themeShade="80"/>
          <w:sz w:val="20"/>
          <w:lang w:val="en-GB"/>
        </w:rPr>
        <w:t xml:space="preserve"> and total weights of the tractor have to be checked. Not all the listed combination options are possible with all tractor manufacturers.</w:t>
      </w:r>
    </w:p>
    <w:p w14:paraId="5A1837EB" w14:textId="77777777" w:rsidR="00323B89" w:rsidRPr="00A17FBE" w:rsidRDefault="00323B89" w:rsidP="00323B89">
      <w:pPr>
        <w:tabs>
          <w:tab w:val="left" w:pos="3550"/>
        </w:tabs>
        <w:spacing w:line="360" w:lineRule="auto"/>
        <w:ind w:left="567" w:right="1128"/>
        <w:rPr>
          <w:rFonts w:ascii="Arial" w:hAnsi="Arial"/>
          <w:b/>
          <w:color w:val="808080" w:themeColor="background1" w:themeShade="80"/>
          <w:sz w:val="20"/>
          <w:lang w:val="en-GB"/>
        </w:rPr>
      </w:pPr>
    </w:p>
    <w:p w14:paraId="6E260D68" w14:textId="77777777" w:rsidR="00323B89" w:rsidRPr="00A17FBE" w:rsidRDefault="00323B89" w:rsidP="00323B89">
      <w:pPr>
        <w:tabs>
          <w:tab w:val="left" w:pos="3550"/>
        </w:tabs>
        <w:spacing w:line="360" w:lineRule="auto"/>
        <w:ind w:left="567" w:right="1128"/>
        <w:rPr>
          <w:rFonts w:ascii="Arial" w:hAnsi="Arial"/>
          <w:b/>
          <w:color w:val="808080" w:themeColor="background1" w:themeShade="80"/>
          <w:sz w:val="20"/>
          <w:lang w:val="en-GB"/>
        </w:rPr>
      </w:pPr>
    </w:p>
    <w:p w14:paraId="44DD4338" w14:textId="77777777" w:rsidR="00323B89" w:rsidRPr="00A17FBE" w:rsidRDefault="00323B89" w:rsidP="00323B89">
      <w:pPr>
        <w:tabs>
          <w:tab w:val="left" w:pos="3550"/>
        </w:tabs>
        <w:spacing w:line="360" w:lineRule="auto"/>
        <w:ind w:left="567" w:right="1128"/>
        <w:rPr>
          <w:rFonts w:ascii="Arial" w:hAnsi="Arial" w:cs="Arial"/>
          <w:b/>
          <w:bCs/>
          <w:color w:val="808080" w:themeColor="background1" w:themeShade="80"/>
          <w:sz w:val="20"/>
          <w:szCs w:val="20"/>
          <w:lang w:val="en-GB"/>
        </w:rPr>
      </w:pPr>
      <w:r w:rsidRPr="00A17FBE">
        <w:rPr>
          <w:rFonts w:ascii="Arial" w:hAnsi="Arial"/>
          <w:b/>
          <w:color w:val="808080" w:themeColor="background1" w:themeShade="80"/>
          <w:sz w:val="20"/>
          <w:lang w:val="en-GB"/>
        </w:rPr>
        <w:t>About AMAZONE</w:t>
      </w:r>
    </w:p>
    <w:p w14:paraId="77689FAB" w14:textId="77777777" w:rsidR="00323B89" w:rsidRPr="00A17FBE" w:rsidRDefault="00323B89" w:rsidP="00323B89">
      <w:pPr>
        <w:tabs>
          <w:tab w:val="left" w:pos="3550"/>
        </w:tabs>
        <w:spacing w:line="360" w:lineRule="auto"/>
        <w:ind w:left="567" w:right="1128"/>
        <w:rPr>
          <w:rFonts w:ascii="Arial" w:hAnsi="Arial" w:cs="Arial"/>
          <w:bCs/>
          <w:color w:val="808080" w:themeColor="background1" w:themeShade="80"/>
          <w:sz w:val="20"/>
          <w:szCs w:val="20"/>
          <w:lang w:val="en-GB"/>
        </w:rPr>
      </w:pPr>
      <w:r w:rsidRPr="00A17FBE">
        <w:rPr>
          <w:rFonts w:ascii="Arial" w:hAnsi="Arial"/>
          <w:color w:val="808080" w:themeColor="background1" w:themeShade="80"/>
          <w:sz w:val="20"/>
          <w:lang w:val="en-GB"/>
        </w:rPr>
        <w:t xml:space="preserve">AMAZONEN-WERKE H. DREYER SE &amp; Co. KG is based in </w:t>
      </w:r>
      <w:proofErr w:type="spellStart"/>
      <w:r w:rsidRPr="00A17FBE">
        <w:rPr>
          <w:rFonts w:ascii="Arial" w:hAnsi="Arial"/>
          <w:color w:val="808080" w:themeColor="background1" w:themeShade="80"/>
          <w:sz w:val="20"/>
          <w:lang w:val="en-GB"/>
        </w:rPr>
        <w:t>Hasbergen-Gaste</w:t>
      </w:r>
      <w:proofErr w:type="spellEnd"/>
      <w:r w:rsidRPr="00A17FBE">
        <w:rPr>
          <w:rFonts w:ascii="Arial" w:hAnsi="Arial"/>
          <w:color w:val="808080" w:themeColor="background1" w:themeShade="80"/>
          <w:sz w:val="20"/>
          <w:lang w:val="en-GB"/>
        </w:rPr>
        <w:t xml:space="preserve"> in Germany and manufactures agricultural and </w:t>
      </w:r>
      <w:proofErr w:type="spellStart"/>
      <w:r w:rsidRPr="00A17FBE">
        <w:rPr>
          <w:rFonts w:ascii="Arial" w:hAnsi="Arial"/>
          <w:color w:val="808080" w:themeColor="background1" w:themeShade="80"/>
          <w:sz w:val="20"/>
          <w:lang w:val="en-GB"/>
        </w:rPr>
        <w:t>groundcare</w:t>
      </w:r>
      <w:proofErr w:type="spellEnd"/>
      <w:r w:rsidRPr="00A17FBE">
        <w:rPr>
          <w:rFonts w:ascii="Arial" w:hAnsi="Arial"/>
          <w:color w:val="808080" w:themeColor="background1" w:themeShade="80"/>
          <w:sz w:val="20"/>
          <w:lang w:val="en-GB"/>
        </w:rPr>
        <w:t xml:space="preserve"> machinery. The owner-managed company employs around 2000 people at nine different production sites. The agricultural machinery range includes soil tillage implements, seed drills, fertiliser spreaders and crop protection equipment. SCHMOTZER </w:t>
      </w:r>
      <w:proofErr w:type="spellStart"/>
      <w:r w:rsidRPr="00A17FBE">
        <w:rPr>
          <w:rFonts w:ascii="Arial" w:hAnsi="Arial"/>
          <w:color w:val="808080" w:themeColor="background1" w:themeShade="80"/>
          <w:sz w:val="20"/>
          <w:lang w:val="en-GB"/>
        </w:rPr>
        <w:t>Hacktechnik</w:t>
      </w:r>
      <w:proofErr w:type="spellEnd"/>
      <w:r w:rsidRPr="00A17FBE">
        <w:rPr>
          <w:rFonts w:ascii="Arial" w:hAnsi="Arial"/>
          <w:color w:val="808080" w:themeColor="background1" w:themeShade="80"/>
          <w:sz w:val="20"/>
          <w:lang w:val="en-GB"/>
        </w:rPr>
        <w:t xml:space="preserve"> has been part of the AMAZONE Group since 2019. Based on these core competencies, AMAZONE is now the specialist for intelligent crop production in agriculture. Further information: </w:t>
      </w:r>
      <w:hyperlink r:id="rId18" w:history="1">
        <w:r w:rsidRPr="00A17FBE">
          <w:rPr>
            <w:rStyle w:val="Hyperlink"/>
            <w:rFonts w:ascii="Arial" w:hAnsi="Arial"/>
            <w:sz w:val="20"/>
            <w:lang w:val="en-GB"/>
          </w:rPr>
          <w:t>www.amazone.net</w:t>
        </w:r>
      </w:hyperlink>
    </w:p>
    <w:p w14:paraId="41326896" w14:textId="1782A3CA" w:rsidR="00A17FBE" w:rsidRPr="00A17FBE" w:rsidRDefault="00323B89" w:rsidP="00A17FBE">
      <w:pPr>
        <w:tabs>
          <w:tab w:val="left" w:pos="3550"/>
        </w:tabs>
        <w:spacing w:line="360" w:lineRule="auto"/>
        <w:ind w:left="567" w:right="1128"/>
        <w:rPr>
          <w:rFonts w:ascii="Arial" w:hAnsi="Arial" w:cs="Arial"/>
          <w:bCs/>
          <w:color w:val="808080" w:themeColor="background1" w:themeShade="80"/>
          <w:sz w:val="20"/>
          <w:szCs w:val="20"/>
          <w:lang w:val="en-GB"/>
        </w:rPr>
      </w:pPr>
      <w:r w:rsidRPr="00A17FBE">
        <w:rPr>
          <w:noProof/>
          <w:color w:val="0563C1"/>
          <w:lang w:val="en-GB"/>
        </w:rPr>
        <w:drawing>
          <wp:inline distT="0" distB="0" distL="0" distR="0" wp14:anchorId="54A84A9E" wp14:editId="574379A5">
            <wp:extent cx="241300" cy="241300"/>
            <wp:effectExtent l="0" t="0" r="6350" b="6350"/>
            <wp:docPr id="13" name="Grafik 13">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A17FBE">
        <w:rPr>
          <w:lang w:val="en-GB"/>
        </w:rPr>
        <w:t> </w:t>
      </w:r>
      <w:r w:rsidRPr="00A17FBE">
        <w:rPr>
          <w:noProof/>
          <w:color w:val="0563C1"/>
          <w:lang w:val="en-GB"/>
        </w:rPr>
        <w:drawing>
          <wp:inline distT="0" distB="0" distL="0" distR="0" wp14:anchorId="529E9E82" wp14:editId="2A33CCD3">
            <wp:extent cx="241300" cy="241300"/>
            <wp:effectExtent l="0" t="0" r="6350" b="6350"/>
            <wp:docPr id="12" name="Grafik 12">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A17FBE">
        <w:rPr>
          <w:lang w:val="en-GB"/>
        </w:rPr>
        <w:t> </w:t>
      </w:r>
      <w:r w:rsidRPr="00A17FBE">
        <w:rPr>
          <w:noProof/>
          <w:color w:val="0563C1"/>
          <w:lang w:val="en-GB"/>
        </w:rPr>
        <w:drawing>
          <wp:inline distT="0" distB="0" distL="0" distR="0" wp14:anchorId="20458E33" wp14:editId="276D024F">
            <wp:extent cx="241300" cy="241300"/>
            <wp:effectExtent l="0" t="0" r="6350" b="6350"/>
            <wp:docPr id="11" name="Grafik 11">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A17FBE">
        <w:rPr>
          <w:lang w:val="en-GB"/>
        </w:rPr>
        <w:t> </w:t>
      </w:r>
      <w:r w:rsidRPr="00A17FBE">
        <w:rPr>
          <w:noProof/>
          <w:color w:val="0563C1"/>
          <w:lang w:val="en-GB"/>
        </w:rPr>
        <w:drawing>
          <wp:inline distT="0" distB="0" distL="0" distR="0" wp14:anchorId="1BFE6AFE" wp14:editId="0A5B4108">
            <wp:extent cx="241300" cy="241300"/>
            <wp:effectExtent l="0" t="0" r="6350" b="6350"/>
            <wp:docPr id="10" name="Grafik 10">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8"/>
                    </pic:cNvPr>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A17FBE">
        <w:rPr>
          <w:lang w:val="en-GB"/>
        </w:rPr>
        <w:t> </w:t>
      </w:r>
      <w:r w:rsidRPr="00A17FBE">
        <w:rPr>
          <w:noProof/>
          <w:color w:val="0563C1"/>
          <w:lang w:val="en-GB"/>
        </w:rPr>
        <w:drawing>
          <wp:inline distT="0" distB="0" distL="0" distR="0" wp14:anchorId="69DA9091" wp14:editId="00E90184">
            <wp:extent cx="241300" cy="241300"/>
            <wp:effectExtent l="0" t="0" r="6350" b="6350"/>
            <wp:docPr id="7" name="Grafik 7">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31"/>
                    </pic:cNvPr>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A17FBE">
        <w:rPr>
          <w:lang w:val="en-GB"/>
        </w:rPr>
        <w:t> </w:t>
      </w:r>
    </w:p>
    <w:sectPr w:rsidR="00A17FBE" w:rsidRPr="00A17FBE" w:rsidSect="007D56A1">
      <w:headerReference w:type="default" r:id="rId34"/>
      <w:footerReference w:type="default" r:id="rId35"/>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00C24" w14:textId="77777777" w:rsidR="00A64313" w:rsidRDefault="00A64313">
      <w:r>
        <w:separator/>
      </w:r>
    </w:p>
  </w:endnote>
  <w:endnote w:type="continuationSeparator" w:id="0">
    <w:p w14:paraId="0C8C7FA5" w14:textId="77777777" w:rsidR="00A64313" w:rsidRDefault="00A6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w:panose1 w:val="00000000000000000000"/>
    <w:charset w:val="00"/>
    <w:family w:val="auto"/>
    <w:pitch w:val="variable"/>
    <w:sig w:usb0="00000003" w:usb1="00000000" w:usb2="00000000" w:usb3="00000000" w:csb0="00000003"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A9DD83D" w14:textId="77777777" w:rsidR="00A17FBE" w:rsidRPr="00360B51" w:rsidRDefault="00A17FBE" w:rsidP="00A17FBE">
                          <w:pPr>
                            <w:ind w:right="57"/>
                            <w:jc w:val="right"/>
                            <w:rPr>
                              <w:rFonts w:ascii="Arial" w:hAnsi="Arial"/>
                              <w:sz w:val="20"/>
                              <w:lang w:val="en-GB"/>
                            </w:rPr>
                          </w:pPr>
                          <w:r w:rsidRPr="00360B51">
                            <w:rPr>
                              <w:rFonts w:ascii="Arial" w:hAnsi="Arial"/>
                              <w:sz w:val="20"/>
                              <w:lang w:val="en-GB"/>
                            </w:rPr>
                            <w:t xml:space="preserve">Page </w:t>
                          </w:r>
                          <w:r w:rsidRPr="00360B51">
                            <w:rPr>
                              <w:rFonts w:ascii="Arial" w:hAnsi="Arial"/>
                              <w:sz w:val="20"/>
                              <w:lang w:val="en-GB"/>
                            </w:rPr>
                            <w:fldChar w:fldCharType="begin"/>
                          </w:r>
                          <w:r w:rsidRPr="00360B51">
                            <w:rPr>
                              <w:rFonts w:ascii="Arial" w:hAnsi="Arial"/>
                              <w:sz w:val="20"/>
                              <w:lang w:val="en-GB"/>
                            </w:rPr>
                            <w:instrText xml:space="preserve"> PAGE </w:instrText>
                          </w:r>
                          <w:r w:rsidRPr="00360B51">
                            <w:rPr>
                              <w:rFonts w:ascii="Arial" w:hAnsi="Arial"/>
                              <w:sz w:val="20"/>
                              <w:lang w:val="en-GB"/>
                            </w:rPr>
                            <w:fldChar w:fldCharType="separate"/>
                          </w:r>
                          <w:r>
                            <w:rPr>
                              <w:rFonts w:ascii="Arial" w:hAnsi="Arial"/>
                              <w:sz w:val="20"/>
                              <w:lang w:val="en-GB"/>
                            </w:rPr>
                            <w:t>1</w:t>
                          </w:r>
                          <w:r w:rsidRPr="00360B51">
                            <w:rPr>
                              <w:rFonts w:ascii="Arial" w:hAnsi="Arial"/>
                              <w:sz w:val="20"/>
                              <w:lang w:val="en-GB"/>
                            </w:rPr>
                            <w:fldChar w:fldCharType="end"/>
                          </w:r>
                          <w:r w:rsidRPr="00360B51">
                            <w:rPr>
                              <w:rFonts w:ascii="Arial" w:hAnsi="Arial"/>
                              <w:sz w:val="20"/>
                              <w:lang w:val="en-GB"/>
                            </w:rPr>
                            <w:t xml:space="preserve"> of </w:t>
                          </w:r>
                          <w:r w:rsidRPr="00360B51">
                            <w:rPr>
                              <w:rFonts w:ascii="Arial" w:hAnsi="Arial"/>
                              <w:sz w:val="20"/>
                              <w:lang w:val="en-GB"/>
                            </w:rPr>
                            <w:fldChar w:fldCharType="begin"/>
                          </w:r>
                          <w:r w:rsidRPr="00360B51">
                            <w:rPr>
                              <w:rFonts w:ascii="Arial" w:hAnsi="Arial"/>
                              <w:sz w:val="20"/>
                              <w:lang w:val="en-GB"/>
                            </w:rPr>
                            <w:instrText xml:space="preserve"> NUMPAGES </w:instrText>
                          </w:r>
                          <w:r w:rsidRPr="00360B51">
                            <w:rPr>
                              <w:rFonts w:ascii="Arial" w:hAnsi="Arial"/>
                              <w:sz w:val="20"/>
                              <w:lang w:val="en-GB"/>
                            </w:rPr>
                            <w:fldChar w:fldCharType="separate"/>
                          </w:r>
                          <w:r>
                            <w:rPr>
                              <w:rFonts w:ascii="Arial" w:hAnsi="Arial"/>
                              <w:sz w:val="20"/>
                              <w:lang w:val="en-GB"/>
                            </w:rPr>
                            <w:t>11</w:t>
                          </w:r>
                          <w:r w:rsidRPr="00360B51">
                            <w:rPr>
                              <w:rFonts w:ascii="Arial" w:hAnsi="Arial"/>
                              <w:sz w:val="20"/>
                              <w:lang w:val="en-GB"/>
                            </w:rPr>
                            <w:fldChar w:fldCharType="end"/>
                          </w:r>
                        </w:p>
                        <w:p w14:paraId="0F7BE6E8" w14:textId="19F156DB" w:rsidR="005E0980" w:rsidRPr="0093254A" w:rsidRDefault="005E0980" w:rsidP="006F7755">
                          <w:pPr>
                            <w:ind w:right="57"/>
                            <w:jc w:val="right"/>
                            <w:rPr>
                              <w:rFonts w:ascii="Arial" w:hAnsi="Arial"/>
                              <w:sz w:val="20"/>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5A9DD83D" w14:textId="77777777" w:rsidR="00A17FBE" w:rsidRPr="00360B51" w:rsidRDefault="00A17FBE" w:rsidP="00A17FBE">
                    <w:pPr>
                      <w:ind w:right="57"/>
                      <w:jc w:val="right"/>
                      <w:rPr>
                        <w:rFonts w:ascii="Arial" w:hAnsi="Arial"/>
                        <w:sz w:val="20"/>
                        <w:lang w:val="en-GB"/>
                      </w:rPr>
                    </w:pPr>
                    <w:r w:rsidRPr="00360B51">
                      <w:rPr>
                        <w:rFonts w:ascii="Arial" w:hAnsi="Arial"/>
                        <w:sz w:val="20"/>
                        <w:lang w:val="en-GB"/>
                      </w:rPr>
                      <w:t xml:space="preserve">Page </w:t>
                    </w:r>
                    <w:r w:rsidRPr="00360B51">
                      <w:rPr>
                        <w:rFonts w:ascii="Arial" w:hAnsi="Arial"/>
                        <w:sz w:val="20"/>
                        <w:lang w:val="en-GB"/>
                      </w:rPr>
                      <w:fldChar w:fldCharType="begin"/>
                    </w:r>
                    <w:r w:rsidRPr="00360B51">
                      <w:rPr>
                        <w:rFonts w:ascii="Arial" w:hAnsi="Arial"/>
                        <w:sz w:val="20"/>
                        <w:lang w:val="en-GB"/>
                      </w:rPr>
                      <w:instrText xml:space="preserve"> PAGE </w:instrText>
                    </w:r>
                    <w:r w:rsidRPr="00360B51">
                      <w:rPr>
                        <w:rFonts w:ascii="Arial" w:hAnsi="Arial"/>
                        <w:sz w:val="20"/>
                        <w:lang w:val="en-GB"/>
                      </w:rPr>
                      <w:fldChar w:fldCharType="separate"/>
                    </w:r>
                    <w:r>
                      <w:rPr>
                        <w:rFonts w:ascii="Arial" w:hAnsi="Arial"/>
                        <w:sz w:val="20"/>
                        <w:lang w:val="en-GB"/>
                      </w:rPr>
                      <w:t>1</w:t>
                    </w:r>
                    <w:r w:rsidRPr="00360B51">
                      <w:rPr>
                        <w:rFonts w:ascii="Arial" w:hAnsi="Arial"/>
                        <w:sz w:val="20"/>
                        <w:lang w:val="en-GB"/>
                      </w:rPr>
                      <w:fldChar w:fldCharType="end"/>
                    </w:r>
                    <w:r w:rsidRPr="00360B51">
                      <w:rPr>
                        <w:rFonts w:ascii="Arial" w:hAnsi="Arial"/>
                        <w:sz w:val="20"/>
                        <w:lang w:val="en-GB"/>
                      </w:rPr>
                      <w:t xml:space="preserve"> of </w:t>
                    </w:r>
                    <w:r w:rsidRPr="00360B51">
                      <w:rPr>
                        <w:rFonts w:ascii="Arial" w:hAnsi="Arial"/>
                        <w:sz w:val="20"/>
                        <w:lang w:val="en-GB"/>
                      </w:rPr>
                      <w:fldChar w:fldCharType="begin"/>
                    </w:r>
                    <w:r w:rsidRPr="00360B51">
                      <w:rPr>
                        <w:rFonts w:ascii="Arial" w:hAnsi="Arial"/>
                        <w:sz w:val="20"/>
                        <w:lang w:val="en-GB"/>
                      </w:rPr>
                      <w:instrText xml:space="preserve"> NUMPAGES </w:instrText>
                    </w:r>
                    <w:r w:rsidRPr="00360B51">
                      <w:rPr>
                        <w:rFonts w:ascii="Arial" w:hAnsi="Arial"/>
                        <w:sz w:val="20"/>
                        <w:lang w:val="en-GB"/>
                      </w:rPr>
                      <w:fldChar w:fldCharType="separate"/>
                    </w:r>
                    <w:r>
                      <w:rPr>
                        <w:rFonts w:ascii="Arial" w:hAnsi="Arial"/>
                        <w:sz w:val="20"/>
                        <w:lang w:val="en-GB"/>
                      </w:rPr>
                      <w:t>11</w:t>
                    </w:r>
                    <w:r w:rsidRPr="00360B51">
                      <w:rPr>
                        <w:rFonts w:ascii="Arial" w:hAnsi="Arial"/>
                        <w:sz w:val="20"/>
                        <w:lang w:val="en-GB"/>
                      </w:rPr>
                      <w:fldChar w:fldCharType="end"/>
                    </w:r>
                  </w:p>
                  <w:p w14:paraId="0F7BE6E8" w14:textId="19F156DB" w:rsidR="005E0980" w:rsidRPr="0093254A" w:rsidRDefault="005E0980" w:rsidP="006F7755">
                    <w:pPr>
                      <w:ind w:right="57"/>
                      <w:jc w:val="right"/>
                      <w:rPr>
                        <w:rFonts w:ascii="Arial" w:hAnsi="Arial"/>
                        <w:sz w:val="20"/>
                      </w:rPr>
                    </w:pP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ADC8BE" w14:textId="77777777" w:rsidR="00323B89" w:rsidRPr="0093254A" w:rsidRDefault="00323B89" w:rsidP="00323B89">
                          <w:pPr>
                            <w:spacing w:line="280" w:lineRule="exact"/>
                            <w:rPr>
                              <w:rFonts w:ascii="Arial" w:hAnsi="Arial"/>
                              <w:spacing w:val="2"/>
                              <w:sz w:val="20"/>
                            </w:rPr>
                          </w:pPr>
                          <w:bookmarkStart w:id="0" w:name="OLE_LINK1"/>
                          <w:bookmarkStart w:id="1" w:name="OLE_LINK2"/>
                          <w:bookmarkStart w:id="2" w:name="_Hlk84516768"/>
                          <w:r>
                            <w:rPr>
                              <w:rFonts w:ascii="Arial" w:hAnsi="Arial"/>
                              <w:sz w:val="20"/>
                            </w:rPr>
                            <w:t>AMAZONEN-WERKE H. DREYER SE &amp; Co. KG ∙ Am Amazonenwerk 9–13 ∙ 49205 Hasbergen-Gaste, Germany</w:t>
                          </w:r>
                        </w:p>
                        <w:p w14:paraId="04FB2174" w14:textId="77777777" w:rsidR="00323B89" w:rsidRPr="00B005FD" w:rsidRDefault="00323B89" w:rsidP="00323B89">
                          <w:pPr>
                            <w:spacing w:line="280" w:lineRule="exact"/>
                            <w:rPr>
                              <w:rFonts w:ascii="Arial" w:hAnsi="Arial"/>
                              <w:spacing w:val="2"/>
                              <w:sz w:val="20"/>
                              <w:lang w:val="en-GB"/>
                            </w:rPr>
                          </w:pPr>
                          <w:r w:rsidRPr="00B005FD">
                            <w:rPr>
                              <w:rFonts w:ascii="Arial" w:hAnsi="Arial"/>
                              <w:sz w:val="20"/>
                              <w:lang w:val="en-GB"/>
                            </w:rPr>
                            <w:t>Telephone +49 (0)5405 501-0 ∙ amazone@amazone.de ∙ www.amazone.net</w:t>
                          </w:r>
                          <w:bookmarkEnd w:id="0"/>
                          <w:bookmarkEnd w:id="1"/>
                          <w:bookmarkEnd w:id="2"/>
                        </w:p>
                        <w:p w14:paraId="313F1F81" w14:textId="77777777" w:rsidR="00323B89" w:rsidRPr="00B005FD" w:rsidRDefault="00323B89" w:rsidP="00323B89">
                          <w:pPr>
                            <w:spacing w:line="280" w:lineRule="exact"/>
                            <w:rPr>
                              <w:rFonts w:ascii="Arial" w:hAnsi="Arial"/>
                              <w:spacing w:val="2"/>
                              <w:sz w:val="20"/>
                              <w:lang w:val="en-GB"/>
                            </w:rPr>
                          </w:pPr>
                        </w:p>
                        <w:p w14:paraId="60FD3ABD" w14:textId="2C845496" w:rsidR="005E0980" w:rsidRPr="00D744EF" w:rsidRDefault="005E0980" w:rsidP="006F7755">
                          <w:pPr>
                            <w:spacing w:line="280" w:lineRule="exact"/>
                            <w:rPr>
                              <w:rFonts w:ascii="Arial" w:hAnsi="Arial"/>
                              <w:spacing w:val="2"/>
                              <w:sz w:val="20"/>
                              <w:lang w:val="pl-PL"/>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6BADC8BE" w14:textId="77777777" w:rsidR="00323B89" w:rsidRPr="0093254A" w:rsidRDefault="00323B89" w:rsidP="00323B89">
                    <w:pPr>
                      <w:spacing w:line="280" w:lineRule="exact"/>
                      <w:rPr>
                        <w:rFonts w:ascii="Arial" w:hAnsi="Arial"/>
                        <w:spacing w:val="2"/>
                        <w:sz w:val="20"/>
                      </w:rPr>
                    </w:pPr>
                    <w:bookmarkStart w:id="3" w:name="OLE_LINK1"/>
                    <w:bookmarkStart w:id="4" w:name="OLE_LINK2"/>
                    <w:bookmarkStart w:id="5" w:name="_Hlk84516768"/>
                    <w:r>
                      <w:rPr>
                        <w:rFonts w:ascii="Arial" w:hAnsi="Arial"/>
                        <w:sz w:val="20"/>
                      </w:rPr>
                      <w:t>AMAZONEN-WERKE H. DREYER SE &amp; Co. KG ∙ Am Amazonenwerk 9–13 ∙ 49205 Hasbergen-Gaste, Germany</w:t>
                    </w:r>
                  </w:p>
                  <w:p w14:paraId="04FB2174" w14:textId="77777777" w:rsidR="00323B89" w:rsidRPr="00B005FD" w:rsidRDefault="00323B89" w:rsidP="00323B89">
                    <w:pPr>
                      <w:spacing w:line="280" w:lineRule="exact"/>
                      <w:rPr>
                        <w:rFonts w:ascii="Arial" w:hAnsi="Arial"/>
                        <w:spacing w:val="2"/>
                        <w:sz w:val="20"/>
                        <w:lang w:val="en-GB"/>
                      </w:rPr>
                    </w:pPr>
                    <w:r w:rsidRPr="00B005FD">
                      <w:rPr>
                        <w:rFonts w:ascii="Arial" w:hAnsi="Arial"/>
                        <w:sz w:val="20"/>
                        <w:lang w:val="en-GB"/>
                      </w:rPr>
                      <w:t>Telephone +49 (0)5405 501-0 ∙ amazone@amazone.de ∙ www.amazone.net</w:t>
                    </w:r>
                    <w:bookmarkEnd w:id="3"/>
                    <w:bookmarkEnd w:id="4"/>
                    <w:bookmarkEnd w:id="5"/>
                  </w:p>
                  <w:p w14:paraId="313F1F81" w14:textId="77777777" w:rsidR="00323B89" w:rsidRPr="00B005FD" w:rsidRDefault="00323B89" w:rsidP="00323B89">
                    <w:pPr>
                      <w:spacing w:line="280" w:lineRule="exact"/>
                      <w:rPr>
                        <w:rFonts w:ascii="Arial" w:hAnsi="Arial"/>
                        <w:spacing w:val="2"/>
                        <w:sz w:val="20"/>
                        <w:lang w:val="en-GB"/>
                      </w:rPr>
                    </w:pPr>
                  </w:p>
                  <w:p w14:paraId="60FD3ABD" w14:textId="2C845496" w:rsidR="005E0980" w:rsidRPr="00D744EF" w:rsidRDefault="005E0980" w:rsidP="006F7755">
                    <w:pPr>
                      <w:spacing w:line="280" w:lineRule="exact"/>
                      <w:rPr>
                        <w:rFonts w:ascii="Arial" w:hAnsi="Arial"/>
                        <w:spacing w:val="2"/>
                        <w:sz w:val="20"/>
                        <w:lang w:val="pl-PL"/>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16116" w14:textId="77777777" w:rsidR="00A64313" w:rsidRDefault="00A64313">
      <w:r>
        <w:separator/>
      </w:r>
    </w:p>
  </w:footnote>
  <w:footnote w:type="continuationSeparator" w:id="0">
    <w:p w14:paraId="42D31C06" w14:textId="77777777" w:rsidR="00A64313" w:rsidRDefault="00A64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1418DC05" w:rsidR="005E0980" w:rsidRDefault="00E81D17">
    <w:pPr>
      <w:pStyle w:val="Kopfzeile"/>
    </w:pPr>
    <w:r w:rsidRPr="00E81D17">
      <w:rPr>
        <w:noProof/>
      </w:rPr>
      <mc:AlternateContent>
        <mc:Choice Requires="wpg">
          <w:drawing>
            <wp:anchor distT="0" distB="0" distL="114300" distR="114300" simplePos="0" relativeHeight="251666432" behindDoc="0" locked="0" layoutInCell="1" allowOverlap="1" wp14:anchorId="385FCC15" wp14:editId="18BD5840">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DD7CEAA" id="Gruppieren 8" o:spid="_x0000_s1026" style="position:absolute;margin-left:-10.75pt;margin-top:-54.9pt;width:222.2pt;height:39.65pt;z-index:251666432;mso-width-relative:margin;mso-height-relative:margin" coordsize="25717,460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">
              <o:lock v:ext="edit" aspectratio="t"/>
              <v:shape id="Freeform 5" o:spid="_x0000_s1027" style="position:absolute;width:25717;height:4603;visibility:visible;mso-wrap-style:square;v-text-anchor:top" coordsize="1620,2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&#13;&#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">
                <v:imagedata r:id="rId2" o:title=""/>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1CD9621F"/>
    <w:multiLevelType w:val="hybridMultilevel"/>
    <w:tmpl w:val="23329DD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1561D6D"/>
    <w:multiLevelType w:val="hybridMultilevel"/>
    <w:tmpl w:val="064A8F0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7AB83A8C"/>
    <w:multiLevelType w:val="hybridMultilevel"/>
    <w:tmpl w:val="FD149C80"/>
    <w:lvl w:ilvl="0" w:tplc="D5E8D318">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715542638">
    <w:abstractNumId w:val="6"/>
  </w:num>
  <w:num w:numId="2" w16cid:durableId="211036752">
    <w:abstractNumId w:val="0"/>
  </w:num>
  <w:num w:numId="3" w16cid:durableId="1708680853">
    <w:abstractNumId w:val="2"/>
  </w:num>
  <w:num w:numId="4" w16cid:durableId="964847153">
    <w:abstractNumId w:val="4"/>
  </w:num>
  <w:num w:numId="5" w16cid:durableId="1739086545">
    <w:abstractNumId w:val="1"/>
  </w:num>
  <w:num w:numId="6" w16cid:durableId="338971772">
    <w:abstractNumId w:val="5"/>
  </w:num>
  <w:num w:numId="7" w16cid:durableId="1800151582">
    <w:abstractNumId w:val="3"/>
  </w:num>
  <w:num w:numId="8" w16cid:durableId="541283769">
    <w:abstractNumId w:val="8"/>
  </w:num>
  <w:num w:numId="9" w16cid:durableId="15169208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15222"/>
    <w:rsid w:val="0012269E"/>
    <w:rsid w:val="001238CB"/>
    <w:rsid w:val="00123BBE"/>
    <w:rsid w:val="00125E67"/>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E7"/>
    <w:rsid w:val="001E4DC2"/>
    <w:rsid w:val="001E6EDA"/>
    <w:rsid w:val="001E7DCB"/>
    <w:rsid w:val="001F0C4B"/>
    <w:rsid w:val="001F10DE"/>
    <w:rsid w:val="001F1A98"/>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3B7"/>
    <w:rsid w:val="003132FB"/>
    <w:rsid w:val="003156BE"/>
    <w:rsid w:val="00316911"/>
    <w:rsid w:val="003171E2"/>
    <w:rsid w:val="003203EE"/>
    <w:rsid w:val="00320F24"/>
    <w:rsid w:val="00321245"/>
    <w:rsid w:val="00322003"/>
    <w:rsid w:val="00323B89"/>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6A3"/>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0B51"/>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06663"/>
    <w:rsid w:val="006113A9"/>
    <w:rsid w:val="006123F0"/>
    <w:rsid w:val="0061248F"/>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079EE"/>
    <w:rsid w:val="00711BDC"/>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13A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02B"/>
    <w:rsid w:val="008C2317"/>
    <w:rsid w:val="008C3736"/>
    <w:rsid w:val="008C3A7A"/>
    <w:rsid w:val="008C50E7"/>
    <w:rsid w:val="008C5427"/>
    <w:rsid w:val="008C610C"/>
    <w:rsid w:val="008C6DC7"/>
    <w:rsid w:val="008C782E"/>
    <w:rsid w:val="008D0F01"/>
    <w:rsid w:val="008D0FC4"/>
    <w:rsid w:val="008D1DD4"/>
    <w:rsid w:val="008D1E95"/>
    <w:rsid w:val="008D59C9"/>
    <w:rsid w:val="008D5AE1"/>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17FBE"/>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4313"/>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3D21"/>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627"/>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5132"/>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B49C3"/>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47A13"/>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323B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www.amazone.net" TargetMode="External"/><Relationship Id="rId26" Type="http://schemas.openxmlformats.org/officeDocument/2006/relationships/image" Target="media/image13.jpeg"/><Relationship Id="rId21" Type="http://schemas.openxmlformats.org/officeDocument/2006/relationships/image" Target="cid:FB_70d43fd1-a841-4de4-bbaa-3e1f495f95d3.jpg"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yperlink" Target="https://www.youtube.com/user/amazonede" TargetMode="External"/><Relationship Id="rId33"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1.jpeg"/><Relationship Id="rId29"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IG_efb650a7-31e4-4674-98db-f2d2d5c58dce.jpg" TargetMode="External"/><Relationship Id="rId32" Type="http://schemas.openxmlformats.org/officeDocument/2006/relationships/image" Target="media/image15.jpe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2.jpeg"/><Relationship Id="rId28" Type="http://schemas.openxmlformats.org/officeDocument/2006/relationships/hyperlink" Target="https://www.linkedin.com/company/amazone-group/" TargetMode="External"/><Relationship Id="rId36"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www.facebook.com/amazone.group" TargetMode="External"/><Relationship Id="rId31" Type="http://schemas.openxmlformats.org/officeDocument/2006/relationships/hyperlink" Target="https://www.xing.com/company/amazon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s://instagram.com/amazone_group" TargetMode="External"/><Relationship Id="rId27" Type="http://schemas.openxmlformats.org/officeDocument/2006/relationships/image" Target="cid:YT_e9180d16-5a2b-4618-92e9-22a015f9cafb.jpg" TargetMode="External"/><Relationship Id="rId30" Type="http://schemas.openxmlformats.org/officeDocument/2006/relationships/image" Target="cid:LinkedIn_80de4e9c-c7a3-41e3-8e11-063f7eace13d.jpg"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17.png"/><Relationship Id="rId1" Type="http://schemas.openxmlformats.org/officeDocument/2006/relationships/image" Target="media/image1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05F7D-76A4-43E7-85E0-33AD9B212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892</Words>
  <Characters>5621</Characters>
  <Application>Microsoft Office Word</Application>
  <DocSecurity>0</DocSecurity>
  <Lines>46</Lines>
  <Paragraphs>12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6501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2022-09-15T13:57:00Z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