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A89A" w14:textId="77777777" w:rsidR="0076168D" w:rsidRPr="0076168D" w:rsidRDefault="0076168D" w:rsidP="0076168D">
      <w:pPr>
        <w:spacing w:after="120" w:line="360" w:lineRule="auto"/>
        <w:ind w:left="567" w:right="1695"/>
        <w:rPr>
          <w:rFonts w:ascii="Arial" w:hAnsi="Arial" w:cs="Arial"/>
          <w:b/>
          <w:bCs/>
          <w:color w:val="000000" w:themeColor="text1"/>
          <w:sz w:val="28"/>
          <w:szCs w:val="28"/>
          <w:lang w:val="fr-FR"/>
        </w:rPr>
      </w:pPr>
      <w:r w:rsidRPr="0076168D">
        <w:rPr>
          <w:rFonts w:ascii="Arial" w:hAnsi="Arial" w:cs="Arial"/>
          <w:b/>
          <w:bCs/>
          <w:color w:val="000000" w:themeColor="text1"/>
          <w:sz w:val="28"/>
          <w:szCs w:val="28"/>
          <w:lang w:val="fr-FR"/>
        </w:rPr>
        <w:t xml:space="preserve">Nouvelle application </w:t>
      </w:r>
      <w:proofErr w:type="spellStart"/>
      <w:r w:rsidRPr="0076168D">
        <w:rPr>
          <w:rFonts w:ascii="Arial" w:hAnsi="Arial" w:cs="Arial"/>
          <w:b/>
          <w:bCs/>
          <w:color w:val="000000" w:themeColor="text1"/>
          <w:sz w:val="28"/>
          <w:szCs w:val="28"/>
          <w:lang w:val="fr-FR"/>
        </w:rPr>
        <w:t>mySprayer</w:t>
      </w:r>
      <w:proofErr w:type="spellEnd"/>
      <w:r w:rsidRPr="0076168D">
        <w:rPr>
          <w:rFonts w:ascii="Arial" w:hAnsi="Arial" w:cs="Arial"/>
          <w:b/>
          <w:bCs/>
          <w:color w:val="000000" w:themeColor="text1"/>
          <w:sz w:val="28"/>
          <w:szCs w:val="28"/>
          <w:lang w:val="fr-FR"/>
        </w:rPr>
        <w:t xml:space="preserve"> AMAZONE</w:t>
      </w:r>
    </w:p>
    <w:p w14:paraId="4F849A65" w14:textId="77777777" w:rsidR="0076168D" w:rsidRPr="0076168D" w:rsidRDefault="0076168D" w:rsidP="0076168D">
      <w:pPr>
        <w:spacing w:after="120" w:line="360" w:lineRule="auto"/>
        <w:ind w:left="567" w:right="1695"/>
        <w:rPr>
          <w:rFonts w:ascii="Arial" w:eastAsia="Arial" w:hAnsi="Arial" w:cs="Arial"/>
          <w:b/>
          <w:bCs/>
          <w:color w:val="000000" w:themeColor="text1"/>
          <w:lang w:val="fr-FR"/>
        </w:rPr>
      </w:pPr>
      <w:r w:rsidRPr="0076168D">
        <w:rPr>
          <w:rFonts w:ascii="Arial" w:eastAsia="Arial" w:hAnsi="Arial" w:cs="Arial"/>
          <w:b/>
          <w:bCs/>
          <w:color w:val="000000" w:themeColor="text1"/>
          <w:lang w:val="fr-FR"/>
        </w:rPr>
        <w:t>Une aide astucieuse pour l’utilisation de la pulvérisation AMAZONE</w:t>
      </w:r>
    </w:p>
    <w:p w14:paraId="451541A1" w14:textId="77777777" w:rsidR="004D0B51" w:rsidRPr="0076168D" w:rsidRDefault="004D0B51" w:rsidP="004D0B51">
      <w:pPr>
        <w:spacing w:after="120" w:line="360" w:lineRule="auto"/>
        <w:ind w:left="567" w:right="1695"/>
        <w:rPr>
          <w:rFonts w:ascii="Arial" w:eastAsia="Arial" w:hAnsi="Arial" w:cs="Arial"/>
          <w:b/>
          <w:bCs/>
          <w:color w:val="000000" w:themeColor="text1"/>
          <w:lang w:val="fr-FR"/>
        </w:rPr>
      </w:pPr>
    </w:p>
    <w:p w14:paraId="4D498A0E" w14:textId="70D7F64C"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L’application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xml:space="preserve"> sert d’assistant pratique et confortable aux utilisateurs de pulvérisateurs AMAZONE, en particulier pour les modèles de base. Elle permet un pilotage particulièrement confortable et fiable des pulvérisateurs.</w:t>
      </w:r>
    </w:p>
    <w:p w14:paraId="1A8DB2B7" w14:textId="2810BDD8"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Tous les pulvérisateurs ISOBUS AMAZONE des gammes UF 02 et UX 01 peuvent être équipés en option de </w:t>
      </w:r>
      <w:proofErr w:type="spellStart"/>
      <w:r w:rsidRPr="0076168D">
        <w:rPr>
          <w:rFonts w:ascii="Arial" w:eastAsia="Arial" w:hAnsi="Arial" w:cs="Arial"/>
          <w:color w:val="000000" w:themeColor="text1"/>
          <w:lang w:val="fr-FR"/>
        </w:rPr>
        <w:t>Sprayer</w:t>
      </w:r>
      <w:proofErr w:type="spellEnd"/>
      <w:r w:rsidRPr="0076168D">
        <w:rPr>
          <w:rFonts w:ascii="Arial" w:eastAsia="Arial" w:hAnsi="Arial" w:cs="Arial"/>
          <w:color w:val="000000" w:themeColor="text1"/>
          <w:lang w:val="fr-FR"/>
        </w:rPr>
        <w:t xml:space="preserve"> </w:t>
      </w:r>
      <w:proofErr w:type="spellStart"/>
      <w:r w:rsidRPr="0076168D">
        <w:rPr>
          <w:rFonts w:ascii="Arial" w:eastAsia="Arial" w:hAnsi="Arial" w:cs="Arial"/>
          <w:color w:val="000000" w:themeColor="text1"/>
          <w:lang w:val="fr-FR"/>
        </w:rPr>
        <w:t>Connect</w:t>
      </w:r>
      <w:proofErr w:type="spellEnd"/>
      <w:r w:rsidRPr="0076168D">
        <w:rPr>
          <w:rFonts w:ascii="Arial" w:eastAsia="Arial" w:hAnsi="Arial" w:cs="Arial"/>
          <w:color w:val="000000" w:themeColor="text1"/>
          <w:lang w:val="fr-FR"/>
        </w:rPr>
        <w:t xml:space="preserve">. Par le biais de cette interface Bluetooth, les utilisateurs peuvent piloter avec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xml:space="preserve"> de nombreuses fonctions machine depuis leur smartphone.</w:t>
      </w:r>
    </w:p>
    <w:p w14:paraId="490DDEF0"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roofErr w:type="spellStart"/>
      <w:proofErr w:type="gramStart"/>
      <w:r w:rsidRPr="0076168D">
        <w:rPr>
          <w:rFonts w:ascii="Arial" w:eastAsia="Arial" w:hAnsi="Arial" w:cs="Arial"/>
          <w:color w:val="000000" w:themeColor="text1"/>
          <w:lang w:val="fr-FR"/>
        </w:rPr>
        <w:t>mySprayer</w:t>
      </w:r>
      <w:proofErr w:type="spellEnd"/>
      <w:proofErr w:type="gramEnd"/>
      <w:r w:rsidRPr="0076168D">
        <w:rPr>
          <w:rFonts w:ascii="Arial" w:eastAsia="Arial" w:hAnsi="Arial" w:cs="Arial"/>
          <w:color w:val="000000" w:themeColor="text1"/>
          <w:lang w:val="fr-FR"/>
        </w:rPr>
        <w:t xml:space="preserve"> assiste les utilisateurs dans de nombreuses phases de travail.</w:t>
      </w:r>
    </w:p>
    <w:p w14:paraId="342E6977"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7390D09F" w14:textId="77777777" w:rsidR="0076168D" w:rsidRPr="0076168D" w:rsidRDefault="0076168D" w:rsidP="0076168D">
      <w:pPr>
        <w:spacing w:after="120" w:line="360" w:lineRule="auto"/>
        <w:ind w:left="567" w:right="1695"/>
        <w:rPr>
          <w:rFonts w:ascii="Arial" w:eastAsia="Arial" w:hAnsi="Arial" w:cs="Arial"/>
          <w:b/>
          <w:bCs/>
          <w:color w:val="000000" w:themeColor="text1"/>
          <w:lang w:val="fr-FR"/>
        </w:rPr>
      </w:pPr>
      <w:r w:rsidRPr="0076168D">
        <w:rPr>
          <w:rFonts w:ascii="Arial" w:eastAsia="Arial" w:hAnsi="Arial" w:cs="Arial"/>
          <w:b/>
          <w:bCs/>
          <w:color w:val="000000" w:themeColor="text1"/>
          <w:lang w:val="fr-FR"/>
        </w:rPr>
        <w:t>Préparation à la remise en route en début de saison</w:t>
      </w:r>
    </w:p>
    <w:p w14:paraId="41E35209" w14:textId="254FC13E" w:rsidR="0076168D" w:rsidRPr="0076168D" w:rsidRDefault="0076168D" w:rsidP="0076168D">
      <w:pPr>
        <w:spacing w:after="120" w:line="360" w:lineRule="auto"/>
        <w:ind w:left="567" w:right="1695"/>
        <w:rPr>
          <w:rFonts w:ascii="Arial" w:eastAsia="Arial" w:hAnsi="Arial" w:cs="Arial"/>
          <w:color w:val="000000" w:themeColor="text1"/>
          <w:lang w:val="fr-FR"/>
        </w:rPr>
      </w:pPr>
      <w:proofErr w:type="spellStart"/>
      <w:proofErr w:type="gramStart"/>
      <w:r w:rsidRPr="0076168D">
        <w:rPr>
          <w:rFonts w:ascii="Arial" w:eastAsia="Arial" w:hAnsi="Arial" w:cs="Arial"/>
          <w:color w:val="000000" w:themeColor="text1"/>
          <w:lang w:val="fr-FR"/>
        </w:rPr>
        <w:t>mySprayer</w:t>
      </w:r>
      <w:proofErr w:type="spellEnd"/>
      <w:proofErr w:type="gramEnd"/>
      <w:r w:rsidRPr="0076168D">
        <w:rPr>
          <w:rFonts w:ascii="Arial" w:eastAsia="Arial" w:hAnsi="Arial" w:cs="Arial"/>
          <w:color w:val="000000" w:themeColor="text1"/>
          <w:lang w:val="fr-FR"/>
        </w:rPr>
        <w:t xml:space="preserve"> met à disposition des checklists de contrôle afin de garantir un début de campagne sans mauvaise surprise. Les checklists sont adaptées à l’équipement de la machine connectée afin de réaliser un contrôle précis et fiable. </w:t>
      </w:r>
      <w:proofErr w:type="spellStart"/>
      <w:proofErr w:type="gramStart"/>
      <w:r w:rsidRPr="0076168D">
        <w:rPr>
          <w:rFonts w:ascii="Arial" w:eastAsia="Arial" w:hAnsi="Arial" w:cs="Arial"/>
          <w:color w:val="000000" w:themeColor="text1"/>
          <w:lang w:val="fr-FR"/>
        </w:rPr>
        <w:t>mySprayer</w:t>
      </w:r>
      <w:proofErr w:type="spellEnd"/>
      <w:proofErr w:type="gramEnd"/>
      <w:r w:rsidRPr="0076168D">
        <w:rPr>
          <w:rFonts w:ascii="Arial" w:eastAsia="Arial" w:hAnsi="Arial" w:cs="Arial"/>
          <w:color w:val="000000" w:themeColor="text1"/>
          <w:lang w:val="fr-FR"/>
        </w:rPr>
        <w:t xml:space="preserve">-App représente le complément idéal à l’assistance en ligne </w:t>
      </w:r>
      <w:proofErr w:type="spellStart"/>
      <w:r w:rsidRPr="0076168D">
        <w:rPr>
          <w:rFonts w:ascii="Arial" w:eastAsia="Arial" w:hAnsi="Arial" w:cs="Arial"/>
          <w:color w:val="000000" w:themeColor="text1"/>
          <w:lang w:val="fr-FR"/>
        </w:rPr>
        <w:t>SmartLearning</w:t>
      </w:r>
      <w:proofErr w:type="spellEnd"/>
      <w:r w:rsidRPr="0076168D">
        <w:rPr>
          <w:rFonts w:ascii="Arial" w:eastAsia="Arial" w:hAnsi="Arial" w:cs="Arial"/>
          <w:color w:val="000000" w:themeColor="text1"/>
          <w:lang w:val="fr-FR"/>
        </w:rPr>
        <w:t>.</w:t>
      </w:r>
    </w:p>
    <w:p w14:paraId="48CF06A0"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Sur des sujets tels que </w:t>
      </w:r>
      <w:proofErr w:type="spellStart"/>
      <w:r w:rsidRPr="0076168D">
        <w:rPr>
          <w:rFonts w:ascii="Arial" w:eastAsia="Arial" w:hAnsi="Arial" w:cs="Arial"/>
          <w:color w:val="000000" w:themeColor="text1"/>
          <w:lang w:val="fr-FR"/>
        </w:rPr>
        <w:t>AmaSelect</w:t>
      </w:r>
      <w:proofErr w:type="spellEnd"/>
      <w:r w:rsidRPr="0076168D">
        <w:rPr>
          <w:rFonts w:ascii="Arial" w:eastAsia="Arial" w:hAnsi="Arial" w:cs="Arial"/>
          <w:color w:val="000000" w:themeColor="text1"/>
          <w:lang w:val="fr-FR"/>
        </w:rPr>
        <w:t xml:space="preserve"> Row,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xml:space="preserve"> propose des recommandations d’action afin d’obtenir des résultats optimaux.</w:t>
      </w:r>
    </w:p>
    <w:p w14:paraId="493DFC6B"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6A097BF8" w14:textId="77777777" w:rsidR="0076168D" w:rsidRPr="0076168D" w:rsidRDefault="0076168D" w:rsidP="0076168D">
      <w:pPr>
        <w:spacing w:after="120" w:line="360" w:lineRule="auto"/>
        <w:ind w:left="567" w:right="1695"/>
        <w:rPr>
          <w:rFonts w:ascii="Arial" w:eastAsia="Arial" w:hAnsi="Arial" w:cs="Arial"/>
          <w:b/>
          <w:bCs/>
          <w:color w:val="000000" w:themeColor="text1"/>
          <w:lang w:val="fr-FR"/>
        </w:rPr>
      </w:pPr>
      <w:r w:rsidRPr="0076168D">
        <w:rPr>
          <w:rFonts w:ascii="Arial" w:eastAsia="Arial" w:hAnsi="Arial" w:cs="Arial"/>
          <w:b/>
          <w:bCs/>
          <w:color w:val="000000" w:themeColor="text1"/>
          <w:lang w:val="fr-FR"/>
        </w:rPr>
        <w:t>Remplissage confortable</w:t>
      </w:r>
    </w:p>
    <w:p w14:paraId="08E5D6E7"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Avant le remplissage, il suffit de saisir le volume maximal à remplir par le biais de l’aide au remplissage de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xml:space="preserve">. L’aide au remplissage calcule la surface maximale à traiter, en prenant en compte la dose renseignée. </w:t>
      </w:r>
    </w:p>
    <w:p w14:paraId="74720E6B"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5487D3AC" w14:textId="7FB51CB8"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lastRenderedPageBreak/>
        <w:t>En fonction de la situation, il est également possible de procéder à l’inverse. L’utilisateur indique la surface restante à traiter et l’aide au remplissage détermine le volume global à remplir en fonction de la dose renseignée.</w:t>
      </w:r>
    </w:p>
    <w:p w14:paraId="44DFFD40" w14:textId="621BBDB2"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Pour un dosage rapide et précis des produits phytosanitaires, l’application calcule la quantité de chaque composant à incorporer dans le volume total programmé. </w:t>
      </w:r>
    </w:p>
    <w:p w14:paraId="60034C00"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Durant le remplissage, le client peut surveiller le niveau de remplissage. </w:t>
      </w:r>
      <w:proofErr w:type="spellStart"/>
      <w:proofErr w:type="gramStart"/>
      <w:r w:rsidRPr="0076168D">
        <w:rPr>
          <w:rFonts w:ascii="Arial" w:eastAsia="Arial" w:hAnsi="Arial" w:cs="Arial"/>
          <w:color w:val="000000" w:themeColor="text1"/>
          <w:lang w:val="fr-FR"/>
        </w:rPr>
        <w:t>mySprayer</w:t>
      </w:r>
      <w:proofErr w:type="spellEnd"/>
      <w:proofErr w:type="gramEnd"/>
      <w:r w:rsidRPr="0076168D">
        <w:rPr>
          <w:rFonts w:ascii="Arial" w:eastAsia="Arial" w:hAnsi="Arial" w:cs="Arial"/>
          <w:color w:val="000000" w:themeColor="text1"/>
          <w:lang w:val="fr-FR"/>
        </w:rPr>
        <w:t xml:space="preserve"> informe l’utilisateur de la progression du remplissage par des indications visuelles et sonores. </w:t>
      </w:r>
    </w:p>
    <w:p w14:paraId="79878E56"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606C807C" w14:textId="77777777" w:rsidR="0076168D" w:rsidRPr="0076168D" w:rsidRDefault="0076168D" w:rsidP="0076168D">
      <w:pPr>
        <w:spacing w:after="120" w:line="360" w:lineRule="auto"/>
        <w:ind w:left="567" w:right="1695"/>
        <w:rPr>
          <w:rFonts w:ascii="Arial" w:eastAsia="Arial" w:hAnsi="Arial" w:cs="Arial"/>
          <w:b/>
          <w:bCs/>
          <w:color w:val="000000" w:themeColor="text1"/>
          <w:lang w:val="fr-FR"/>
        </w:rPr>
      </w:pPr>
      <w:r w:rsidRPr="0076168D">
        <w:rPr>
          <w:rFonts w:ascii="Arial" w:eastAsia="Arial" w:hAnsi="Arial" w:cs="Arial"/>
          <w:b/>
          <w:bCs/>
          <w:color w:val="000000" w:themeColor="text1"/>
          <w:lang w:val="fr-FR"/>
        </w:rPr>
        <w:t xml:space="preserve">Contrôle facile du bon fonctionnement des buses </w:t>
      </w:r>
    </w:p>
    <w:p w14:paraId="3D8A1001"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Par le biais de la fonction de télécommande des buses,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xml:space="preserve">-App permet d’ouvrir et de fermer les tronçons à distance. Pour les machines avec la coupure buse à buse </w:t>
      </w:r>
      <w:proofErr w:type="spellStart"/>
      <w:r w:rsidRPr="0076168D">
        <w:rPr>
          <w:rFonts w:ascii="Arial" w:eastAsia="Arial" w:hAnsi="Arial" w:cs="Arial"/>
          <w:color w:val="000000" w:themeColor="text1"/>
          <w:lang w:val="fr-FR"/>
        </w:rPr>
        <w:t>AmaSwitch</w:t>
      </w:r>
      <w:proofErr w:type="spellEnd"/>
      <w:r w:rsidRPr="0076168D">
        <w:rPr>
          <w:rFonts w:ascii="Arial" w:eastAsia="Arial" w:hAnsi="Arial" w:cs="Arial"/>
          <w:color w:val="000000" w:themeColor="text1"/>
          <w:lang w:val="fr-FR"/>
        </w:rPr>
        <w:t xml:space="preserve"> ou </w:t>
      </w:r>
      <w:proofErr w:type="spellStart"/>
      <w:r w:rsidRPr="0076168D">
        <w:rPr>
          <w:rFonts w:ascii="Arial" w:eastAsia="Arial" w:hAnsi="Arial" w:cs="Arial"/>
          <w:color w:val="000000" w:themeColor="text1"/>
          <w:lang w:val="fr-FR"/>
        </w:rPr>
        <w:t>AmaSelect</w:t>
      </w:r>
      <w:proofErr w:type="spellEnd"/>
      <w:r w:rsidRPr="0076168D">
        <w:rPr>
          <w:rFonts w:ascii="Arial" w:eastAsia="Arial" w:hAnsi="Arial" w:cs="Arial"/>
          <w:color w:val="000000" w:themeColor="text1"/>
          <w:lang w:val="fr-FR"/>
        </w:rPr>
        <w:t xml:space="preserve">, des programmes automatiques sont disponibles, ils sont télécommandés par le biais de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Ainsi un utilisateur peut vérifier depuis l’extérieur de la cabine le bon fonctionnement de toutes les buses et intervenir très rapidement en cas de problème.</w:t>
      </w:r>
    </w:p>
    <w:p w14:paraId="7494D2F9"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0C6E87C8"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b/>
          <w:bCs/>
          <w:color w:val="000000" w:themeColor="text1"/>
          <w:lang w:val="fr-FR"/>
        </w:rPr>
        <w:t>Explication claire et détaillée des codes d’alarme et d’erreur</w:t>
      </w:r>
    </w:p>
    <w:p w14:paraId="075BB7BC"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Des codes d’alarme et d’erreur fournissent des avertissements ou affichent les pannes directement sur le terminal de la machine. Via à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l’utilisateur reçoit des informations complémentaires concernant les codes d’alarme et les codes d’erreur avec une description détaillée correspondante. Les conseils d’action affichés sont particulièrement utiles pour trouver rapidement les causes d’erreurs et les solutionner.</w:t>
      </w:r>
    </w:p>
    <w:p w14:paraId="5EACD722" w14:textId="27C61D14" w:rsidR="0076168D" w:rsidRPr="0076168D" w:rsidRDefault="0076168D" w:rsidP="0076168D">
      <w:pPr>
        <w:rPr>
          <w:rFonts w:ascii="Arial" w:eastAsia="Arial" w:hAnsi="Arial" w:cs="Arial"/>
          <w:color w:val="000000" w:themeColor="text1"/>
          <w:lang w:val="fr-FR"/>
        </w:rPr>
      </w:pPr>
      <w:r>
        <w:rPr>
          <w:rFonts w:ascii="Arial" w:eastAsia="Arial" w:hAnsi="Arial" w:cs="Arial"/>
          <w:color w:val="000000" w:themeColor="text1"/>
          <w:lang w:val="fr-FR"/>
        </w:rPr>
        <w:br w:type="page"/>
      </w:r>
    </w:p>
    <w:p w14:paraId="119CBFB3"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b/>
          <w:bCs/>
          <w:color w:val="000000" w:themeColor="text1"/>
          <w:lang w:val="fr-FR"/>
        </w:rPr>
        <w:lastRenderedPageBreak/>
        <w:t>Nettoyage confortable et approfondi</w:t>
      </w:r>
    </w:p>
    <w:p w14:paraId="632A3A68" w14:textId="7656470D" w:rsidR="0076168D" w:rsidRPr="0076168D" w:rsidRDefault="0076168D" w:rsidP="0076168D">
      <w:pPr>
        <w:spacing w:after="120" w:line="360" w:lineRule="auto"/>
        <w:ind w:left="567" w:right="1695"/>
        <w:rPr>
          <w:rFonts w:ascii="Arial" w:eastAsia="Arial" w:hAnsi="Arial" w:cs="Arial"/>
          <w:color w:val="000000" w:themeColor="text1"/>
          <w:lang w:val="fr-FR"/>
        </w:rPr>
      </w:pPr>
      <w:proofErr w:type="spellStart"/>
      <w:proofErr w:type="gramStart"/>
      <w:r w:rsidRPr="0076168D">
        <w:rPr>
          <w:rFonts w:ascii="Arial" w:eastAsia="Arial" w:hAnsi="Arial" w:cs="Arial"/>
          <w:color w:val="000000" w:themeColor="text1"/>
          <w:lang w:val="fr-FR"/>
        </w:rPr>
        <w:t>mySprayer</w:t>
      </w:r>
      <w:proofErr w:type="spellEnd"/>
      <w:proofErr w:type="gramEnd"/>
      <w:r w:rsidRPr="0076168D">
        <w:rPr>
          <w:rFonts w:ascii="Arial" w:eastAsia="Arial" w:hAnsi="Arial" w:cs="Arial"/>
          <w:color w:val="000000" w:themeColor="text1"/>
          <w:lang w:val="fr-FR"/>
        </w:rPr>
        <w:t xml:space="preserve"> fournit des consignes complètes pour les processus de dilution, rinçage de rampe, nettoyage rapide et nettoyage intensif. Ceci assure des résultats de nettoyage homogènes et parfaits. </w:t>
      </w:r>
    </w:p>
    <w:p w14:paraId="660F8EBB"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Une notice pas à pas correspondant à l’équipement du pulvérisateur est affichée dans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Tous les composants du circuit de bouillie du pulvérisateur AMAZONE sont nettoyés rapidement, de manière fiable et dans le bon ordre.</w:t>
      </w:r>
    </w:p>
    <w:p w14:paraId="7DE38BCC"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1D771895"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b/>
          <w:bCs/>
          <w:color w:val="000000" w:themeColor="text1"/>
          <w:lang w:val="fr-FR"/>
        </w:rPr>
        <w:t>Un hivernage plus facile</w:t>
      </w:r>
    </w:p>
    <w:p w14:paraId="7CF6CF30"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L’assistant d’hivernage de </w:t>
      </w:r>
      <w:proofErr w:type="spellStart"/>
      <w:r w:rsidRPr="0076168D">
        <w:rPr>
          <w:rFonts w:ascii="Arial" w:eastAsia="Arial" w:hAnsi="Arial" w:cs="Arial"/>
          <w:color w:val="000000" w:themeColor="text1"/>
          <w:lang w:val="fr-FR"/>
        </w:rPr>
        <w:t>mySprayer</w:t>
      </w:r>
      <w:proofErr w:type="spellEnd"/>
      <w:r w:rsidRPr="0076168D">
        <w:rPr>
          <w:rFonts w:ascii="Arial" w:eastAsia="Arial" w:hAnsi="Arial" w:cs="Arial"/>
          <w:color w:val="000000" w:themeColor="text1"/>
          <w:lang w:val="fr-FR"/>
        </w:rPr>
        <w:t xml:space="preserve"> fournit une aide pour préparer et réaliser le processus d’hivernage du pulvérisateur afin d’éviter tout oubli et donc tous les dégâts de gel qui pourraient résulter. </w:t>
      </w:r>
    </w:p>
    <w:p w14:paraId="23775415"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33E175FB"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b/>
          <w:bCs/>
          <w:color w:val="000000" w:themeColor="text1"/>
          <w:lang w:val="fr-FR"/>
        </w:rPr>
        <w:t xml:space="preserve">Machines sans </w:t>
      </w:r>
      <w:proofErr w:type="spellStart"/>
      <w:r w:rsidRPr="0076168D">
        <w:rPr>
          <w:rFonts w:ascii="Arial" w:eastAsia="Arial" w:hAnsi="Arial" w:cs="Arial"/>
          <w:b/>
          <w:bCs/>
          <w:color w:val="000000" w:themeColor="text1"/>
          <w:lang w:val="fr-FR"/>
        </w:rPr>
        <w:t>Sprayer</w:t>
      </w:r>
      <w:proofErr w:type="spellEnd"/>
      <w:r w:rsidRPr="0076168D">
        <w:rPr>
          <w:rFonts w:ascii="Arial" w:eastAsia="Arial" w:hAnsi="Arial" w:cs="Arial"/>
          <w:b/>
          <w:bCs/>
          <w:color w:val="000000" w:themeColor="text1"/>
          <w:lang w:val="fr-FR"/>
        </w:rPr>
        <w:t xml:space="preserve"> </w:t>
      </w:r>
      <w:proofErr w:type="spellStart"/>
      <w:r w:rsidRPr="0076168D">
        <w:rPr>
          <w:rFonts w:ascii="Arial" w:eastAsia="Arial" w:hAnsi="Arial" w:cs="Arial"/>
          <w:b/>
          <w:bCs/>
          <w:color w:val="000000" w:themeColor="text1"/>
          <w:lang w:val="fr-FR"/>
        </w:rPr>
        <w:t>Connect</w:t>
      </w:r>
      <w:proofErr w:type="spellEnd"/>
    </w:p>
    <w:p w14:paraId="2367438B" w14:textId="66F0C62A" w:rsidR="0076168D" w:rsidRDefault="0076168D" w:rsidP="0076168D">
      <w:pPr>
        <w:spacing w:after="120" w:line="360" w:lineRule="auto"/>
        <w:ind w:left="567" w:right="1695"/>
        <w:rPr>
          <w:rFonts w:ascii="Arial" w:eastAsia="Arial" w:hAnsi="Arial" w:cs="Arial"/>
          <w:color w:val="000000" w:themeColor="text1"/>
          <w:lang w:val="fr-FR"/>
        </w:rPr>
      </w:pPr>
      <w:proofErr w:type="spellStart"/>
      <w:proofErr w:type="gramStart"/>
      <w:r w:rsidRPr="0076168D">
        <w:rPr>
          <w:rFonts w:ascii="Arial" w:eastAsia="Arial" w:hAnsi="Arial" w:cs="Arial"/>
          <w:color w:val="000000" w:themeColor="text1"/>
          <w:lang w:val="fr-FR"/>
        </w:rPr>
        <w:t>mySprayer</w:t>
      </w:r>
      <w:proofErr w:type="spellEnd"/>
      <w:proofErr w:type="gramEnd"/>
      <w:r w:rsidRPr="0076168D">
        <w:rPr>
          <w:rFonts w:ascii="Arial" w:eastAsia="Arial" w:hAnsi="Arial" w:cs="Arial"/>
          <w:color w:val="000000" w:themeColor="text1"/>
          <w:lang w:val="fr-FR"/>
        </w:rPr>
        <w:t xml:space="preserve"> peut aussi fournir une assistance aux utilisateurs de machine non connectées via </w:t>
      </w:r>
      <w:proofErr w:type="spellStart"/>
      <w:r w:rsidRPr="0076168D">
        <w:rPr>
          <w:rFonts w:ascii="Arial" w:eastAsia="Arial" w:hAnsi="Arial" w:cs="Arial"/>
          <w:color w:val="000000" w:themeColor="text1"/>
          <w:lang w:val="fr-FR"/>
        </w:rPr>
        <w:t>Sprayer</w:t>
      </w:r>
      <w:proofErr w:type="spellEnd"/>
      <w:r w:rsidRPr="0076168D">
        <w:rPr>
          <w:rFonts w:ascii="Arial" w:eastAsia="Arial" w:hAnsi="Arial" w:cs="Arial"/>
          <w:color w:val="000000" w:themeColor="text1"/>
          <w:lang w:val="fr-FR"/>
        </w:rPr>
        <w:t xml:space="preserve"> </w:t>
      </w:r>
      <w:proofErr w:type="spellStart"/>
      <w:r w:rsidRPr="0076168D">
        <w:rPr>
          <w:rFonts w:ascii="Arial" w:eastAsia="Arial" w:hAnsi="Arial" w:cs="Arial"/>
          <w:color w:val="000000" w:themeColor="text1"/>
          <w:lang w:val="fr-FR"/>
        </w:rPr>
        <w:t>Connect</w:t>
      </w:r>
      <w:proofErr w:type="spellEnd"/>
      <w:r w:rsidRPr="0076168D">
        <w:rPr>
          <w:rFonts w:ascii="Arial" w:eastAsia="Arial" w:hAnsi="Arial" w:cs="Arial"/>
          <w:color w:val="000000" w:themeColor="text1"/>
          <w:lang w:val="fr-FR"/>
        </w:rPr>
        <w:t>. Les checklists pré-campagne, la calculatrice des quantités des produits à incorporer et l’assistance sur les codes d’erreurs sont aussi utilisables avec des pulvérisateurs AMAZONE non connectés.</w:t>
      </w:r>
    </w:p>
    <w:p w14:paraId="3DEF309E"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p>
    <w:p w14:paraId="4CBF752D" w14:textId="77777777" w:rsidR="0076168D" w:rsidRPr="0076168D" w:rsidRDefault="0076168D" w:rsidP="0076168D">
      <w:pPr>
        <w:spacing w:after="120" w:line="360" w:lineRule="auto"/>
        <w:ind w:left="567" w:right="1695"/>
        <w:rPr>
          <w:rFonts w:ascii="Arial" w:eastAsia="Arial" w:hAnsi="Arial" w:cs="Arial"/>
          <w:color w:val="000000" w:themeColor="text1"/>
          <w:lang w:val="fr-FR"/>
        </w:rPr>
      </w:pPr>
      <w:r w:rsidRPr="0076168D">
        <w:rPr>
          <w:rFonts w:ascii="Arial" w:eastAsia="Arial" w:hAnsi="Arial" w:cs="Arial"/>
          <w:b/>
          <w:bCs/>
          <w:color w:val="000000" w:themeColor="text1"/>
          <w:lang w:val="fr-FR"/>
        </w:rPr>
        <w:t>Récapitulatif des avantages :</w:t>
      </w:r>
    </w:p>
    <w:p w14:paraId="67FF12F7" w14:textId="09590E52" w:rsidR="0076168D" w:rsidRPr="0076168D" w:rsidRDefault="0076168D" w:rsidP="0076168D">
      <w:pPr>
        <w:pStyle w:val="Listenabsatz"/>
        <w:numPr>
          <w:ilvl w:val="0"/>
          <w:numId w:val="9"/>
        </w:numPr>
        <w:spacing w:after="120" w:line="360" w:lineRule="auto"/>
        <w:ind w:right="1695"/>
        <w:rPr>
          <w:rFonts w:ascii="Arial" w:eastAsia="Arial" w:hAnsi="Arial" w:cs="Arial"/>
          <w:color w:val="000000" w:themeColor="text1"/>
          <w:lang w:val="fr-FR"/>
        </w:rPr>
      </w:pPr>
      <w:r w:rsidRPr="0076168D">
        <w:rPr>
          <w:rFonts w:ascii="Arial" w:eastAsia="Arial" w:hAnsi="Arial" w:cs="Arial"/>
          <w:color w:val="000000" w:themeColor="text1"/>
          <w:lang w:val="fr-FR"/>
        </w:rPr>
        <w:t>Checklists de remise en route pour éviter les désagréments de début de la campagne</w:t>
      </w:r>
    </w:p>
    <w:p w14:paraId="3F8782D8" w14:textId="08C20B17" w:rsidR="0076168D" w:rsidRPr="0076168D" w:rsidRDefault="0076168D" w:rsidP="0076168D">
      <w:pPr>
        <w:pStyle w:val="Listenabsatz"/>
        <w:numPr>
          <w:ilvl w:val="0"/>
          <w:numId w:val="9"/>
        </w:numPr>
        <w:spacing w:after="120" w:line="360" w:lineRule="auto"/>
        <w:ind w:right="1695"/>
        <w:rPr>
          <w:rFonts w:ascii="Arial" w:eastAsia="Arial" w:hAnsi="Arial" w:cs="Arial"/>
          <w:color w:val="000000" w:themeColor="text1"/>
          <w:lang w:val="fr-FR"/>
        </w:rPr>
      </w:pPr>
      <w:r w:rsidRPr="0076168D">
        <w:rPr>
          <w:rFonts w:ascii="Arial" w:eastAsia="Arial" w:hAnsi="Arial" w:cs="Arial"/>
          <w:color w:val="000000" w:themeColor="text1"/>
          <w:lang w:val="fr-FR"/>
        </w:rPr>
        <w:t xml:space="preserve">Remplissage confortable et précis </w:t>
      </w:r>
    </w:p>
    <w:p w14:paraId="4CB36EA3" w14:textId="173033E5" w:rsidR="0076168D" w:rsidRPr="0076168D" w:rsidRDefault="0076168D" w:rsidP="0076168D">
      <w:pPr>
        <w:pStyle w:val="Listenabsatz"/>
        <w:numPr>
          <w:ilvl w:val="0"/>
          <w:numId w:val="9"/>
        </w:numPr>
        <w:spacing w:after="120" w:line="360" w:lineRule="auto"/>
        <w:ind w:right="1695"/>
        <w:rPr>
          <w:rFonts w:ascii="Arial" w:eastAsia="Arial" w:hAnsi="Arial" w:cs="Arial"/>
          <w:color w:val="000000" w:themeColor="text1"/>
          <w:lang w:val="fr-FR"/>
        </w:rPr>
      </w:pPr>
      <w:r w:rsidRPr="0076168D">
        <w:rPr>
          <w:rFonts w:ascii="Arial" w:eastAsia="Arial" w:hAnsi="Arial" w:cs="Arial"/>
          <w:color w:val="000000" w:themeColor="text1"/>
          <w:lang w:val="fr-FR"/>
        </w:rPr>
        <w:t>Résultats d’application exceptionnels grâce à un fonctionnement parfait des buses</w:t>
      </w:r>
    </w:p>
    <w:p w14:paraId="1AA838B6" w14:textId="4F06DD23" w:rsidR="0076168D" w:rsidRPr="0076168D" w:rsidRDefault="0076168D" w:rsidP="0076168D">
      <w:pPr>
        <w:pStyle w:val="Listenabsatz"/>
        <w:numPr>
          <w:ilvl w:val="0"/>
          <w:numId w:val="9"/>
        </w:numPr>
        <w:spacing w:after="120" w:line="360" w:lineRule="auto"/>
        <w:ind w:right="1695"/>
        <w:rPr>
          <w:rFonts w:ascii="Arial" w:eastAsia="Arial" w:hAnsi="Arial" w:cs="Arial"/>
          <w:color w:val="000000" w:themeColor="text1"/>
          <w:lang w:val="fr-FR"/>
        </w:rPr>
      </w:pPr>
      <w:r w:rsidRPr="0076168D">
        <w:rPr>
          <w:rFonts w:ascii="Arial" w:eastAsia="Arial" w:hAnsi="Arial" w:cs="Arial"/>
          <w:color w:val="000000" w:themeColor="text1"/>
          <w:lang w:val="fr-FR"/>
        </w:rPr>
        <w:t>Indications claires et analyse rapide des erreurs</w:t>
      </w:r>
    </w:p>
    <w:p w14:paraId="42945B42" w14:textId="1EDD2CC3" w:rsidR="0076168D" w:rsidRPr="0076168D" w:rsidRDefault="0076168D" w:rsidP="0076168D">
      <w:pPr>
        <w:pStyle w:val="Listenabsatz"/>
        <w:numPr>
          <w:ilvl w:val="0"/>
          <w:numId w:val="9"/>
        </w:numPr>
        <w:spacing w:after="120" w:line="360" w:lineRule="auto"/>
        <w:ind w:right="1695"/>
        <w:rPr>
          <w:rFonts w:ascii="Arial" w:eastAsia="Arial" w:hAnsi="Arial" w:cs="Arial"/>
          <w:color w:val="000000" w:themeColor="text1"/>
          <w:lang w:val="fr-FR"/>
        </w:rPr>
      </w:pPr>
      <w:r w:rsidRPr="0076168D">
        <w:rPr>
          <w:rFonts w:ascii="Arial" w:eastAsia="Arial" w:hAnsi="Arial" w:cs="Arial"/>
          <w:color w:val="000000" w:themeColor="text1"/>
          <w:lang w:val="fr-FR"/>
        </w:rPr>
        <w:t>Résultats de nettoyage parfaits</w:t>
      </w:r>
    </w:p>
    <w:p w14:paraId="72A50314" w14:textId="4FAA3990" w:rsidR="0061248F" w:rsidRPr="0076168D" w:rsidRDefault="0076168D" w:rsidP="0076168D">
      <w:pPr>
        <w:pStyle w:val="Listenabsatz"/>
        <w:numPr>
          <w:ilvl w:val="0"/>
          <w:numId w:val="9"/>
        </w:numPr>
        <w:spacing w:after="120" w:line="360" w:lineRule="auto"/>
        <w:ind w:right="1695"/>
        <w:rPr>
          <w:rFonts w:ascii="Arial" w:eastAsia="Arial" w:hAnsi="Arial" w:cs="Arial"/>
          <w:color w:val="000000" w:themeColor="text1"/>
          <w:lang w:val="fr-FR"/>
        </w:rPr>
      </w:pPr>
      <w:r w:rsidRPr="0076168D">
        <w:rPr>
          <w:rFonts w:ascii="Arial" w:eastAsia="Arial" w:hAnsi="Arial" w:cs="Arial"/>
          <w:color w:val="000000" w:themeColor="text1"/>
          <w:lang w:val="fr-FR"/>
        </w:rPr>
        <w:t>Préparation optimale pour l’hivernage</w:t>
      </w:r>
    </w:p>
    <w:p w14:paraId="4A67FA1D" w14:textId="11F31323" w:rsidR="00921FE3" w:rsidRPr="00B51E53" w:rsidRDefault="00921FE3" w:rsidP="00070765">
      <w:pPr>
        <w:spacing w:after="120" w:line="360" w:lineRule="auto"/>
        <w:ind w:left="567" w:right="1695"/>
        <w:rPr>
          <w:rFonts w:ascii="Arial" w:hAnsi="Arial" w:cs="Arial"/>
          <w:bCs/>
          <w:color w:val="000000" w:themeColor="text1"/>
        </w:rPr>
      </w:pPr>
    </w:p>
    <w:p w14:paraId="08BD1C09" w14:textId="77777777" w:rsidR="0076168D" w:rsidRPr="00B51E53" w:rsidRDefault="008D5AE1" w:rsidP="0076168D">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drawing>
          <wp:inline distT="0" distB="0" distL="0" distR="0" wp14:anchorId="46A969DF" wp14:editId="41709082">
            <wp:extent cx="3477600" cy="2880000"/>
            <wp:effectExtent l="0" t="0" r="2540" b="317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33DB57D2" w14:textId="77777777" w:rsidR="0076168D" w:rsidRPr="0076168D" w:rsidRDefault="0076168D" w:rsidP="0076168D">
      <w:pPr>
        <w:spacing w:after="120" w:line="360" w:lineRule="auto"/>
        <w:ind w:left="567" w:right="1695"/>
        <w:rPr>
          <w:rFonts w:ascii="Arial" w:hAnsi="Arial" w:cs="Arial"/>
          <w:bCs/>
          <w:color w:val="000000" w:themeColor="text1"/>
          <w:lang w:val="fr-FR"/>
        </w:rPr>
      </w:pPr>
      <w:r w:rsidRPr="0076168D">
        <w:rPr>
          <w:rFonts w:ascii="Arial" w:hAnsi="Arial" w:cs="Arial"/>
          <w:bCs/>
          <w:color w:val="000000" w:themeColor="text1"/>
          <w:lang w:val="fr-FR"/>
        </w:rPr>
        <w:t xml:space="preserve">Davantage de confort et de sécurité avec </w:t>
      </w:r>
      <w:proofErr w:type="spellStart"/>
      <w:r w:rsidRPr="0076168D">
        <w:rPr>
          <w:rFonts w:ascii="Arial" w:hAnsi="Arial" w:cs="Arial"/>
          <w:bCs/>
          <w:color w:val="000000" w:themeColor="text1"/>
          <w:lang w:val="fr-FR"/>
        </w:rPr>
        <w:t>mySprayer</w:t>
      </w:r>
      <w:proofErr w:type="spellEnd"/>
      <w:r w:rsidRPr="0076168D">
        <w:rPr>
          <w:rFonts w:ascii="Arial" w:hAnsi="Arial" w:cs="Arial"/>
          <w:bCs/>
          <w:color w:val="000000" w:themeColor="text1"/>
          <w:lang w:val="fr-FR"/>
        </w:rPr>
        <w:t xml:space="preserve"> – une assistance toujours dans la poche</w:t>
      </w:r>
    </w:p>
    <w:p w14:paraId="71B3AE1C" w14:textId="77777777" w:rsidR="0076168D" w:rsidRPr="00B51E53" w:rsidRDefault="0076168D" w:rsidP="0076168D">
      <w:pPr>
        <w:spacing w:after="120" w:line="360" w:lineRule="auto"/>
        <w:ind w:left="567" w:right="1695"/>
        <w:rPr>
          <w:rFonts w:ascii="Arial" w:hAnsi="Arial" w:cs="Arial"/>
          <w:bCs/>
          <w:color w:val="000000" w:themeColor="text1"/>
          <w:lang w:val="fr-FR"/>
        </w:rPr>
      </w:pPr>
    </w:p>
    <w:p w14:paraId="046FCE71" w14:textId="504F6C16" w:rsidR="00C63ADD" w:rsidRPr="00B51E53" w:rsidRDefault="00C63ADD" w:rsidP="00070765">
      <w:pPr>
        <w:spacing w:after="120" w:line="360" w:lineRule="auto"/>
        <w:ind w:left="567" w:right="1695"/>
        <w:rPr>
          <w:rFonts w:ascii="Arial" w:hAnsi="Arial" w:cs="Arial"/>
          <w:bCs/>
          <w:color w:val="000000" w:themeColor="text1"/>
          <w:lang w:val="en-US"/>
        </w:rPr>
      </w:pPr>
    </w:p>
    <w:p w14:paraId="11F27A30" w14:textId="3C330EF3" w:rsidR="00C63ADD" w:rsidRPr="00B51E53" w:rsidRDefault="00B51E53" w:rsidP="00070765">
      <w:pPr>
        <w:spacing w:after="120" w:line="360" w:lineRule="auto"/>
        <w:ind w:left="567" w:right="1695"/>
        <w:rPr>
          <w:rFonts w:ascii="Arial" w:hAnsi="Arial" w:cs="Arial"/>
          <w:bCs/>
          <w:color w:val="000000" w:themeColor="text1"/>
        </w:rPr>
      </w:pPr>
      <w:r>
        <w:rPr>
          <w:rFonts w:ascii="Arial" w:hAnsi="Arial" w:cs="Arial"/>
          <w:bCs/>
          <w:noProof/>
          <w:color w:val="000000" w:themeColor="text1"/>
        </w:rPr>
        <w:drawing>
          <wp:inline distT="0" distB="0" distL="0" distR="0" wp14:anchorId="0DD149DC" wp14:editId="27EA641F">
            <wp:extent cx="6055200" cy="2880000"/>
            <wp:effectExtent l="0" t="0" r="3175" b="317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55200" cy="2880000"/>
                    </a:xfrm>
                    <a:prstGeom prst="rect">
                      <a:avLst/>
                    </a:prstGeom>
                  </pic:spPr>
                </pic:pic>
              </a:graphicData>
            </a:graphic>
          </wp:inline>
        </w:drawing>
      </w:r>
    </w:p>
    <w:p w14:paraId="3E5E3077" w14:textId="77777777" w:rsidR="0076168D" w:rsidRPr="0076168D" w:rsidRDefault="0076168D" w:rsidP="0076168D">
      <w:pPr>
        <w:spacing w:after="120" w:line="360" w:lineRule="auto"/>
        <w:ind w:left="567" w:right="1695"/>
        <w:rPr>
          <w:rFonts w:ascii="Arial" w:hAnsi="Arial" w:cs="Arial"/>
          <w:bCs/>
          <w:color w:val="000000" w:themeColor="text1"/>
          <w:lang w:val="fr-FR"/>
        </w:rPr>
      </w:pPr>
      <w:r w:rsidRPr="0076168D">
        <w:rPr>
          <w:rFonts w:ascii="Arial" w:hAnsi="Arial" w:cs="Arial"/>
          <w:bCs/>
          <w:color w:val="000000" w:themeColor="text1"/>
          <w:lang w:val="fr-FR"/>
        </w:rPr>
        <w:t xml:space="preserve">Le smartphone communique directement avec la machine par le biais de l’adaptateur </w:t>
      </w:r>
      <w:proofErr w:type="spellStart"/>
      <w:r w:rsidRPr="0076168D">
        <w:rPr>
          <w:rFonts w:ascii="Arial" w:hAnsi="Arial" w:cs="Arial"/>
          <w:bCs/>
          <w:color w:val="000000" w:themeColor="text1"/>
          <w:lang w:val="fr-FR"/>
        </w:rPr>
        <w:t>bluetooth</w:t>
      </w:r>
      <w:proofErr w:type="spellEnd"/>
    </w:p>
    <w:p w14:paraId="61AFAC8E" w14:textId="2B7B9E07" w:rsidR="004D0B51" w:rsidRPr="00B51E53" w:rsidRDefault="004D0B51" w:rsidP="00070765">
      <w:pPr>
        <w:spacing w:after="120" w:line="360" w:lineRule="auto"/>
        <w:ind w:left="567" w:right="1695"/>
        <w:rPr>
          <w:rFonts w:ascii="Arial" w:hAnsi="Arial" w:cs="Arial"/>
          <w:bCs/>
          <w:color w:val="000000" w:themeColor="text1"/>
          <w:lang w:val="fr-FR"/>
        </w:rPr>
      </w:pPr>
    </w:p>
    <w:p w14:paraId="406A2F3C" w14:textId="44A2EF95" w:rsidR="004D0B51" w:rsidRPr="00B51E53" w:rsidRDefault="004D0B51" w:rsidP="00070765">
      <w:pPr>
        <w:spacing w:after="120" w:line="360" w:lineRule="auto"/>
        <w:ind w:left="567" w:right="1695"/>
        <w:rPr>
          <w:rFonts w:ascii="Arial" w:hAnsi="Arial" w:cs="Arial"/>
          <w:bCs/>
          <w:color w:val="000000" w:themeColor="text1"/>
          <w:lang w:val="en-US"/>
        </w:rPr>
      </w:pPr>
    </w:p>
    <w:p w14:paraId="39CDF85A" w14:textId="14A621BC" w:rsidR="004D0B51" w:rsidRPr="00B51E53" w:rsidRDefault="004D0B51" w:rsidP="00070765">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drawing>
          <wp:inline distT="0" distB="0" distL="0" distR="0" wp14:anchorId="4468EC5C" wp14:editId="05E765A6">
            <wp:extent cx="1627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7200" cy="2880000"/>
                    </a:xfrm>
                    <a:prstGeom prst="rect">
                      <a:avLst/>
                    </a:prstGeom>
                  </pic:spPr>
                </pic:pic>
              </a:graphicData>
            </a:graphic>
          </wp:inline>
        </w:drawing>
      </w:r>
    </w:p>
    <w:p w14:paraId="2414ABE9" w14:textId="77777777" w:rsidR="0076168D" w:rsidRPr="0076168D" w:rsidRDefault="0076168D" w:rsidP="0076168D">
      <w:pPr>
        <w:spacing w:after="120" w:line="360" w:lineRule="auto"/>
        <w:ind w:left="567" w:right="1695"/>
        <w:rPr>
          <w:rFonts w:ascii="Arial" w:hAnsi="Arial" w:cs="Arial"/>
          <w:bCs/>
          <w:color w:val="000000" w:themeColor="text1"/>
          <w:lang w:val="fr-FR"/>
        </w:rPr>
      </w:pPr>
      <w:r w:rsidRPr="0076168D">
        <w:rPr>
          <w:rFonts w:ascii="Arial" w:hAnsi="Arial" w:cs="Arial"/>
          <w:bCs/>
          <w:color w:val="000000" w:themeColor="text1"/>
          <w:lang w:val="fr-FR"/>
        </w:rPr>
        <w:t>Liste de contrôle pour l’application en bandes – Les informations les plus importantes sont à portée de main, rapidement, confortablement et en toute clarté</w:t>
      </w:r>
    </w:p>
    <w:p w14:paraId="3DD0E766" w14:textId="2EFA03A3" w:rsidR="004D0B51" w:rsidRPr="00B51E53" w:rsidRDefault="004D0B51" w:rsidP="00070765">
      <w:pPr>
        <w:spacing w:after="120" w:line="360" w:lineRule="auto"/>
        <w:ind w:left="567" w:right="1695"/>
        <w:rPr>
          <w:rFonts w:ascii="Arial" w:hAnsi="Arial" w:cs="Arial"/>
          <w:bCs/>
          <w:color w:val="000000" w:themeColor="text1"/>
          <w:lang w:val="fr-FR"/>
        </w:rPr>
      </w:pPr>
    </w:p>
    <w:p w14:paraId="486A42A1" w14:textId="2F8B0018" w:rsidR="008C202B" w:rsidRPr="00B51E53" w:rsidRDefault="008C202B" w:rsidP="00070765">
      <w:pPr>
        <w:spacing w:after="120" w:line="360" w:lineRule="auto"/>
        <w:ind w:left="567" w:right="1695"/>
        <w:rPr>
          <w:rFonts w:ascii="Arial" w:hAnsi="Arial" w:cs="Arial"/>
          <w:bCs/>
          <w:color w:val="000000" w:themeColor="text1"/>
          <w:lang w:val="en-US"/>
        </w:rPr>
      </w:pPr>
    </w:p>
    <w:p w14:paraId="1BC11F38" w14:textId="77777777" w:rsidR="0076168D" w:rsidRPr="00B51E53" w:rsidRDefault="008C202B" w:rsidP="0076168D">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drawing>
          <wp:inline distT="0" distB="0" distL="0" distR="0" wp14:anchorId="50B7F948" wp14:editId="2FACC504">
            <wp:extent cx="1396800" cy="2880000"/>
            <wp:effectExtent l="0" t="0" r="635"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1320D884" w14:textId="05C96F57" w:rsidR="0076168D" w:rsidRPr="0076168D" w:rsidRDefault="0076168D" w:rsidP="0076168D">
      <w:pPr>
        <w:spacing w:after="120" w:line="360" w:lineRule="auto"/>
        <w:ind w:left="567" w:right="1695"/>
        <w:rPr>
          <w:rFonts w:ascii="Arial" w:hAnsi="Arial" w:cs="Arial"/>
          <w:bCs/>
          <w:color w:val="000000" w:themeColor="text1"/>
        </w:rPr>
      </w:pPr>
      <w:r w:rsidRPr="0076168D">
        <w:rPr>
          <w:rFonts w:ascii="Arial" w:hAnsi="Arial" w:cs="Arial"/>
          <w:bCs/>
          <w:color w:val="000000" w:themeColor="text1"/>
          <w:lang w:val="fr-FR"/>
        </w:rPr>
        <w:t xml:space="preserve">Aide au remplissage avec affichage numérique du niveau de remplissage et de la durée restante prévue </w:t>
      </w:r>
    </w:p>
    <w:p w14:paraId="09A07C88" w14:textId="77777777" w:rsidR="008C202B" w:rsidRPr="00B51E53" w:rsidRDefault="008C202B" w:rsidP="00070765">
      <w:pPr>
        <w:spacing w:after="120" w:line="360" w:lineRule="auto"/>
        <w:ind w:left="567" w:right="1695"/>
        <w:rPr>
          <w:rFonts w:ascii="Arial" w:hAnsi="Arial" w:cs="Arial"/>
          <w:bCs/>
          <w:color w:val="000000" w:themeColor="text1"/>
        </w:rPr>
      </w:pPr>
    </w:p>
    <w:p w14:paraId="3ACDC098" w14:textId="16B9562C" w:rsidR="004D0B51" w:rsidRPr="00B51E53" w:rsidRDefault="008C202B" w:rsidP="00070765">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drawing>
          <wp:inline distT="0" distB="0" distL="0" distR="0" wp14:anchorId="5F2B86B0" wp14:editId="5FA9DFEE">
            <wp:extent cx="1396800" cy="2880000"/>
            <wp:effectExtent l="0" t="0" r="635" b="3175"/>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7DDE5E43" w14:textId="77777777" w:rsidR="00B51E53" w:rsidRPr="00B51E53" w:rsidRDefault="00B51E53" w:rsidP="00B51E53">
      <w:pPr>
        <w:spacing w:after="120" w:line="360" w:lineRule="auto"/>
        <w:ind w:left="567" w:right="1695"/>
        <w:rPr>
          <w:rFonts w:ascii="Arial" w:hAnsi="Arial" w:cs="Arial"/>
          <w:bCs/>
          <w:color w:val="000000" w:themeColor="text1"/>
          <w:lang w:val="fr-FR"/>
        </w:rPr>
      </w:pPr>
      <w:r w:rsidRPr="00B51E53">
        <w:rPr>
          <w:rFonts w:ascii="Arial" w:hAnsi="Arial" w:cs="Arial"/>
          <w:bCs/>
          <w:color w:val="000000" w:themeColor="text1"/>
          <w:lang w:val="fr-FR"/>
        </w:rPr>
        <w:t>Signal sonore et vibrations lorsque le niveau de remplissage est atteint</w:t>
      </w:r>
    </w:p>
    <w:p w14:paraId="131B4F29" w14:textId="1DBA2D0C" w:rsidR="004D0B51" w:rsidRPr="00B51E53" w:rsidRDefault="004D0B51" w:rsidP="00070765">
      <w:pPr>
        <w:spacing w:after="120" w:line="360" w:lineRule="auto"/>
        <w:ind w:left="567" w:right="1695"/>
        <w:rPr>
          <w:rFonts w:ascii="Arial" w:hAnsi="Arial" w:cs="Arial"/>
          <w:bCs/>
          <w:color w:val="000000" w:themeColor="text1"/>
          <w:lang w:val="fr-FR"/>
        </w:rPr>
      </w:pPr>
    </w:p>
    <w:p w14:paraId="0A5ED697" w14:textId="735B1F4A" w:rsidR="008C202B" w:rsidRPr="00B51E53" w:rsidRDefault="008C202B" w:rsidP="00070765">
      <w:pPr>
        <w:spacing w:after="120" w:line="360" w:lineRule="auto"/>
        <w:ind w:left="567" w:right="1695"/>
        <w:rPr>
          <w:rFonts w:ascii="Arial" w:hAnsi="Arial" w:cs="Arial"/>
          <w:bCs/>
          <w:color w:val="000000" w:themeColor="text1"/>
          <w:lang w:val="en-US"/>
        </w:rPr>
      </w:pPr>
    </w:p>
    <w:p w14:paraId="09CC622E" w14:textId="0FAEE9D1" w:rsidR="008C202B" w:rsidRPr="00B176BE" w:rsidRDefault="008C202B" w:rsidP="00070765">
      <w:pPr>
        <w:spacing w:after="120" w:line="360" w:lineRule="auto"/>
        <w:ind w:left="567" w:right="1695"/>
        <w:rPr>
          <w:rFonts w:ascii="Arial" w:hAnsi="Arial" w:cs="Arial"/>
          <w:bCs/>
          <w:color w:val="000000" w:themeColor="text1"/>
          <w:lang w:val="en-US"/>
        </w:rPr>
      </w:pPr>
      <w:r w:rsidRPr="00B51E53">
        <w:rPr>
          <w:rFonts w:ascii="Arial" w:hAnsi="Arial" w:cs="Arial"/>
          <w:bCs/>
          <w:noProof/>
          <w:color w:val="000000" w:themeColor="text1"/>
        </w:rPr>
        <w:drawing>
          <wp:inline distT="0" distB="0" distL="0" distR="0" wp14:anchorId="6625D0BF" wp14:editId="49439663">
            <wp:extent cx="1620000" cy="2880000"/>
            <wp:effectExtent l="0" t="0" r="5715" b="317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r w:rsidRPr="00B176BE">
        <w:rPr>
          <w:rFonts w:ascii="Arial" w:hAnsi="Arial" w:cs="Arial"/>
          <w:bCs/>
          <w:color w:val="000000" w:themeColor="text1"/>
          <w:lang w:val="en-US"/>
        </w:rPr>
        <w:t xml:space="preserve"> </w:t>
      </w:r>
      <w:r w:rsidRPr="00B51E53">
        <w:rPr>
          <w:rFonts w:ascii="Arial" w:hAnsi="Arial" w:cs="Arial"/>
          <w:bCs/>
          <w:noProof/>
          <w:color w:val="000000" w:themeColor="text1"/>
        </w:rPr>
        <w:drawing>
          <wp:inline distT="0" distB="0" distL="0" distR="0" wp14:anchorId="444C9F2A" wp14:editId="68FB0932">
            <wp:extent cx="1620000" cy="2880000"/>
            <wp:effectExtent l="0" t="0" r="5715"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p>
    <w:p w14:paraId="7898CBA6" w14:textId="77777777" w:rsidR="00B51E53" w:rsidRPr="00B51E53" w:rsidRDefault="00B51E53" w:rsidP="00B51E53">
      <w:pPr>
        <w:spacing w:after="120" w:line="360" w:lineRule="auto"/>
        <w:ind w:left="567" w:right="1695"/>
        <w:rPr>
          <w:rFonts w:ascii="Arial" w:hAnsi="Arial" w:cs="Arial"/>
          <w:bCs/>
          <w:color w:val="000000" w:themeColor="text1"/>
          <w:lang w:val="fr-FR"/>
        </w:rPr>
      </w:pPr>
      <w:r w:rsidRPr="00B51E53">
        <w:rPr>
          <w:rFonts w:ascii="Arial" w:hAnsi="Arial" w:cs="Arial"/>
          <w:bCs/>
          <w:color w:val="000000" w:themeColor="text1"/>
          <w:lang w:val="fr-FR"/>
        </w:rPr>
        <w:t>La progression du remplissage est affichée sur l’écran de remplissage</w:t>
      </w:r>
    </w:p>
    <w:p w14:paraId="53E44B84" w14:textId="40ED3D17" w:rsidR="00C63ADD" w:rsidRPr="00B51E53" w:rsidRDefault="00C63ADD" w:rsidP="00070765">
      <w:pPr>
        <w:spacing w:after="120" w:line="360" w:lineRule="auto"/>
        <w:ind w:left="567" w:right="1695"/>
        <w:rPr>
          <w:rFonts w:ascii="Arial" w:hAnsi="Arial" w:cs="Arial"/>
          <w:bCs/>
          <w:color w:val="000000" w:themeColor="text1"/>
          <w:lang w:val="fr-FR"/>
        </w:rPr>
      </w:pPr>
    </w:p>
    <w:p w14:paraId="684D6F20" w14:textId="7DACFB4F" w:rsidR="008C202B" w:rsidRPr="00B51E53" w:rsidRDefault="008C202B" w:rsidP="00070765">
      <w:pPr>
        <w:spacing w:after="120" w:line="360" w:lineRule="auto"/>
        <w:ind w:left="567" w:right="1695"/>
        <w:rPr>
          <w:rFonts w:ascii="Arial" w:hAnsi="Arial" w:cs="Arial"/>
          <w:bCs/>
          <w:color w:val="000000" w:themeColor="text1"/>
          <w:lang w:val="en-US"/>
        </w:rPr>
      </w:pPr>
    </w:p>
    <w:p w14:paraId="7031F9FC" w14:textId="6E6CF26C" w:rsidR="008C202B" w:rsidRPr="00B51E53" w:rsidRDefault="008C202B" w:rsidP="00070765">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lastRenderedPageBreak/>
        <w:drawing>
          <wp:inline distT="0" distB="0" distL="0" distR="0" wp14:anchorId="649D1A2F" wp14:editId="763A361F">
            <wp:extent cx="5108400" cy="2880000"/>
            <wp:effectExtent l="0" t="0" r="0" b="317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08400" cy="2880000"/>
                    </a:xfrm>
                    <a:prstGeom prst="rect">
                      <a:avLst/>
                    </a:prstGeom>
                  </pic:spPr>
                </pic:pic>
              </a:graphicData>
            </a:graphic>
          </wp:inline>
        </w:drawing>
      </w:r>
    </w:p>
    <w:p w14:paraId="0B1A66A8" w14:textId="77777777" w:rsidR="00B51E53" w:rsidRPr="00B51E53" w:rsidRDefault="00B51E53" w:rsidP="00B51E53">
      <w:pPr>
        <w:spacing w:after="120" w:line="360" w:lineRule="auto"/>
        <w:ind w:left="567" w:right="1695"/>
        <w:rPr>
          <w:rFonts w:ascii="Arial" w:hAnsi="Arial" w:cs="Arial"/>
          <w:bCs/>
          <w:color w:val="000000" w:themeColor="text1"/>
          <w:lang w:val="fr-FR"/>
        </w:rPr>
      </w:pPr>
      <w:r w:rsidRPr="00B51E53">
        <w:rPr>
          <w:rFonts w:ascii="Arial" w:hAnsi="Arial" w:cs="Arial"/>
          <w:bCs/>
          <w:color w:val="000000" w:themeColor="text1"/>
          <w:lang w:val="fr-FR"/>
        </w:rPr>
        <w:t xml:space="preserve">Le bon fonctionnement des buses est </w:t>
      </w:r>
      <w:proofErr w:type="gramStart"/>
      <w:r w:rsidRPr="00B51E53">
        <w:rPr>
          <w:rFonts w:ascii="Arial" w:hAnsi="Arial" w:cs="Arial"/>
          <w:bCs/>
          <w:color w:val="000000" w:themeColor="text1"/>
          <w:lang w:val="fr-FR"/>
        </w:rPr>
        <w:t>contrôlée</w:t>
      </w:r>
      <w:proofErr w:type="gramEnd"/>
      <w:r w:rsidRPr="00B51E53">
        <w:rPr>
          <w:rFonts w:ascii="Arial" w:hAnsi="Arial" w:cs="Arial"/>
          <w:bCs/>
          <w:color w:val="000000" w:themeColor="text1"/>
          <w:lang w:val="fr-FR"/>
        </w:rPr>
        <w:t xml:space="preserve"> facilement et confortablement sur la rampe grâce à la télécommande de buse. Une ouverture séquentielle automatique des tronçons peut être lancée depuis </w:t>
      </w:r>
      <w:proofErr w:type="spellStart"/>
      <w:r w:rsidRPr="00B51E53">
        <w:rPr>
          <w:rFonts w:ascii="Arial" w:hAnsi="Arial" w:cs="Arial"/>
          <w:bCs/>
          <w:color w:val="000000" w:themeColor="text1"/>
          <w:lang w:val="fr-FR"/>
        </w:rPr>
        <w:t>mySprayer</w:t>
      </w:r>
      <w:proofErr w:type="spellEnd"/>
      <w:r w:rsidRPr="00B51E53">
        <w:rPr>
          <w:rFonts w:ascii="Arial" w:hAnsi="Arial" w:cs="Arial"/>
          <w:bCs/>
          <w:color w:val="000000" w:themeColor="text1"/>
          <w:lang w:val="fr-FR"/>
        </w:rPr>
        <w:t>.</w:t>
      </w:r>
    </w:p>
    <w:p w14:paraId="4813F5B4" w14:textId="50877E75" w:rsidR="008C202B" w:rsidRPr="00B51E53" w:rsidRDefault="008C202B" w:rsidP="00070765">
      <w:pPr>
        <w:spacing w:after="120" w:line="360" w:lineRule="auto"/>
        <w:ind w:left="567" w:right="1695"/>
        <w:rPr>
          <w:rFonts w:ascii="Arial" w:hAnsi="Arial" w:cs="Arial"/>
          <w:bCs/>
          <w:color w:val="000000" w:themeColor="text1"/>
          <w:lang w:val="fr-FR"/>
        </w:rPr>
      </w:pPr>
    </w:p>
    <w:p w14:paraId="790B372D" w14:textId="3E50B009" w:rsidR="008C202B" w:rsidRPr="00B51E53" w:rsidRDefault="008C202B" w:rsidP="00070765">
      <w:pPr>
        <w:spacing w:after="120" w:line="360" w:lineRule="auto"/>
        <w:ind w:left="567" w:right="1695"/>
        <w:rPr>
          <w:rFonts w:ascii="Arial" w:hAnsi="Arial" w:cs="Arial"/>
          <w:bCs/>
          <w:color w:val="000000" w:themeColor="text1"/>
          <w:lang w:val="en-US"/>
        </w:rPr>
      </w:pPr>
    </w:p>
    <w:p w14:paraId="387E1852" w14:textId="1754BA09" w:rsidR="008C202B" w:rsidRPr="00B51E53" w:rsidRDefault="008D5AE1" w:rsidP="00070765">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drawing>
          <wp:inline distT="0" distB="0" distL="0" distR="0" wp14:anchorId="2871A08C" wp14:editId="7EFF1232">
            <wp:extent cx="1573200" cy="2880000"/>
            <wp:effectExtent l="0" t="0" r="1905" b="317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38A16473" w14:textId="77777777" w:rsidR="00B51E53" w:rsidRPr="00B51E53" w:rsidRDefault="00B51E53" w:rsidP="00B51E53">
      <w:pPr>
        <w:spacing w:after="120" w:line="360" w:lineRule="auto"/>
        <w:ind w:left="567" w:right="1695"/>
        <w:rPr>
          <w:rFonts w:ascii="Arial" w:hAnsi="Arial" w:cs="Arial"/>
          <w:bCs/>
          <w:color w:val="000000" w:themeColor="text1"/>
          <w:lang w:val="fr-FR"/>
        </w:rPr>
      </w:pPr>
      <w:r w:rsidRPr="00B51E53">
        <w:rPr>
          <w:rFonts w:ascii="Arial" w:hAnsi="Arial" w:cs="Arial"/>
          <w:bCs/>
          <w:color w:val="000000" w:themeColor="text1"/>
          <w:lang w:val="fr-FR"/>
        </w:rPr>
        <w:t>L’assistant de nettoyage guide l’utilisateur tout le long des différentes étapes du nettoyage manuel et garantit un résultat optimal</w:t>
      </w:r>
    </w:p>
    <w:p w14:paraId="024BB783" w14:textId="26A1BBEB" w:rsidR="008C202B" w:rsidRPr="00B51E53" w:rsidRDefault="008C202B" w:rsidP="00070765">
      <w:pPr>
        <w:spacing w:after="120" w:line="360" w:lineRule="auto"/>
        <w:ind w:left="567" w:right="1695"/>
        <w:rPr>
          <w:rFonts w:ascii="Arial" w:hAnsi="Arial" w:cs="Arial"/>
          <w:bCs/>
          <w:color w:val="000000" w:themeColor="text1"/>
        </w:rPr>
      </w:pPr>
    </w:p>
    <w:p w14:paraId="25B2EE61" w14:textId="5C6FC811" w:rsidR="008D5AE1" w:rsidRPr="00B51E53" w:rsidRDefault="008D5AE1" w:rsidP="00070765">
      <w:pPr>
        <w:spacing w:after="120" w:line="360" w:lineRule="auto"/>
        <w:ind w:left="567" w:right="1695"/>
        <w:rPr>
          <w:rFonts w:ascii="Arial" w:hAnsi="Arial" w:cs="Arial"/>
          <w:bCs/>
          <w:color w:val="000000" w:themeColor="text1"/>
        </w:rPr>
      </w:pPr>
    </w:p>
    <w:p w14:paraId="475B234B" w14:textId="013D48C3" w:rsidR="008D5AE1" w:rsidRPr="00B51E53" w:rsidRDefault="008D5AE1" w:rsidP="00070765">
      <w:pPr>
        <w:spacing w:after="120" w:line="360" w:lineRule="auto"/>
        <w:ind w:left="567" w:right="1695"/>
        <w:rPr>
          <w:rFonts w:ascii="Arial" w:hAnsi="Arial" w:cs="Arial"/>
          <w:bCs/>
          <w:color w:val="000000" w:themeColor="text1"/>
        </w:rPr>
      </w:pPr>
      <w:r w:rsidRPr="00B51E53">
        <w:rPr>
          <w:rFonts w:ascii="Arial" w:hAnsi="Arial" w:cs="Arial"/>
          <w:bCs/>
          <w:noProof/>
          <w:color w:val="000000" w:themeColor="text1"/>
        </w:rPr>
        <w:drawing>
          <wp:inline distT="0" distB="0" distL="0" distR="0" wp14:anchorId="271D1824" wp14:editId="064E1FAD">
            <wp:extent cx="1573200" cy="2880000"/>
            <wp:effectExtent l="0" t="0" r="1905" b="317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43468AE2" w14:textId="565FAFB5" w:rsidR="00F36CC8" w:rsidRDefault="00B51E53" w:rsidP="00B176BE">
      <w:pPr>
        <w:spacing w:after="120" w:line="360" w:lineRule="auto"/>
        <w:ind w:left="567" w:right="1695"/>
        <w:rPr>
          <w:rFonts w:ascii="Arial" w:hAnsi="Arial" w:cs="Arial"/>
          <w:bCs/>
          <w:color w:val="000000" w:themeColor="text1"/>
          <w:lang w:val="fr-FR"/>
        </w:rPr>
      </w:pPr>
      <w:r w:rsidRPr="00B51E53">
        <w:rPr>
          <w:rFonts w:ascii="Arial" w:hAnsi="Arial" w:cs="Arial"/>
          <w:bCs/>
          <w:color w:val="000000" w:themeColor="text1"/>
          <w:lang w:val="fr-FR"/>
        </w:rPr>
        <w:t>Avant de lancer le process d’hivernage, l’assistant indique le volume d’antigel nécessaire</w:t>
      </w:r>
    </w:p>
    <w:p w14:paraId="2FE4A459" w14:textId="7181ABE4" w:rsidR="00B176BE" w:rsidRDefault="00B176BE" w:rsidP="00B176BE">
      <w:pPr>
        <w:spacing w:after="120" w:line="360" w:lineRule="auto"/>
        <w:ind w:left="567" w:right="1695"/>
        <w:rPr>
          <w:rFonts w:ascii="Arial" w:hAnsi="Arial" w:cs="Arial"/>
          <w:bCs/>
          <w:color w:val="000000" w:themeColor="text1"/>
          <w:lang w:val="fr-FR"/>
        </w:rPr>
      </w:pPr>
    </w:p>
    <w:p w14:paraId="16AC4790" w14:textId="6A420AFE" w:rsidR="00B176BE" w:rsidRDefault="00B176BE" w:rsidP="00B176BE">
      <w:pPr>
        <w:spacing w:after="120" w:line="360" w:lineRule="auto"/>
        <w:ind w:left="567" w:right="1695"/>
        <w:rPr>
          <w:rFonts w:ascii="Arial" w:hAnsi="Arial" w:cs="Arial"/>
          <w:bCs/>
          <w:color w:val="000000" w:themeColor="text1"/>
          <w:lang w:val="fr-FR"/>
        </w:rPr>
      </w:pPr>
    </w:p>
    <w:p w14:paraId="25A2D476" w14:textId="77777777" w:rsidR="00B176BE" w:rsidRPr="00B176BE" w:rsidRDefault="00B176BE" w:rsidP="00B176BE">
      <w:pPr>
        <w:spacing w:after="120" w:line="360" w:lineRule="auto"/>
        <w:ind w:left="567" w:right="1695"/>
        <w:rPr>
          <w:rFonts w:ascii="Arial" w:hAnsi="Arial" w:cs="Arial"/>
          <w:bCs/>
          <w:color w:val="000000" w:themeColor="text1"/>
          <w:lang w:val="fr-FR"/>
        </w:rPr>
      </w:pPr>
    </w:p>
    <w:p w14:paraId="607FA8C5" w14:textId="77777777" w:rsidR="00F36CC8" w:rsidRPr="00B51E53" w:rsidRDefault="00F36CC8" w:rsidP="00F36CC8">
      <w:pPr>
        <w:tabs>
          <w:tab w:val="left" w:pos="3550"/>
        </w:tabs>
        <w:spacing w:line="360" w:lineRule="auto"/>
        <w:ind w:left="567" w:right="1128"/>
        <w:rPr>
          <w:rFonts w:ascii="Arial" w:hAnsi="Arial"/>
          <w:color w:val="808080" w:themeColor="background1" w:themeShade="80"/>
          <w:sz w:val="20"/>
          <w:lang w:val="fr-FR"/>
        </w:rPr>
      </w:pPr>
      <w:r w:rsidRPr="00B51E53">
        <w:rPr>
          <w:rFonts w:ascii="Arial" w:hAnsi="Arial"/>
          <w:color w:val="808080" w:themeColor="background1" w:themeShade="80"/>
          <w:sz w:val="20"/>
          <w:lang w:val="fr-FR"/>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admises par essieu et le poids total du tracteur. Combinaisons présentées disponibles en fonction des modèles de tracteurs.</w:t>
      </w:r>
    </w:p>
    <w:p w14:paraId="1C7A751F" w14:textId="77777777" w:rsidR="00F36CC8" w:rsidRPr="00B51E53" w:rsidRDefault="00F36CC8" w:rsidP="00F36CC8">
      <w:pPr>
        <w:tabs>
          <w:tab w:val="left" w:pos="3550"/>
        </w:tabs>
        <w:spacing w:line="360" w:lineRule="auto"/>
        <w:ind w:left="567" w:right="1128"/>
        <w:rPr>
          <w:rFonts w:ascii="Arial" w:hAnsi="Arial"/>
          <w:b/>
          <w:color w:val="808080" w:themeColor="background1" w:themeShade="80"/>
          <w:sz w:val="20"/>
          <w:lang w:val="fr-FR"/>
        </w:rPr>
      </w:pPr>
    </w:p>
    <w:p w14:paraId="20EBDACA" w14:textId="77777777" w:rsidR="00F36CC8" w:rsidRPr="00B51E53" w:rsidRDefault="00F36CC8" w:rsidP="00F36CC8">
      <w:pPr>
        <w:tabs>
          <w:tab w:val="left" w:pos="3550"/>
        </w:tabs>
        <w:spacing w:line="360" w:lineRule="auto"/>
        <w:ind w:left="567" w:right="1128"/>
        <w:rPr>
          <w:rFonts w:ascii="Arial" w:hAnsi="Arial" w:cs="Arial"/>
          <w:b/>
          <w:bCs/>
          <w:color w:val="808080" w:themeColor="background1" w:themeShade="80"/>
          <w:sz w:val="20"/>
          <w:szCs w:val="20"/>
          <w:lang w:val="fr-FR"/>
        </w:rPr>
      </w:pPr>
      <w:r w:rsidRPr="00B51E53">
        <w:rPr>
          <w:rFonts w:ascii="Arial" w:hAnsi="Arial"/>
          <w:b/>
          <w:color w:val="808080" w:themeColor="background1" w:themeShade="80"/>
          <w:sz w:val="20"/>
          <w:lang w:val="fr-FR"/>
        </w:rPr>
        <w:t>A propos de la société AMAZONE</w:t>
      </w:r>
    </w:p>
    <w:p w14:paraId="13353786" w14:textId="77777777" w:rsidR="00F36CC8" w:rsidRPr="00B51E53" w:rsidRDefault="00F36CC8" w:rsidP="00F36CC8">
      <w:pPr>
        <w:tabs>
          <w:tab w:val="left" w:pos="3550"/>
        </w:tabs>
        <w:spacing w:line="360" w:lineRule="auto"/>
        <w:ind w:left="567" w:right="1128"/>
        <w:rPr>
          <w:rFonts w:ascii="Arial" w:hAnsi="Arial" w:cs="Arial"/>
          <w:bCs/>
          <w:color w:val="808080" w:themeColor="background1" w:themeShade="80"/>
          <w:sz w:val="20"/>
          <w:szCs w:val="20"/>
          <w:lang w:val="fr-FR"/>
        </w:rPr>
      </w:pPr>
      <w:r w:rsidRPr="00B51E53">
        <w:rPr>
          <w:rFonts w:ascii="Arial" w:hAnsi="Arial"/>
          <w:color w:val="808080" w:themeColor="background1" w:themeShade="80"/>
          <w:sz w:val="20"/>
          <w:lang w:val="fr-FR"/>
        </w:rPr>
        <w:t xml:space="preserve">Les AMAZONEN-WERKE H. Dreyer SE &amp; Co. KG dont le siège principal se situe à 49205 </w:t>
      </w:r>
      <w:proofErr w:type="spellStart"/>
      <w:r w:rsidRPr="00B51E53">
        <w:rPr>
          <w:rFonts w:ascii="Arial" w:hAnsi="Arial"/>
          <w:color w:val="808080" w:themeColor="background1" w:themeShade="80"/>
          <w:sz w:val="20"/>
          <w:lang w:val="fr-FR"/>
        </w:rPr>
        <w:t>Hasbergen-Gaste</w:t>
      </w:r>
      <w:proofErr w:type="spellEnd"/>
      <w:r w:rsidRPr="00B51E53">
        <w:rPr>
          <w:rFonts w:ascii="Arial" w:hAnsi="Arial"/>
          <w:color w:val="808080" w:themeColor="background1" w:themeShade="80"/>
          <w:sz w:val="20"/>
          <w:lang w:val="fr-FR"/>
        </w:rPr>
        <w:t xml:space="preserve"> fabriquent des machines agricoles et espaces verts. L’entreprise dirigée par ses propriétaires emploie 2 000 salariés sur neuf sites de production différents.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le spécialiste pour une "agriculture durable". Autres informations : </w:t>
      </w:r>
      <w:hyperlink r:id="rId18" w:history="1">
        <w:r w:rsidRPr="00B51E53">
          <w:rPr>
            <w:rStyle w:val="Hyperlink"/>
            <w:rFonts w:ascii="Arial" w:hAnsi="Arial"/>
            <w:sz w:val="20"/>
            <w:lang w:val="fr-FR"/>
          </w:rPr>
          <w:t>www.amazone.net/fr</w:t>
        </w:r>
      </w:hyperlink>
    </w:p>
    <w:p w14:paraId="252D2E94" w14:textId="314D23A3" w:rsidR="00A46482" w:rsidRPr="00B51E53" w:rsidRDefault="00F36CC8" w:rsidP="00F36CC8">
      <w:pPr>
        <w:tabs>
          <w:tab w:val="left" w:pos="3550"/>
        </w:tabs>
        <w:spacing w:line="360" w:lineRule="auto"/>
        <w:ind w:left="567" w:right="1128"/>
        <w:rPr>
          <w:rFonts w:ascii="Arial" w:hAnsi="Arial" w:cs="Arial"/>
          <w:bCs/>
          <w:color w:val="808080" w:themeColor="background1" w:themeShade="80"/>
          <w:sz w:val="20"/>
          <w:szCs w:val="20"/>
          <w:lang w:val="fr-FR"/>
        </w:rPr>
      </w:pPr>
      <w:r w:rsidRPr="00B51E53">
        <w:rPr>
          <w:noProof/>
          <w:color w:val="0563C1"/>
          <w:lang w:val="fr-FR"/>
        </w:rPr>
        <w:drawing>
          <wp:inline distT="0" distB="0" distL="0" distR="0" wp14:anchorId="3DD78721" wp14:editId="1067E451">
            <wp:extent cx="241300" cy="241300"/>
            <wp:effectExtent l="0" t="0" r="6350" b="6350"/>
            <wp:docPr id="13" name="Grafik 13">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51E53">
        <w:rPr>
          <w:lang w:val="fr-FR"/>
        </w:rPr>
        <w:t> </w:t>
      </w:r>
      <w:r w:rsidRPr="00B51E53">
        <w:rPr>
          <w:noProof/>
          <w:color w:val="0563C1"/>
          <w:lang w:val="fr-FR"/>
        </w:rPr>
        <w:drawing>
          <wp:inline distT="0" distB="0" distL="0" distR="0" wp14:anchorId="7CAEBD68" wp14:editId="56A531A5">
            <wp:extent cx="241300" cy="241300"/>
            <wp:effectExtent l="0" t="0" r="6350" b="6350"/>
            <wp:docPr id="12" name="Grafik 1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51E53">
        <w:rPr>
          <w:lang w:val="fr-FR"/>
        </w:rPr>
        <w:t> </w:t>
      </w:r>
      <w:r w:rsidRPr="00B51E53">
        <w:rPr>
          <w:noProof/>
          <w:color w:val="0563C1"/>
          <w:lang w:val="fr-FR"/>
        </w:rPr>
        <w:drawing>
          <wp:inline distT="0" distB="0" distL="0" distR="0" wp14:anchorId="1A6E7251" wp14:editId="1A244C12">
            <wp:extent cx="241300" cy="241300"/>
            <wp:effectExtent l="0" t="0" r="6350" b="6350"/>
            <wp:docPr id="11" name="Grafik 1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51E53">
        <w:rPr>
          <w:lang w:val="fr-FR"/>
        </w:rPr>
        <w:t> </w:t>
      </w:r>
      <w:r w:rsidRPr="00B51E53">
        <w:rPr>
          <w:noProof/>
          <w:color w:val="0563C1"/>
          <w:lang w:val="fr-FR"/>
        </w:rPr>
        <w:drawing>
          <wp:inline distT="0" distB="0" distL="0" distR="0" wp14:anchorId="7D86FC51" wp14:editId="3E8AAEF4">
            <wp:extent cx="241300" cy="241300"/>
            <wp:effectExtent l="0" t="0" r="6350" b="6350"/>
            <wp:docPr id="10" name="Grafik 10">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8"/>
                    </pic:cNvPr>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51E53">
        <w:rPr>
          <w:lang w:val="fr-FR"/>
        </w:rPr>
        <w:t> </w:t>
      </w:r>
      <w:r w:rsidRPr="00B51E53">
        <w:rPr>
          <w:noProof/>
          <w:color w:val="0563C1"/>
          <w:lang w:val="fr-FR"/>
        </w:rPr>
        <w:drawing>
          <wp:inline distT="0" distB="0" distL="0" distR="0" wp14:anchorId="6966A679" wp14:editId="220D5603">
            <wp:extent cx="241300" cy="241300"/>
            <wp:effectExtent l="0" t="0" r="6350" b="6350"/>
            <wp:docPr id="7" name="Grafik 7">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31"/>
                    </pic:cNvPr>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51E53">
        <w:rPr>
          <w:lang w:val="fr-FR"/>
        </w:rPr>
        <w:t> </w:t>
      </w:r>
    </w:p>
    <w:sectPr w:rsidR="00A46482" w:rsidRPr="00B51E53" w:rsidSect="007D56A1">
      <w:headerReference w:type="default" r:id="rId34"/>
      <w:footerReference w:type="default" r:id="rId35"/>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E068" w14:textId="77777777" w:rsidR="001079E6" w:rsidRDefault="001079E6">
      <w:r>
        <w:separator/>
      </w:r>
    </w:p>
  </w:endnote>
  <w:endnote w:type="continuationSeparator" w:id="0">
    <w:p w14:paraId="6A7A21E3" w14:textId="77777777" w:rsidR="001079E6" w:rsidRDefault="0010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F79FF30" w14:textId="77777777" w:rsidR="00F36CC8" w:rsidRPr="0093254A" w:rsidRDefault="00F36CC8" w:rsidP="00F36CC8">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sz w:val="20"/>
                            </w:rPr>
                            <w:t>10</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sz w:val="20"/>
                            </w:rPr>
                            <w:t>10</w:t>
                          </w:r>
                          <w:r w:rsidRPr="0093254A">
                            <w:rPr>
                              <w:rFonts w:ascii="Arial" w:hAnsi="Arial"/>
                              <w:sz w:val="20"/>
                            </w:rPr>
                            <w:fldChar w:fldCharType="end"/>
                          </w:r>
                        </w:p>
                        <w:p w14:paraId="063FC835" w14:textId="77777777" w:rsidR="00F36CC8" w:rsidRPr="0093254A" w:rsidRDefault="00F36CC8" w:rsidP="00F36CC8">
                          <w:pPr>
                            <w:ind w:right="57"/>
                            <w:jc w:val="right"/>
                            <w:rPr>
                              <w:rFonts w:ascii="Arial" w:hAnsi="Arial"/>
                              <w:sz w:val="20"/>
                            </w:rPr>
                          </w:pPr>
                        </w:p>
                        <w:p w14:paraId="0F7BE6E8" w14:textId="0376CBED"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7F79FF30" w14:textId="77777777" w:rsidR="00F36CC8" w:rsidRPr="0093254A" w:rsidRDefault="00F36CC8" w:rsidP="00F36CC8">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sz w:val="20"/>
                      </w:rPr>
                      <w:t>10</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sz w:val="20"/>
                      </w:rPr>
                      <w:t>10</w:t>
                    </w:r>
                    <w:r w:rsidRPr="0093254A">
                      <w:rPr>
                        <w:rFonts w:ascii="Arial" w:hAnsi="Arial"/>
                        <w:sz w:val="20"/>
                      </w:rPr>
                      <w:fldChar w:fldCharType="end"/>
                    </w:r>
                  </w:p>
                  <w:p w14:paraId="063FC835" w14:textId="77777777" w:rsidR="00F36CC8" w:rsidRPr="0093254A" w:rsidRDefault="00F36CC8" w:rsidP="00F36CC8">
                    <w:pPr>
                      <w:ind w:right="57"/>
                      <w:jc w:val="right"/>
                      <w:rPr>
                        <w:rFonts w:ascii="Arial" w:hAnsi="Arial"/>
                        <w:sz w:val="20"/>
                      </w:rPr>
                    </w:pPr>
                  </w:p>
                  <w:p w14:paraId="0F7BE6E8" w14:textId="0376CBED"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B09BC5D" w14:textId="77777777" w:rsidR="00F36CC8" w:rsidRPr="0093254A" w:rsidRDefault="00F36CC8" w:rsidP="00F36CC8">
                          <w:pPr>
                            <w:spacing w:line="280" w:lineRule="exact"/>
                            <w:rPr>
                              <w:rFonts w:ascii="Arial" w:hAnsi="Arial"/>
                              <w:spacing w:val="2"/>
                              <w:sz w:val="20"/>
                            </w:rPr>
                          </w:pPr>
                          <w:r>
                            <w:rPr>
                              <w:rFonts w:ascii="Arial" w:hAnsi="Arial"/>
                              <w:sz w:val="20"/>
                            </w:rPr>
                            <w:t>AMAZONEN-WERKE H. DREYER SE &amp; Co. KG ∙ Am Amazonenwerk 9–13 ∙ D-49205 Hasbergen-Gaste</w:t>
                          </w:r>
                        </w:p>
                        <w:p w14:paraId="1F8C1E51" w14:textId="77777777" w:rsidR="00F36CC8" w:rsidRPr="00882C27" w:rsidRDefault="00F36CC8" w:rsidP="00F36CC8">
                          <w:pPr>
                            <w:spacing w:line="280" w:lineRule="exact"/>
                            <w:rPr>
                              <w:rFonts w:ascii="Arial" w:hAnsi="Arial"/>
                              <w:spacing w:val="2"/>
                              <w:sz w:val="20"/>
                              <w:lang w:val="fr-FR"/>
                            </w:rPr>
                          </w:pPr>
                          <w:r w:rsidRPr="00882C27">
                            <w:rPr>
                              <w:rFonts w:ascii="Arial" w:hAnsi="Arial"/>
                              <w:sz w:val="20"/>
                              <w:lang w:val="fr-FR"/>
                            </w:rPr>
                            <w:t>Tél. : +49 (0)5405 501-0 ∙ amazone@amazone.de ∙ www.amazone.fr</w:t>
                          </w:r>
                        </w:p>
                        <w:p w14:paraId="5D73DDCB" w14:textId="77777777" w:rsidR="00F36CC8" w:rsidRPr="00882C27" w:rsidRDefault="00F36CC8" w:rsidP="00F36CC8">
                          <w:pPr>
                            <w:spacing w:line="280" w:lineRule="exact"/>
                            <w:rPr>
                              <w:rFonts w:ascii="Arial" w:hAnsi="Arial"/>
                              <w:spacing w:val="2"/>
                              <w:sz w:val="20"/>
                              <w:lang w:val="fr-FR"/>
                            </w:rPr>
                          </w:pPr>
                        </w:p>
                        <w:p w14:paraId="60FD3ABD" w14:textId="7E353A47" w:rsidR="005E0980" w:rsidRPr="00D744EF" w:rsidRDefault="005E0980" w:rsidP="006F7755">
                          <w:pPr>
                            <w:spacing w:line="280" w:lineRule="exact"/>
                            <w:rPr>
                              <w:rFonts w:ascii="Arial" w:hAnsi="Arial"/>
                              <w:spacing w:val="2"/>
                              <w:sz w:val="20"/>
                              <w:lang w:val="pl-PL"/>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5B09BC5D" w14:textId="77777777" w:rsidR="00F36CC8" w:rsidRPr="0093254A" w:rsidRDefault="00F36CC8" w:rsidP="00F36CC8">
                    <w:pPr>
                      <w:spacing w:line="280" w:lineRule="exact"/>
                      <w:rPr>
                        <w:rFonts w:ascii="Arial" w:hAnsi="Arial"/>
                        <w:spacing w:val="2"/>
                        <w:sz w:val="20"/>
                      </w:rPr>
                    </w:pPr>
                    <w:r>
                      <w:rPr>
                        <w:rFonts w:ascii="Arial" w:hAnsi="Arial"/>
                        <w:sz w:val="20"/>
                      </w:rPr>
                      <w:t>AMAZONEN-WERKE H. DREYER SE &amp; Co. KG ∙ Am Amazonenwerk 9–13 ∙ D-49205 Hasbergen-Gaste</w:t>
                    </w:r>
                  </w:p>
                  <w:p w14:paraId="1F8C1E51" w14:textId="77777777" w:rsidR="00F36CC8" w:rsidRPr="00882C27" w:rsidRDefault="00F36CC8" w:rsidP="00F36CC8">
                    <w:pPr>
                      <w:spacing w:line="280" w:lineRule="exact"/>
                      <w:rPr>
                        <w:rFonts w:ascii="Arial" w:hAnsi="Arial"/>
                        <w:spacing w:val="2"/>
                        <w:sz w:val="20"/>
                        <w:lang w:val="fr-FR"/>
                      </w:rPr>
                    </w:pPr>
                    <w:r w:rsidRPr="00882C27">
                      <w:rPr>
                        <w:rFonts w:ascii="Arial" w:hAnsi="Arial"/>
                        <w:sz w:val="20"/>
                        <w:lang w:val="fr-FR"/>
                      </w:rPr>
                      <w:t>Tél. : +49 (0)5405 501-0 ∙ amazone@amazone.de ∙ www.amazone.fr</w:t>
                    </w:r>
                  </w:p>
                  <w:p w14:paraId="5D73DDCB" w14:textId="77777777" w:rsidR="00F36CC8" w:rsidRPr="00882C27" w:rsidRDefault="00F36CC8" w:rsidP="00F36CC8">
                    <w:pPr>
                      <w:spacing w:line="280" w:lineRule="exact"/>
                      <w:rPr>
                        <w:rFonts w:ascii="Arial" w:hAnsi="Arial"/>
                        <w:spacing w:val="2"/>
                        <w:sz w:val="20"/>
                        <w:lang w:val="fr-FR"/>
                      </w:rPr>
                    </w:pPr>
                  </w:p>
                  <w:p w14:paraId="60FD3ABD" w14:textId="7E353A47" w:rsidR="005E0980" w:rsidRPr="00D744EF" w:rsidRDefault="005E0980" w:rsidP="006F7755">
                    <w:pPr>
                      <w:spacing w:line="280" w:lineRule="exact"/>
                      <w:rPr>
                        <w:rFonts w:ascii="Arial" w:hAnsi="Arial"/>
                        <w:spacing w:val="2"/>
                        <w:sz w:val="20"/>
                        <w:lang w:val="pl-P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2D69" w14:textId="77777777" w:rsidR="001079E6" w:rsidRDefault="001079E6">
      <w:r>
        <w:separator/>
      </w:r>
    </w:p>
  </w:footnote>
  <w:footnote w:type="continuationSeparator" w:id="0">
    <w:p w14:paraId="1581A389" w14:textId="77777777" w:rsidR="001079E6" w:rsidRDefault="00107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62E5843B"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1A0EA4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08C5E9E" id="Gruppieren 8" o:spid="_x0000_s1026" style="position:absolute;margin-left:-10.75pt;margin-top:-54.9pt;width:222.2pt;height:39.65pt;z-index:251666432;mso-width-relative:margin;mso-height-relative:margin" coordsize="25717,460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">
              <o:lock v:ext="edit" aspectratio="t"/>
              <v:shape id="Freeform 5" o:spid="_x0000_s1027" style="position:absolute;width:25717;height:4603;visibility:visible;mso-wrap-style:square;v-text-anchor:top" coordsize="1620,2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&#13;&#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">
                <v:imagedata r:id="rId2" o:title=""/>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081870"/>
    <w:multiLevelType w:val="hybridMultilevel"/>
    <w:tmpl w:val="70FCF69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1CD9621F"/>
    <w:multiLevelType w:val="hybridMultilevel"/>
    <w:tmpl w:val="23329DD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AB83A8C"/>
    <w:multiLevelType w:val="hybridMultilevel"/>
    <w:tmpl w:val="FD149C80"/>
    <w:lvl w:ilvl="0" w:tplc="D5E8D318">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715542638">
    <w:abstractNumId w:val="7"/>
  </w:num>
  <w:num w:numId="2" w16cid:durableId="211036752">
    <w:abstractNumId w:val="0"/>
  </w:num>
  <w:num w:numId="3" w16cid:durableId="1708680853">
    <w:abstractNumId w:val="3"/>
  </w:num>
  <w:num w:numId="4" w16cid:durableId="964847153">
    <w:abstractNumId w:val="5"/>
  </w:num>
  <w:num w:numId="5" w16cid:durableId="1739086545">
    <w:abstractNumId w:val="1"/>
  </w:num>
  <w:num w:numId="6" w16cid:durableId="338971772">
    <w:abstractNumId w:val="6"/>
  </w:num>
  <w:num w:numId="7" w16cid:durableId="1800151582">
    <w:abstractNumId w:val="4"/>
  </w:num>
  <w:num w:numId="8" w16cid:durableId="541283769">
    <w:abstractNumId w:val="8"/>
  </w:num>
  <w:num w:numId="9" w16cid:durableId="1752503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9E6"/>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42D6"/>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6A3"/>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0B51"/>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4271"/>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079EE"/>
    <w:rsid w:val="00711B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68D"/>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8F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02B"/>
    <w:rsid w:val="008C2317"/>
    <w:rsid w:val="008C3736"/>
    <w:rsid w:val="008C3A7A"/>
    <w:rsid w:val="008C50E7"/>
    <w:rsid w:val="008C5427"/>
    <w:rsid w:val="008C610C"/>
    <w:rsid w:val="008C6DC7"/>
    <w:rsid w:val="008D0F01"/>
    <w:rsid w:val="008D0FC4"/>
    <w:rsid w:val="008D1DD4"/>
    <w:rsid w:val="008D1E95"/>
    <w:rsid w:val="008D59C9"/>
    <w:rsid w:val="008D5AE1"/>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4799"/>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288"/>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6BE"/>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1E53"/>
    <w:rsid w:val="00B52D56"/>
    <w:rsid w:val="00B53A39"/>
    <w:rsid w:val="00B53F34"/>
    <w:rsid w:val="00B5457B"/>
    <w:rsid w:val="00B562FA"/>
    <w:rsid w:val="00B57393"/>
    <w:rsid w:val="00B57FAB"/>
    <w:rsid w:val="00B61FD4"/>
    <w:rsid w:val="00B63392"/>
    <w:rsid w:val="00B638A5"/>
    <w:rsid w:val="00B63D21"/>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627"/>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132"/>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6CC8"/>
    <w:rsid w:val="00F374F7"/>
    <w:rsid w:val="00F40A18"/>
    <w:rsid w:val="00F42F23"/>
    <w:rsid w:val="00F43119"/>
    <w:rsid w:val="00F43E3C"/>
    <w:rsid w:val="00F452A2"/>
    <w:rsid w:val="00F4628B"/>
    <w:rsid w:val="00F47A13"/>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amazone.net/fr" TargetMode="External"/><Relationship Id="rId26" Type="http://schemas.openxmlformats.org/officeDocument/2006/relationships/image" Target="media/image13.jpeg"/><Relationship Id="rId21" Type="http://schemas.openxmlformats.org/officeDocument/2006/relationships/image" Target="cid:FB_70d43fd1-a841-4de4-bbaa-3e1f495f95d3.jp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youtube.com/user/amazonede" TargetMode="External"/><Relationship Id="rId33"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1.jpeg"/><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IG_efb650a7-31e4-4674-98db-f2d2d5c58dce.jpg" TargetMode="External"/><Relationship Id="rId32" Type="http://schemas.openxmlformats.org/officeDocument/2006/relationships/image" Target="media/image1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2.jpeg"/><Relationship Id="rId28" Type="http://schemas.openxmlformats.org/officeDocument/2006/relationships/hyperlink" Target="https://www.linkedin.com/company/amazone-group/"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facebook.com/amazone.group" TargetMode="External"/><Relationship Id="rId31" Type="http://schemas.openxmlformats.org/officeDocument/2006/relationships/hyperlink" Target="https://www.xing.com/company/amazon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s://instagram.com/amazone_group" TargetMode="External"/><Relationship Id="rId27" Type="http://schemas.openxmlformats.org/officeDocument/2006/relationships/image" Target="cid:YT_e9180d16-5a2b-4618-92e9-22a015f9cafb.jpg" TargetMode="External"/><Relationship Id="rId30" Type="http://schemas.openxmlformats.org/officeDocument/2006/relationships/image" Target="cid:LinkedIn_80de4e9c-c7a3-41e3-8e11-063f7eace13d.jpg"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05F7D-76A4-43E7-85E0-33AD9B21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901</Words>
  <Characters>5683</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2022-09-15T13:56:00Z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