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344F71" w14:textId="6D06914B" w:rsidR="00E54B23" w:rsidRDefault="00E54B23" w:rsidP="00E54B23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Új AMAZONE KE 6002-2 Rotamix forgóborona</w:t>
      </w:r>
    </w:p>
    <w:p w14:paraId="3000E3DB" w14:textId="12C92C03" w:rsidR="00E54B23" w:rsidRDefault="00E54B23" w:rsidP="00E54B23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6 m összecsukható kivitel önálló használatra</w:t>
      </w:r>
    </w:p>
    <w:p w14:paraId="4AAA2C75" w14:textId="77777777" w:rsidR="007140FF" w:rsidRPr="00E54B23" w:rsidRDefault="007140FF" w:rsidP="00E54B23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</w:p>
    <w:p w14:paraId="5B96D8E8" w14:textId="0E4397FD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az új KE 02 Rotamix forgóborona termékprogramot egy 6 m-es, összecsukható változattal bővíti. A KE 6002-2-400 Rotamix max. 400 LE traktorosztályokhoz van jóváhagyva, különösen nagy ütőereje és a rendkívül jó rögtörés révén tűnik ki.</w:t>
      </w:r>
    </w:p>
    <w:p w14:paraId="1E53EDA6" w14:textId="77777777" w:rsid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50C18E5" w14:textId="64C96C7D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Nagy területteljesítmények</w:t>
      </w:r>
    </w:p>
    <w:p w14:paraId="7C23D025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KE 6002-2-400 révén az AMAZONE egy olyan új gépet kínál, melyet elsősorban nagy területteljesítményekhez fejlesztettek ki. A 6 m-es munkaszélességnek köszönhetően a forgóborona rendkívül hatékony. Továbbá a 3 m-es szállítási szélességre történő gyors összecsukás biztosítja a gyors és biztonságos vonulást. A gépet szóló használatra tervezték, és nem kapcsolható össze vetőegységgel. </w:t>
      </w:r>
    </w:p>
    <w:p w14:paraId="04F51C2C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4679DC" w14:textId="7D785546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Rotamix rendszer – rövid, kompakt és 6 méteren négy szerszámtartóval több </w:t>
      </w:r>
    </w:p>
    <w:p w14:paraId="6531B306" w14:textId="758FD7EF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Rotamix rendszerrel szerelt KE 6002-2-400 forgóborona a munkaszélesség minden méterén négy szerszámtartóval van felszerelve, melyeken eloszlik a bemenő erő. A húzásra álló fogak nehéz talajon is rendkívül jó rögszerkezetet alakítanak ki. Az új forgóboronák ezért nagyon alkalmasak magágykészítésre, különösen szántás után.</w:t>
      </w:r>
    </w:p>
    <w:p w14:paraId="2BC73BD8" w14:textId="4DBD2ACC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nagy számú késtartó a homlokkerekek kisebb átmérőjét teszi lehetővé. Ezáltal a stabil homlokkerék-kádat nagyon kompaktra és könnyűre lehetett kialakítani. A rövid kialakítás biztosítja, hogy a traktorra gyakorolt emelőhatás csökkent, ezért a traktornak kisebb emelőerőre van szüksége, mint más forgóboronák esetében. </w:t>
      </w:r>
    </w:p>
    <w:p w14:paraId="154F9241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A jól bevált Quick+ Safe rendszer révén a 290 mm hosszú fogak integrált kőbiztosítással rendelkeznek, és egyszerűen, szerszám nélkül cserélhetők.</w:t>
      </w:r>
    </w:p>
    <w:p w14:paraId="28AA97B7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B01A0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Magasabb teljesítményosztályok a DirectDrive hajtóművel</w:t>
      </w:r>
    </w:p>
    <w:p w14:paraId="45804882" w14:textId="22808578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Long-Life-Drive rendszer a DirectDrive hajtóművel együtt hosszú élettartamot és maximálisan nyugodt működést biztosít. A kazettás tömítőgyűrűvel és labirinttömítéssel ellátott kétszeres tömítés véd a por, nedvesség és szennyeződés ellen.</w:t>
      </w:r>
    </w:p>
    <w:p w14:paraId="656A6C94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új forgóborona-terméktípusok szíve a DirectDrive hajtómű, mely a nagyobb erőhatást közvetlenül viszi át a szerszámtartók homlokkerekeire. Az új KE 6002-2-400 Rotamix gépnél nincs elágaztatás, ezáltal biztosított a rendkívül jó, kis kopással járó erőátvitel. A hajtómű mindig mindkét oldalsó szárnyon megtalálható. A forgóborona 1000 ford./perc-es kardántengely fordulatszám mellett használható. Cserélhető fogaskerék-készletek révén a szerszámtartó fordulatszáma hozzáigazítható a különböző talajviszonyokhoz.</w:t>
      </w:r>
    </w:p>
    <w:p w14:paraId="3ED4634D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F24C46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Beállítás és szerszámok</w:t>
      </w:r>
    </w:p>
    <w:p w14:paraId="54FD2B66" w14:textId="378D0CE2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pontos és biztonságos munkamélység-beállításhoz a KE 6002-2-400 sokfuratos állítóművet használ. Ez nagyon széles beállítási tartományt tesz lehetővé, ahol a munkamélység mechanikusan, egy csap segítségével nagyon finoman állítható. A beállítások úgy vannak kialakítva, hogy egyszerűek és érthetőek legyenek az ügyfél számára. </w:t>
      </w:r>
    </w:p>
    <w:p w14:paraId="58D6ECED" w14:textId="6D1FB30B" w:rsidR="00E54B23" w:rsidRPr="00E54B23" w:rsidRDefault="00E54B23" w:rsidP="00D201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simítógerenda mélységet a talajegyengetéshez a henger pontosan tartva vezeti, és az integrált túlterhelés elleni védelem révén lehetővé teszi a felfelé való kitérést. A pontos beállításhoz univerzális kezelőszerszám áll rendelkezésre, amely számos gépbeállításhoz használható, például az oldallemezek magasságának vagy a nyomjelzők beállításához.</w:t>
      </w:r>
    </w:p>
    <w:p w14:paraId="484C13B8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jobb áramlás és a talaj egyengetése érdekében a simítógerenda 100 mm-rel lerövidítésre került. Ez javítja az átömlést az oldalsó vezetőlemez és a simítógerenda között. </w:t>
      </w:r>
    </w:p>
    <w:p w14:paraId="299D4898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F6C564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Sokoldalú hengerprogram </w:t>
      </w:r>
    </w:p>
    <w:p w14:paraId="14329EEE" w14:textId="74248C27" w:rsidR="00360A38" w:rsidRDefault="00E54B23" w:rsidP="00D201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különböző talajadottságokhoz és az eltérő üzemi körülményekhez számos hengertípus érhető el különböző átmérőkben a célirányos visszatömörítéshez. A teljes felületű rögtöréshez és visszatömörítéshez az AMAZONE a tüskés hengert kínálja. A gumigyűrűs henger a könnyű és közepes talajokon sávos visszatömörítést végez. Opcionálisan mátrixprofillal is elérhető a még jobb önhajtás érdekében lazább talajokhoz. A hengerprogramot a trapézgyűrűs henger egészíti ki, szintén a sávos visszatömörítéshez. </w:t>
      </w:r>
    </w:p>
    <w:p w14:paraId="471412ED" w14:textId="6826F186" w:rsidR="00360A38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0CA34E" w14:textId="77777777" w:rsidR="00360A38" w:rsidRPr="00360A38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31096C" w14:textId="00CF5ACA" w:rsidR="00921FE3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DDA9D00" wp14:editId="4913BB53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53736" w14:textId="308CA591" w:rsidR="007140FF" w:rsidRPr="007140FF" w:rsidRDefault="007140FF" w:rsidP="007140FF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KE 6002-2-400 Rotamix rendszerrel szántás utáni elmunkálásban</w:t>
      </w:r>
    </w:p>
    <w:p w14:paraId="027EFE74" w14:textId="14D0C4E9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81EDCB0" w14:textId="016BEDA1" w:rsidR="00E66367" w:rsidRDefault="00E66367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2487E792" w14:textId="77777777" w:rsidR="00E54B23" w:rsidRDefault="00E54B2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A68DFE8" w14:textId="77777777" w:rsidR="007140FF" w:rsidRDefault="007140FF" w:rsidP="007140FF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KE 6002-2-400 Rotamix működés közben - videó: </w:t>
      </w:r>
    </w:p>
    <w:p w14:paraId="6D91C855" w14:textId="56E99794" w:rsidR="007140FF" w:rsidRPr="007140FF" w:rsidRDefault="007140FF" w:rsidP="007140FF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www.amazone.net/yt-KE6002-Rotamix </w:t>
      </w:r>
    </w:p>
    <w:p w14:paraId="28E3DF3F" w14:textId="5D6362F5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8D829DE" wp14:editId="34C447E4">
            <wp:extent cx="1079500" cy="10795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E8905" w14:textId="0C7B73F0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0DA050" w14:textId="77777777" w:rsidR="00BA6A71" w:rsidRDefault="00BA6A71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EBAF479" w14:textId="0BA41FD8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2664D31" wp14:editId="0B45F3B1">
            <wp:extent cx="3477600" cy="2880000"/>
            <wp:effectExtent l="0" t="0" r="254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4FC42" w14:textId="4347CCC1" w:rsidR="00262558" w:rsidRDefault="007140FF" w:rsidP="0026255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KE 02-2 Rotamix szerszámtartói a húzásra álló fogakkal rendkívül jó rögszerkezetet biztosítanak</w:t>
      </w:r>
    </w:p>
    <w:p w14:paraId="3486D298" w14:textId="77777777" w:rsidR="00262558" w:rsidRDefault="00262558" w:rsidP="0026255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D87D26C" w14:textId="2EF9F2E7" w:rsidR="007140FF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5E84E93" wp14:editId="1EAC808F">
            <wp:extent cx="22032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CAD7D" w14:textId="77777777" w:rsidR="00F830F2" w:rsidRPr="00340B61" w:rsidRDefault="00F830F2" w:rsidP="00F830F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Kompakt, stabil kivitelű homlokkerékház, kis átmérőjű, alacsony felépítésű, erős, 45 mm-es tengelyátmérőjű, 6 mm-es falvastagságú homlokkerekek, valamint kettős házfenék</w:t>
      </w:r>
    </w:p>
    <w:p w14:paraId="79286F72" w14:textId="77777777" w:rsidR="00F830F2" w:rsidRPr="00340B61" w:rsidRDefault="00F830F2" w:rsidP="00F830F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 darabból kovácsolt fogtartók</w:t>
      </w:r>
    </w:p>
    <w:p w14:paraId="1F485CDB" w14:textId="77777777" w:rsidR="00F830F2" w:rsidRPr="00340B61" w:rsidRDefault="00F830F2" w:rsidP="00F830F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Quick+Safe rendszer: Gyorsan cserélhető lazítófogak és beépített kőbiztosítás</w:t>
      </w:r>
    </w:p>
    <w:p w14:paraId="04D199F0" w14:textId="3B2D8930" w:rsidR="00F830F2" w:rsidRDefault="00F830F2" w:rsidP="00BA6A71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290 mm hosszú, húzásra álló KE fogak</w:t>
      </w:r>
    </w:p>
    <w:p w14:paraId="21324DA8" w14:textId="77777777" w:rsidR="00262558" w:rsidRPr="00262558" w:rsidRDefault="00262558" w:rsidP="00262558">
      <w:pPr>
        <w:pStyle w:val="Listenabsatz"/>
        <w:spacing w:after="120" w:line="360" w:lineRule="auto"/>
        <w:ind w:left="1287" w:right="1695"/>
        <w:rPr>
          <w:rFonts w:ascii="Arial" w:eastAsia="Arial" w:hAnsi="Arial" w:cs="Arial"/>
        </w:rPr>
      </w:pPr>
    </w:p>
    <w:p w14:paraId="641A3CF8" w14:textId="77777777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6E37C7A" w14:textId="5F8286C0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D785888" wp14:editId="1AF14008">
            <wp:extent cx="6120000" cy="2109600"/>
            <wp:effectExtent l="0" t="0" r="190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8C512" w14:textId="4BB14728" w:rsidR="00360A38" w:rsidRDefault="00360A38" w:rsidP="00360A3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Tökéletes magágykészítés a KE 6002-2-400 Rotamix géppel történő művelés után</w:t>
      </w:r>
    </w:p>
    <w:p w14:paraId="47DEC9F5" w14:textId="1C3AFAEC" w:rsidR="00F830F2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1DB8E7B5" wp14:editId="1F2B6C1D">
            <wp:extent cx="6206400" cy="2880000"/>
            <wp:effectExtent l="0" t="0" r="4445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419F0" w14:textId="77777777" w:rsidR="00360A38" w:rsidRPr="00360A38" w:rsidRDefault="00360A38" w:rsidP="00360A3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Az új KE 6002-400 a Rotamix rendszerrel 24 szerszámtartóval rendelkezik, és rendkívül kompakt, rövid kialakításával tűnik ki</w:t>
      </w:r>
    </w:p>
    <w:p w14:paraId="370D4F12" w14:textId="663AC5AA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BDF1B5" w14:textId="4CEE9C9F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8FB60F1" w14:textId="5EC2EDF1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2F2212" w14:textId="74AC4B34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10CDEE4C" wp14:editId="32821665">
            <wp:extent cx="49680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B0B49" w14:textId="77777777" w:rsidR="00360A38" w:rsidRPr="00360A38" w:rsidRDefault="00360A38" w:rsidP="00360A3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hengerek széles választéka biztosítja a nagyon jó visszatömörítést minden talajon.</w:t>
      </w:r>
    </w:p>
    <w:p w14:paraId="56EC8B85" w14:textId="77777777" w:rsidR="00360A38" w:rsidRDefault="00360A38" w:rsidP="00360A38">
      <w:pPr>
        <w:spacing w:after="120" w:line="360" w:lineRule="auto"/>
        <w:ind w:right="1695"/>
        <w:rPr>
          <w:rFonts w:ascii="Arial" w:hAnsi="Arial" w:cs="Arial"/>
          <w:bCs/>
        </w:rPr>
      </w:pPr>
    </w:p>
    <w:p w14:paraId="68927A70" w14:textId="77777777" w:rsidR="007079EE" w:rsidRDefault="007079EE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6E2A5653" w14:textId="77777777" w:rsidR="006926C6" w:rsidRPr="00D27732" w:rsidRDefault="006926C6" w:rsidP="006926C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693EA07E" w14:textId="77777777" w:rsidR="006926C6" w:rsidRDefault="006926C6" w:rsidP="006926C6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29FF072" w14:textId="77777777" w:rsidR="006926C6" w:rsidRPr="00D27732" w:rsidRDefault="006926C6" w:rsidP="006926C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6CD803C1" w14:textId="259A6F79" w:rsidR="006926C6" w:rsidRPr="00E12CE4" w:rsidRDefault="006926C6" w:rsidP="006926C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E66367">
        <w:rPr>
          <w:rStyle w:val="Hyperlink"/>
          <w:rFonts w:ascii="Arial" w:hAnsi="Arial"/>
          <w:sz w:val="20"/>
        </w:rPr>
        <w:t>www.amazone.hu</w:t>
      </w:r>
    </w:p>
    <w:p w14:paraId="3614E1C0" w14:textId="77777777" w:rsidR="006926C6" w:rsidRDefault="006926C6" w:rsidP="006926C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5A25461C" wp14:editId="62FF8553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FAAA33B" wp14:editId="504505B8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2F94448" wp14:editId="2FBD28DE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6D594A9" wp14:editId="4AB4D0DD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5BD9457" wp14:editId="24F09038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57779C31" w:rsidR="00A46482" w:rsidRDefault="00A46482" w:rsidP="007377C1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bookmarkStart w:id="0" w:name="_GoBack"/>
      <w:bookmarkEnd w:id="0"/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881DD8" w14:textId="77777777" w:rsidR="00D0350B" w:rsidRDefault="00D0350B">
      <w:r>
        <w:separator/>
      </w:r>
    </w:p>
  </w:endnote>
  <w:endnote w:type="continuationSeparator" w:id="0">
    <w:p w14:paraId="523778C5" w14:textId="77777777" w:rsidR="00D0350B" w:rsidRDefault="00D035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E66367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E66367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E66367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E66367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65D783B6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E66367">
                            <w:rPr>
                              <w:rFonts w:ascii="Arial" w:hAnsi="Arial"/>
                              <w:sz w:val="20"/>
                            </w:rPr>
                            <w:t>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65D783B6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E66367">
                      <w:rPr>
                        <w:rFonts w:ascii="Arial" w:hAnsi="Arial"/>
                        <w:sz w:val="20"/>
                      </w:rPr>
                      <w:t>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F3B076" w14:textId="77777777" w:rsidR="00D0350B" w:rsidRDefault="00D0350B">
      <w:r>
        <w:separator/>
      </w:r>
    </w:p>
  </w:footnote>
  <w:footnote w:type="continuationSeparator" w:id="0">
    <w:p w14:paraId="5916F311" w14:textId="77777777" w:rsidR="00D0350B" w:rsidRDefault="00D035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5CF43D0C" w:rsidR="005E0980" w:rsidRDefault="00695002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0D6E9BA" wp14:editId="77239B0D">
              <wp:simplePos x="0" y="0"/>
              <wp:positionH relativeFrom="margin">
                <wp:posOffset>3228975</wp:posOffset>
              </wp:positionH>
              <wp:positionV relativeFrom="paragraph">
                <wp:posOffset>-653908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ACB18E2" w14:textId="30CB46E8" w:rsidR="00695002" w:rsidRPr="00E50E51" w:rsidRDefault="00695002" w:rsidP="00695002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Sajtóközlemény, 2022. </w:t>
                          </w:r>
                          <w:r w:rsidR="00E66367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november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D6E9BA" id="Rechteck 6" o:spid="_x0000_s1026" style="position:absolute;margin-left:254.25pt;margin-top:-51.5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" filled="f" stroked="f" strokeweight="2pt">
              <v:textbox>
                <w:txbxContent>
                  <w:p w14:paraId="2ACB18E2" w14:textId="30CB46E8" w:rsidR="00695002" w:rsidRPr="00E50E51" w:rsidRDefault="00695002" w:rsidP="00695002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Sajtóközlemény, 2022. </w:t>
                    </w:r>
                    <w:r w:rsidR="00E66367">
                      <w:rPr>
                        <w:rFonts w:ascii="Arial" w:hAnsi="Arial"/>
                        <w:color w:val="FFFFFF" w:themeColor="background1"/>
                        <w:sz w:val="28"/>
                      </w:rPr>
                      <w:t>november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749B5DA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6759907A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14048AA"/>
    <w:multiLevelType w:val="hybridMultilevel"/>
    <w:tmpl w:val="CC16E0D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41B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DC9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558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0A38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D0E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6C6"/>
    <w:rsid w:val="0069283F"/>
    <w:rsid w:val="00692B88"/>
    <w:rsid w:val="00692DA8"/>
    <w:rsid w:val="006940F6"/>
    <w:rsid w:val="00695002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0FF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377C1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824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6A71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50B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1B6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B23"/>
    <w:rsid w:val="00E54C4B"/>
    <w:rsid w:val="00E60959"/>
    <w:rsid w:val="00E609E8"/>
    <w:rsid w:val="00E62546"/>
    <w:rsid w:val="00E63E0B"/>
    <w:rsid w:val="00E64735"/>
    <w:rsid w:val="00E6564F"/>
    <w:rsid w:val="00E66367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46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2032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2BC2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0F2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40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2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A7D6D6-0182-4BF7-98EE-0F61B5C67B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711</Words>
  <Characters>5038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5738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2022-11-14T10:51:00Z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