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2412C" w14:textId="77777777" w:rsidR="00CB27F0" w:rsidRPr="00CB27F0" w:rsidRDefault="00CB27F0" w:rsidP="00CB27F0">
      <w:pPr>
        <w:spacing w:after="120" w:line="360" w:lineRule="auto"/>
        <w:ind w:left="567" w:right="1695"/>
        <w:rPr>
          <w:rFonts w:ascii="Arial" w:hAnsi="Arial" w:cs="Arial"/>
          <w:b/>
          <w:bCs/>
          <w:sz w:val="28"/>
          <w:szCs w:val="28"/>
          <w:lang w:val="en-GB"/>
        </w:rPr>
      </w:pPr>
      <w:r w:rsidRPr="00CB27F0">
        <w:rPr>
          <w:rFonts w:ascii="Arial" w:hAnsi="Arial" w:cs="Arial"/>
          <w:b/>
          <w:bCs/>
          <w:sz w:val="28"/>
          <w:szCs w:val="28"/>
          <w:lang w:val="en-GB"/>
        </w:rPr>
        <w:t xml:space="preserve">Precise, </w:t>
      </w:r>
      <w:proofErr w:type="gramStart"/>
      <w:r w:rsidRPr="00CB27F0">
        <w:rPr>
          <w:rFonts w:ascii="Arial" w:hAnsi="Arial" w:cs="Arial"/>
          <w:b/>
          <w:bCs/>
          <w:sz w:val="28"/>
          <w:szCs w:val="28"/>
          <w:lang w:val="en-GB"/>
        </w:rPr>
        <w:t>intuitive</w:t>
      </w:r>
      <w:proofErr w:type="gramEnd"/>
      <w:r w:rsidRPr="00CB27F0">
        <w:rPr>
          <w:rFonts w:ascii="Arial" w:hAnsi="Arial" w:cs="Arial"/>
          <w:b/>
          <w:bCs/>
          <w:sz w:val="28"/>
          <w:szCs w:val="28"/>
          <w:lang w:val="en-GB"/>
        </w:rPr>
        <w:t xml:space="preserve"> and highly efficient!</w:t>
      </w:r>
    </w:p>
    <w:p w14:paraId="69743326" w14:textId="77777777" w:rsidR="00CB27F0" w:rsidRPr="00CB27F0" w:rsidRDefault="00CB27F0" w:rsidP="00CB27F0">
      <w:pPr>
        <w:spacing w:after="120" w:line="360" w:lineRule="auto"/>
        <w:ind w:left="567" w:right="1695"/>
        <w:rPr>
          <w:rFonts w:ascii="Arial" w:eastAsia="Arial" w:hAnsi="Arial" w:cs="Arial"/>
          <w:b/>
          <w:bCs/>
          <w:lang w:val="en-GB"/>
        </w:rPr>
      </w:pPr>
      <w:r w:rsidRPr="00CB27F0">
        <w:rPr>
          <w:rFonts w:ascii="Arial" w:eastAsia="Arial" w:hAnsi="Arial" w:cs="Arial"/>
          <w:b/>
          <w:bCs/>
          <w:lang w:val="en-GB"/>
        </w:rPr>
        <w:t>Everything in one pass with the Precea 6000-2AFCC</w:t>
      </w:r>
    </w:p>
    <w:p w14:paraId="31DEF512" w14:textId="698E03EB" w:rsidR="00CA2C89" w:rsidRPr="00CB27F0" w:rsidRDefault="00CA2C89" w:rsidP="00C120E2">
      <w:pPr>
        <w:spacing w:after="120" w:line="360" w:lineRule="auto"/>
        <w:ind w:left="567" w:right="1695"/>
        <w:rPr>
          <w:rFonts w:ascii="Arial" w:eastAsia="Arial" w:hAnsi="Arial" w:cs="Arial"/>
          <w:lang w:val="en-GB"/>
        </w:rPr>
      </w:pPr>
    </w:p>
    <w:p w14:paraId="73DDEB32"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AMAZONE has extended its unique 3-point linkage precision air seeder range with the new Precea 6000-2AFCC. The optimum combination of the robust KG rotary cultivator and the precision air seeder increases performance. Now available in a working width of 6 m and 8 rows, this combination offers farmers and contractors an extremely flexible tool when used in conjunction with the FTender front mounted hopper.</w:t>
      </w:r>
    </w:p>
    <w:p w14:paraId="2394D50D" w14:textId="77777777" w:rsidR="00CB27F0" w:rsidRPr="00CB27F0" w:rsidRDefault="00CB27F0" w:rsidP="00CB27F0">
      <w:pPr>
        <w:spacing w:after="120" w:line="360" w:lineRule="auto"/>
        <w:ind w:left="567" w:right="1695"/>
        <w:rPr>
          <w:rFonts w:ascii="Arial" w:eastAsia="Arial" w:hAnsi="Arial" w:cs="Arial"/>
          <w:lang w:val="en-GB"/>
        </w:rPr>
      </w:pPr>
    </w:p>
    <w:p w14:paraId="1FBE1F2E"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b/>
          <w:bCs/>
          <w:lang w:val="en-GB"/>
        </w:rPr>
        <w:t>Logically combined</w:t>
      </w:r>
    </w:p>
    <w:p w14:paraId="436A37EE" w14:textId="7846748C"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An optimally prepared seedbed with uniform germination conditions is the basis for high field emergence. The robust KG 6002-2 Super rotary cultivator mixes the soil surface leaving it extremely even with its “on-grip” tines. The separation of the coarse clods left on the soil surface and fine soil </w:t>
      </w:r>
      <w:proofErr w:type="gramStart"/>
      <w:r w:rsidRPr="00CB27F0">
        <w:rPr>
          <w:rFonts w:ascii="Arial" w:eastAsia="Arial" w:hAnsi="Arial" w:cs="Arial"/>
          <w:lang w:val="en-GB"/>
        </w:rPr>
        <w:t>in the area of</w:t>
      </w:r>
      <w:proofErr w:type="gramEnd"/>
      <w:r w:rsidRPr="00CB27F0">
        <w:rPr>
          <w:rFonts w:ascii="Arial" w:eastAsia="Arial" w:hAnsi="Arial" w:cs="Arial"/>
          <w:lang w:val="en-GB"/>
        </w:rPr>
        <w:t xml:space="preserve"> the root horizon creates the ideal growing conditions. Forward speeds of up to 12 km/h can be achieved depending on the soil conditions and the working depth, thereby enabling an increase in the performance.</w:t>
      </w:r>
    </w:p>
    <w:p w14:paraId="5CF0787B"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The change-over system allows fast conversion from the Precea precision air seeder to the Avant seed rail with RoTeC or TwinTeC coulters. Extended by the FTender for the supply of fertiliser or seed, the solo machines form a highly flexible and extremely manoeuvrable drill combination.</w:t>
      </w:r>
    </w:p>
    <w:p w14:paraId="104AEA6B" w14:textId="41F21ACA" w:rsid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innumerable application scenarios, and especially the amalgamation of several work steps into one pass, make the Precea 6000-2AFCC an </w:t>
      </w:r>
      <w:proofErr w:type="gramStart"/>
      <w:r w:rsidRPr="00CB27F0">
        <w:rPr>
          <w:rFonts w:ascii="Arial" w:eastAsia="Arial" w:hAnsi="Arial" w:cs="Arial"/>
          <w:lang w:val="en-GB"/>
        </w:rPr>
        <w:t>economically-attractive</w:t>
      </w:r>
      <w:proofErr w:type="gramEnd"/>
      <w:r w:rsidRPr="00CB27F0">
        <w:rPr>
          <w:rFonts w:ascii="Arial" w:eastAsia="Arial" w:hAnsi="Arial" w:cs="Arial"/>
          <w:lang w:val="en-GB"/>
        </w:rPr>
        <w:t xml:space="preserve"> machine.</w:t>
      </w:r>
    </w:p>
    <w:p w14:paraId="7FFAA201" w14:textId="77777777" w:rsidR="00CB27F0" w:rsidRPr="00CB27F0" w:rsidRDefault="00CB27F0" w:rsidP="00CB27F0">
      <w:pPr>
        <w:spacing w:after="120" w:line="360" w:lineRule="auto"/>
        <w:ind w:left="567" w:right="1695"/>
        <w:rPr>
          <w:rFonts w:ascii="Arial" w:eastAsia="Arial" w:hAnsi="Arial" w:cs="Arial"/>
          <w:lang w:val="en-GB"/>
        </w:rPr>
      </w:pPr>
    </w:p>
    <w:p w14:paraId="250FB548" w14:textId="77777777" w:rsidR="00CB27F0" w:rsidRPr="00CB27F0" w:rsidRDefault="00CB27F0" w:rsidP="00CB27F0">
      <w:pPr>
        <w:spacing w:after="120" w:line="360" w:lineRule="auto"/>
        <w:ind w:left="567" w:right="1695"/>
        <w:rPr>
          <w:rFonts w:ascii="Arial" w:eastAsia="Arial" w:hAnsi="Arial" w:cs="Arial"/>
          <w:b/>
          <w:bCs/>
          <w:lang w:val="en-GB"/>
        </w:rPr>
      </w:pPr>
      <w:r w:rsidRPr="00CB27F0">
        <w:rPr>
          <w:rFonts w:ascii="Arial" w:eastAsia="Arial" w:hAnsi="Arial" w:cs="Arial"/>
          <w:b/>
          <w:bCs/>
          <w:lang w:val="en-GB"/>
        </w:rPr>
        <w:t>PreTeC mulch sowing coulter</w:t>
      </w:r>
    </w:p>
    <w:p w14:paraId="30D7A8FC" w14:textId="4D25EC69"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newly developed PreTeC mulch sowing coulter can be loaded mechanically with a coulter pressure of up to 220 kg. The hydraulic option enables the </w:t>
      </w:r>
      <w:r w:rsidRPr="00CB27F0">
        <w:rPr>
          <w:rFonts w:ascii="Arial" w:eastAsia="Arial" w:hAnsi="Arial" w:cs="Arial"/>
          <w:lang w:val="en-GB"/>
        </w:rPr>
        <w:lastRenderedPageBreak/>
        <w:t xml:space="preserve">pressure to be adjusted up to 350 kg directly from the tractor seat whilst on the move. This ensures smooth running and uniform field emergence when used for both sowing after the plough and when mulch sowing. </w:t>
      </w:r>
    </w:p>
    <w:p w14:paraId="5C7A92CD"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coulter unit can be quickly adapted to the specific field requirements without the need for tools. The placement depth can be individually </w:t>
      </w:r>
      <w:proofErr w:type="gramStart"/>
      <w:r w:rsidRPr="00CB27F0">
        <w:rPr>
          <w:rFonts w:ascii="Arial" w:eastAsia="Arial" w:hAnsi="Arial" w:cs="Arial"/>
          <w:lang w:val="en-GB"/>
        </w:rPr>
        <w:t>adjusted</w:t>
      </w:r>
      <w:proofErr w:type="gramEnd"/>
      <w:r w:rsidRPr="00CB27F0">
        <w:rPr>
          <w:rFonts w:ascii="Arial" w:eastAsia="Arial" w:hAnsi="Arial" w:cs="Arial"/>
          <w:lang w:val="en-GB"/>
        </w:rPr>
        <w:t xml:space="preserve"> and the sowing unit moved to the park position via a notched quadrant when the machine is set down. The contact pressure and the opening angle of the V-pressure rollers can also be adjusted very easily without the use of tools. The complete coulter unit is easily </w:t>
      </w:r>
      <w:proofErr w:type="gramStart"/>
      <w:r w:rsidRPr="00CB27F0">
        <w:rPr>
          <w:rFonts w:ascii="Arial" w:eastAsia="Arial" w:hAnsi="Arial" w:cs="Arial"/>
          <w:lang w:val="en-GB"/>
        </w:rPr>
        <w:t>accessible</w:t>
      </w:r>
      <w:proofErr w:type="gramEnd"/>
      <w:r w:rsidRPr="00CB27F0">
        <w:rPr>
          <w:rFonts w:ascii="Arial" w:eastAsia="Arial" w:hAnsi="Arial" w:cs="Arial"/>
          <w:lang w:val="en-GB"/>
        </w:rPr>
        <w:t xml:space="preserve"> and the maintenance-free bearings and bushings are optimally protected from dust.</w:t>
      </w:r>
    </w:p>
    <w:p w14:paraId="655EB8B5" w14:textId="77777777" w:rsidR="00CB27F0" w:rsidRPr="00CB27F0" w:rsidRDefault="00CB27F0" w:rsidP="00CB27F0">
      <w:pPr>
        <w:spacing w:after="120" w:line="360" w:lineRule="auto"/>
        <w:ind w:left="567" w:right="1695"/>
        <w:rPr>
          <w:rFonts w:ascii="Arial" w:eastAsia="Arial" w:hAnsi="Arial" w:cs="Arial"/>
          <w:lang w:val="en-GB"/>
        </w:rPr>
      </w:pPr>
    </w:p>
    <w:p w14:paraId="7DE0E9B7" w14:textId="77777777" w:rsidR="00CB27F0" w:rsidRPr="00CB27F0" w:rsidRDefault="00CB27F0" w:rsidP="00CB27F0">
      <w:pPr>
        <w:spacing w:after="120" w:line="360" w:lineRule="auto"/>
        <w:ind w:left="567" w:right="1695"/>
        <w:rPr>
          <w:rFonts w:ascii="Arial" w:eastAsia="Arial" w:hAnsi="Arial" w:cs="Arial"/>
          <w:b/>
          <w:bCs/>
          <w:lang w:val="en-GB"/>
        </w:rPr>
      </w:pPr>
      <w:r w:rsidRPr="00CB27F0">
        <w:rPr>
          <w:rFonts w:ascii="Arial" w:eastAsia="Arial" w:hAnsi="Arial" w:cs="Arial"/>
          <w:b/>
          <w:bCs/>
          <w:lang w:val="en-GB"/>
        </w:rPr>
        <w:t>Precise over-pressure singling system</w:t>
      </w:r>
    </w:p>
    <w:p w14:paraId="38731C40"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singling system in the Precea is based on overpressure generated by the blower fan. Both the seed hopper and the complete metering unit are subject to an overpressure. The seed is fed from a seed hopper to a singling disc hermetically sealed by the metering unit and pressed onto the holes in the disc. Precise singling is then ensured via the following three stripper fingers. The seed then reaches the propulsion channel, where the contact pressure is </w:t>
      </w:r>
      <w:proofErr w:type="gramStart"/>
      <w:r w:rsidRPr="00CB27F0">
        <w:rPr>
          <w:rFonts w:ascii="Arial" w:eastAsia="Arial" w:hAnsi="Arial" w:cs="Arial"/>
          <w:lang w:val="en-GB"/>
        </w:rPr>
        <w:t>stopped</w:t>
      </w:r>
      <w:proofErr w:type="gramEnd"/>
      <w:r w:rsidRPr="00CB27F0">
        <w:rPr>
          <w:rFonts w:ascii="Arial" w:eastAsia="Arial" w:hAnsi="Arial" w:cs="Arial"/>
          <w:lang w:val="en-GB"/>
        </w:rPr>
        <w:t xml:space="preserve"> and the grain is shot precisely into the seed furrow and caught by the catcher roller. An optical sensor closely monitors the singling process and reports any misses and doubles to the tractor terminal. The stripper system can then be easily adjusted. Fully automatic, electric stripper finger adjustment via SmartControl is another positive development step.</w:t>
      </w:r>
    </w:p>
    <w:p w14:paraId="330F8603" w14:textId="77777777" w:rsidR="00CB27F0" w:rsidRPr="00CB27F0" w:rsidRDefault="00CB27F0" w:rsidP="00CB27F0">
      <w:pPr>
        <w:spacing w:after="120" w:line="360" w:lineRule="auto"/>
        <w:ind w:left="567" w:right="1695"/>
        <w:rPr>
          <w:rFonts w:ascii="Arial" w:eastAsia="Arial" w:hAnsi="Arial" w:cs="Arial"/>
          <w:lang w:val="en-GB"/>
        </w:rPr>
      </w:pPr>
    </w:p>
    <w:p w14:paraId="7594F4DB"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b/>
          <w:bCs/>
          <w:lang w:val="en-GB"/>
        </w:rPr>
        <w:t>FTender mounted front hopper for optimum weight distribution</w:t>
      </w:r>
    </w:p>
    <w:p w14:paraId="1E59C6AD" w14:textId="42EB4F49"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Precea 6000-2AFCC model comes with the new FTender front mounted hopper for maximum fertilisation efficiency. Capacities of either 1,600 l or 2,200 l result in less downtime and therefore higher outputs. The FTender is equipped with electric metering drive and is controlled via the ISOBUS terminal as standard. Calibration is possible directly on the front mounted hopper via the </w:t>
      </w:r>
      <w:r w:rsidRPr="00CB27F0">
        <w:rPr>
          <w:rFonts w:ascii="Arial" w:eastAsia="Arial" w:hAnsi="Arial" w:cs="Arial"/>
          <w:lang w:val="en-GB"/>
        </w:rPr>
        <w:lastRenderedPageBreak/>
        <w:t xml:space="preserve">optional TwinTerminal. In this regard, the scales and a folding bucket supplied are safely stowed near the easily accessible metering unit. </w:t>
      </w:r>
    </w:p>
    <w:p w14:paraId="752791C4" w14:textId="77777777"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 xml:space="preserve">The FTender offers added value as it can also be used as a seed hopper for the Avant 02 seed drill combination. However, it can also be combined with AMAZONE soil tillage machinery, </w:t>
      </w:r>
      <w:proofErr w:type="gramStart"/>
      <w:r w:rsidRPr="00CB27F0">
        <w:rPr>
          <w:rFonts w:ascii="Arial" w:eastAsia="Arial" w:hAnsi="Arial" w:cs="Arial"/>
          <w:lang w:val="en-GB"/>
        </w:rPr>
        <w:t>in order to</w:t>
      </w:r>
      <w:proofErr w:type="gramEnd"/>
      <w:r w:rsidRPr="00CB27F0">
        <w:rPr>
          <w:rFonts w:ascii="Arial" w:eastAsia="Arial" w:hAnsi="Arial" w:cs="Arial"/>
          <w:lang w:val="en-GB"/>
        </w:rPr>
        <w:t xml:space="preserve"> apply, for example, catch crops and/or fertiliser in one pass.</w:t>
      </w:r>
    </w:p>
    <w:p w14:paraId="0A1011E1" w14:textId="77777777" w:rsidR="00CB27F0" w:rsidRPr="00CB27F0" w:rsidRDefault="00CB27F0" w:rsidP="00CB27F0">
      <w:pPr>
        <w:spacing w:after="120" w:line="360" w:lineRule="auto"/>
        <w:ind w:left="567" w:right="1695"/>
        <w:rPr>
          <w:rFonts w:ascii="Arial" w:eastAsia="Arial" w:hAnsi="Arial" w:cs="Arial"/>
          <w:lang w:val="en-GB"/>
        </w:rPr>
      </w:pPr>
    </w:p>
    <w:p w14:paraId="258A9A04" w14:textId="77777777" w:rsidR="00CB27F0" w:rsidRPr="00CB27F0" w:rsidRDefault="00CB27F0" w:rsidP="00CB27F0">
      <w:pPr>
        <w:spacing w:after="120" w:line="360" w:lineRule="auto"/>
        <w:ind w:left="567" w:right="1695"/>
        <w:rPr>
          <w:rFonts w:ascii="Arial" w:eastAsia="Arial" w:hAnsi="Arial" w:cs="Arial"/>
          <w:b/>
          <w:bCs/>
          <w:lang w:val="en-GB"/>
        </w:rPr>
      </w:pPr>
      <w:r w:rsidRPr="00CB27F0">
        <w:rPr>
          <w:rFonts w:ascii="Arial" w:eastAsia="Arial" w:hAnsi="Arial" w:cs="Arial"/>
          <w:b/>
          <w:bCs/>
          <w:lang w:val="en-GB"/>
        </w:rPr>
        <w:t xml:space="preserve">Machine control </w:t>
      </w:r>
    </w:p>
    <w:p w14:paraId="5143448C" w14:textId="04DECD8D" w:rsidR="00CB27F0" w:rsidRPr="00CB27F0" w:rsidRDefault="00CB27F0" w:rsidP="00CB27F0">
      <w:pPr>
        <w:spacing w:after="120" w:line="360" w:lineRule="auto"/>
        <w:ind w:left="567" w:right="1695"/>
        <w:rPr>
          <w:rFonts w:ascii="Arial" w:eastAsia="Arial" w:hAnsi="Arial" w:cs="Arial"/>
          <w:lang w:val="en-GB"/>
        </w:rPr>
      </w:pPr>
      <w:r w:rsidRPr="00CB27F0">
        <w:rPr>
          <w:rFonts w:ascii="Arial" w:eastAsia="Arial" w:hAnsi="Arial" w:cs="Arial"/>
          <w:lang w:val="en-GB"/>
        </w:rPr>
        <w:t>In-house developed software via an ISOBUS terminal, such as the AmaTron 4 or AmaPad 2, enables extremely comfortable machine operation for the Precea</w:t>
      </w:r>
      <w:r w:rsidR="004C4F0D">
        <w:rPr>
          <w:rFonts w:ascii="Arial" w:eastAsia="Arial" w:hAnsi="Arial" w:cs="Arial"/>
          <w:lang w:val="en-GB"/>
        </w:rPr>
        <w:t>-</w:t>
      </w:r>
      <w:r w:rsidRPr="00CB27F0">
        <w:rPr>
          <w:rFonts w:ascii="Arial" w:eastAsia="Arial" w:hAnsi="Arial" w:cs="Arial"/>
          <w:lang w:val="en-GB"/>
        </w:rPr>
        <w:t>2AFCC. The touch-optimised operation makes it easy for the operator to navigate through the software.</w:t>
      </w:r>
    </w:p>
    <w:p w14:paraId="2D4FBD29" w14:textId="77777777" w:rsidR="00CA2C89" w:rsidRPr="00CB27F0" w:rsidRDefault="00CA2C89" w:rsidP="00C120E2">
      <w:pPr>
        <w:spacing w:after="120" w:line="360" w:lineRule="auto"/>
        <w:ind w:left="567" w:right="1695"/>
        <w:rPr>
          <w:rFonts w:ascii="Arial" w:eastAsia="Arial" w:hAnsi="Arial" w:cs="Arial"/>
          <w:lang w:val="en-US"/>
        </w:rPr>
      </w:pPr>
    </w:p>
    <w:p w14:paraId="313C13AC" w14:textId="77777777" w:rsidR="00CB27F0" w:rsidRPr="00CB27F0" w:rsidRDefault="00CB27F0" w:rsidP="00114F26">
      <w:pPr>
        <w:tabs>
          <w:tab w:val="left" w:pos="3550"/>
        </w:tabs>
        <w:spacing w:line="360" w:lineRule="auto"/>
        <w:ind w:left="567" w:right="2262"/>
        <w:rPr>
          <w:rFonts w:ascii="Arial" w:eastAsia="Arial" w:hAnsi="Arial" w:cs="Arial"/>
          <w:lang w:val="en-US"/>
        </w:rPr>
      </w:pPr>
    </w:p>
    <w:p w14:paraId="59120B24" w14:textId="17D334F4"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1CA3341B" wp14:editId="2DF2BC3B">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F505826" w14:textId="5EF95C6D" w:rsidR="00CB27F0" w:rsidRPr="00CB27F0" w:rsidRDefault="00CB27F0" w:rsidP="00CB27F0">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Precea 6000-2AFCC with 8 rows in work</w:t>
      </w:r>
    </w:p>
    <w:p w14:paraId="7C5D8E75" w14:textId="77777777" w:rsidR="0010609B" w:rsidRPr="00CB27F0" w:rsidRDefault="0010609B" w:rsidP="00114F26">
      <w:pPr>
        <w:tabs>
          <w:tab w:val="left" w:pos="3550"/>
        </w:tabs>
        <w:spacing w:line="360" w:lineRule="auto"/>
        <w:ind w:left="567" w:right="2262"/>
        <w:rPr>
          <w:rFonts w:ascii="Arial" w:eastAsia="Arial" w:hAnsi="Arial" w:cs="Arial"/>
          <w:lang w:val="en-GB"/>
        </w:rPr>
      </w:pPr>
    </w:p>
    <w:p w14:paraId="49E23B06" w14:textId="2005D90D" w:rsidR="00C946F8" w:rsidRDefault="00C946F8" w:rsidP="00114F26">
      <w:pPr>
        <w:tabs>
          <w:tab w:val="left" w:pos="3550"/>
        </w:tabs>
        <w:spacing w:line="360" w:lineRule="auto"/>
        <w:ind w:left="567" w:right="2262"/>
        <w:rPr>
          <w:rFonts w:ascii="Arial" w:eastAsia="Arial" w:hAnsi="Arial" w:cs="Arial"/>
          <w:lang w:val="en-US"/>
        </w:rPr>
      </w:pPr>
    </w:p>
    <w:p w14:paraId="1B6490C8" w14:textId="7C12FFF3" w:rsidR="00F104FB" w:rsidRDefault="00F104FB" w:rsidP="00114F26">
      <w:pPr>
        <w:tabs>
          <w:tab w:val="left" w:pos="3550"/>
        </w:tabs>
        <w:spacing w:line="360" w:lineRule="auto"/>
        <w:ind w:left="567" w:right="2262"/>
        <w:rPr>
          <w:rFonts w:ascii="Arial" w:eastAsia="Arial" w:hAnsi="Arial" w:cs="Arial"/>
          <w:lang w:val="en-US"/>
        </w:rPr>
      </w:pPr>
    </w:p>
    <w:p w14:paraId="7FF20F6D" w14:textId="0446B612" w:rsidR="00F104FB" w:rsidRDefault="00F104FB" w:rsidP="00114F26">
      <w:pPr>
        <w:tabs>
          <w:tab w:val="left" w:pos="3550"/>
        </w:tabs>
        <w:spacing w:line="360" w:lineRule="auto"/>
        <w:ind w:left="567" w:right="2262"/>
        <w:rPr>
          <w:rFonts w:ascii="Arial" w:eastAsia="Arial" w:hAnsi="Arial" w:cs="Arial"/>
          <w:lang w:val="en-US"/>
        </w:rPr>
      </w:pPr>
    </w:p>
    <w:p w14:paraId="27C3928D" w14:textId="77777777" w:rsidR="00F104FB" w:rsidRDefault="00F104FB" w:rsidP="00114F26">
      <w:pPr>
        <w:tabs>
          <w:tab w:val="left" w:pos="3550"/>
        </w:tabs>
        <w:spacing w:line="360" w:lineRule="auto"/>
        <w:ind w:left="567" w:right="2262"/>
        <w:rPr>
          <w:rFonts w:ascii="Arial" w:eastAsia="Arial" w:hAnsi="Arial" w:cs="Arial"/>
          <w:lang w:val="en-US"/>
        </w:rPr>
      </w:pPr>
    </w:p>
    <w:p w14:paraId="22870B9C" w14:textId="77777777" w:rsidR="00F104FB" w:rsidRPr="00F104FB" w:rsidRDefault="00F104FB" w:rsidP="00F104FB">
      <w:pPr>
        <w:tabs>
          <w:tab w:val="left" w:pos="3550"/>
        </w:tabs>
        <w:spacing w:line="360" w:lineRule="auto"/>
        <w:ind w:left="567" w:right="2262"/>
        <w:rPr>
          <w:rFonts w:ascii="Arial" w:eastAsia="Arial" w:hAnsi="Arial" w:cs="Arial"/>
          <w:lang w:val="en-GB"/>
        </w:rPr>
      </w:pPr>
      <w:r w:rsidRPr="00F104FB">
        <w:rPr>
          <w:rFonts w:ascii="Arial" w:eastAsia="Arial" w:hAnsi="Arial" w:cs="Arial"/>
          <w:lang w:val="en-GB"/>
        </w:rPr>
        <w:lastRenderedPageBreak/>
        <w:t>Video of the Precea 6000-2AFCC Super precision air seeder in use:</w:t>
      </w:r>
    </w:p>
    <w:p w14:paraId="5CE361EB" w14:textId="31D5280E" w:rsidR="00F104FB" w:rsidRDefault="00F104FB" w:rsidP="00F104FB">
      <w:pPr>
        <w:tabs>
          <w:tab w:val="left" w:pos="3550"/>
        </w:tabs>
        <w:spacing w:line="360" w:lineRule="auto"/>
        <w:ind w:left="567" w:right="2262"/>
        <w:rPr>
          <w:rFonts w:ascii="Arial" w:eastAsia="Arial" w:hAnsi="Arial" w:cs="Arial"/>
          <w:lang w:val="en-US"/>
        </w:rPr>
      </w:pPr>
      <w:r w:rsidRPr="00F104FB">
        <w:rPr>
          <w:rFonts w:ascii="Arial" w:eastAsia="Arial" w:hAnsi="Arial" w:cs="Arial"/>
          <w:b/>
          <w:bCs/>
          <w:lang w:val="en-GB"/>
        </w:rPr>
        <w:t>www.amazone.net/yt-Precea-6000-2AFCC</w:t>
      </w:r>
    </w:p>
    <w:p w14:paraId="7CCA8E24" w14:textId="44349817" w:rsidR="00F104FB" w:rsidRDefault="00F104FB" w:rsidP="00986129">
      <w:pPr>
        <w:tabs>
          <w:tab w:val="left" w:pos="3550"/>
        </w:tabs>
        <w:spacing w:line="360" w:lineRule="auto"/>
        <w:ind w:left="567" w:right="2262"/>
        <w:rPr>
          <w:rFonts w:ascii="Arial" w:eastAsia="Arial" w:hAnsi="Arial" w:cs="Arial"/>
          <w:lang w:val="en-US"/>
        </w:rPr>
      </w:pPr>
      <w:r>
        <w:rPr>
          <w:rFonts w:ascii="Arial" w:eastAsia="Arial" w:hAnsi="Arial" w:cs="Arial"/>
          <w:noProof/>
          <w:lang w:val="en-US"/>
        </w:rPr>
        <w:drawing>
          <wp:inline distT="0" distB="0" distL="0" distR="0" wp14:anchorId="5E86D08E" wp14:editId="7A9848D0">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0BB7D14" w14:textId="77777777" w:rsidR="00986129" w:rsidRDefault="00986129" w:rsidP="00986129">
      <w:pPr>
        <w:tabs>
          <w:tab w:val="left" w:pos="3550"/>
        </w:tabs>
        <w:spacing w:line="360" w:lineRule="auto"/>
        <w:ind w:left="567" w:right="2262"/>
        <w:rPr>
          <w:rFonts w:ascii="Arial" w:eastAsia="Arial" w:hAnsi="Arial" w:cs="Arial"/>
          <w:lang w:val="en-US"/>
        </w:rPr>
      </w:pPr>
    </w:p>
    <w:p w14:paraId="21876338" w14:textId="77777777" w:rsidR="00F104FB" w:rsidRPr="00CB27F0" w:rsidRDefault="00F104FB" w:rsidP="00114F26">
      <w:pPr>
        <w:tabs>
          <w:tab w:val="left" w:pos="3550"/>
        </w:tabs>
        <w:spacing w:line="360" w:lineRule="auto"/>
        <w:ind w:left="567" w:right="2262"/>
        <w:rPr>
          <w:rFonts w:ascii="Arial" w:eastAsia="Arial" w:hAnsi="Arial" w:cs="Arial"/>
          <w:lang w:val="en-US"/>
        </w:rPr>
      </w:pPr>
    </w:p>
    <w:p w14:paraId="3DF56EDE" w14:textId="68FDEEF1" w:rsidR="00C946F8"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70C48763" wp14:editId="676BAB52">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E966D69" w14:textId="77777777" w:rsidR="00CB27F0" w:rsidRPr="00CB27F0" w:rsidRDefault="00CB27F0" w:rsidP="00CB27F0">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The rotary cultivator provides an ideal seedbed even under difficult conditions</w:t>
      </w:r>
    </w:p>
    <w:p w14:paraId="07D837B0" w14:textId="343FF2BD" w:rsidR="00C946F8" w:rsidRPr="00CB27F0" w:rsidRDefault="00C946F8" w:rsidP="00114F26">
      <w:pPr>
        <w:tabs>
          <w:tab w:val="left" w:pos="3550"/>
        </w:tabs>
        <w:spacing w:line="360" w:lineRule="auto"/>
        <w:ind w:left="567" w:right="2262"/>
        <w:rPr>
          <w:rFonts w:ascii="Arial" w:eastAsia="Arial" w:hAnsi="Arial" w:cs="Arial"/>
          <w:lang w:val="en-GB"/>
        </w:rPr>
      </w:pPr>
    </w:p>
    <w:p w14:paraId="7324FE42" w14:textId="6D3B2CF3" w:rsidR="0010609B" w:rsidRPr="00CB27F0" w:rsidRDefault="0010609B" w:rsidP="00114F26">
      <w:pPr>
        <w:tabs>
          <w:tab w:val="left" w:pos="3550"/>
        </w:tabs>
        <w:spacing w:line="360" w:lineRule="auto"/>
        <w:ind w:left="567" w:right="2262"/>
        <w:rPr>
          <w:rFonts w:ascii="Arial" w:eastAsia="Arial" w:hAnsi="Arial" w:cs="Arial"/>
          <w:lang w:val="en-US"/>
        </w:rPr>
      </w:pPr>
    </w:p>
    <w:p w14:paraId="1238539A" w14:textId="4373C555"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4B6623D2" wp14:editId="4F5B77A6">
            <wp:extent cx="23040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04000" cy="2880000"/>
                    </a:xfrm>
                    <a:prstGeom prst="rect">
                      <a:avLst/>
                    </a:prstGeom>
                  </pic:spPr>
                </pic:pic>
              </a:graphicData>
            </a:graphic>
          </wp:inline>
        </w:drawing>
      </w:r>
    </w:p>
    <w:p w14:paraId="11C8EB2E" w14:textId="38D4F685" w:rsidR="0010609B" w:rsidRDefault="00CB27F0" w:rsidP="00986129">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Coupling point for a quick change between Precea seeding units and the Avant 02 seed rail</w:t>
      </w:r>
    </w:p>
    <w:p w14:paraId="5D021D50" w14:textId="352B6D77" w:rsidR="00986129" w:rsidRDefault="00986129" w:rsidP="00986129">
      <w:pPr>
        <w:tabs>
          <w:tab w:val="left" w:pos="3550"/>
        </w:tabs>
        <w:spacing w:line="360" w:lineRule="auto"/>
        <w:ind w:left="567" w:right="2262"/>
        <w:rPr>
          <w:rFonts w:ascii="Arial" w:eastAsia="Arial" w:hAnsi="Arial" w:cs="Arial"/>
          <w:lang w:val="en-GB"/>
        </w:rPr>
      </w:pPr>
    </w:p>
    <w:p w14:paraId="5E133B2E" w14:textId="77777777" w:rsidR="00986129" w:rsidRPr="00986129" w:rsidRDefault="00986129" w:rsidP="00986129">
      <w:pPr>
        <w:tabs>
          <w:tab w:val="left" w:pos="3550"/>
        </w:tabs>
        <w:spacing w:line="360" w:lineRule="auto"/>
        <w:ind w:left="567" w:right="2262"/>
        <w:rPr>
          <w:rFonts w:ascii="Arial" w:eastAsia="Arial" w:hAnsi="Arial" w:cs="Arial"/>
          <w:lang w:val="en-GB"/>
        </w:rPr>
      </w:pPr>
    </w:p>
    <w:p w14:paraId="3EEFDD8E" w14:textId="24642E81" w:rsidR="00C946F8"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3258C9F4" wp14:editId="7158920B">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6CD6634" w14:textId="77777777" w:rsidR="00CB27F0" w:rsidRPr="00CB27F0" w:rsidRDefault="00CB27F0" w:rsidP="00CB27F0">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Precea singling units mounted on the KG 6002-2 Super ensure precise placement of the seed.</w:t>
      </w:r>
    </w:p>
    <w:p w14:paraId="0FB27106" w14:textId="13136183" w:rsidR="00C946F8" w:rsidRPr="00CB27F0" w:rsidRDefault="00C946F8" w:rsidP="00114F26">
      <w:pPr>
        <w:tabs>
          <w:tab w:val="left" w:pos="3550"/>
        </w:tabs>
        <w:spacing w:line="360" w:lineRule="auto"/>
        <w:ind w:left="567" w:right="2262"/>
        <w:rPr>
          <w:rFonts w:ascii="Arial" w:eastAsia="Arial" w:hAnsi="Arial" w:cs="Arial"/>
          <w:lang w:val="en-GB"/>
        </w:rPr>
      </w:pPr>
    </w:p>
    <w:p w14:paraId="699098A8" w14:textId="77777777" w:rsidR="00C946F8" w:rsidRPr="00CB27F0" w:rsidRDefault="00C946F8" w:rsidP="00114F26">
      <w:pPr>
        <w:tabs>
          <w:tab w:val="left" w:pos="3550"/>
        </w:tabs>
        <w:spacing w:line="360" w:lineRule="auto"/>
        <w:ind w:left="567" w:right="2262"/>
        <w:rPr>
          <w:rFonts w:ascii="Arial" w:eastAsia="Arial" w:hAnsi="Arial" w:cs="Arial"/>
          <w:lang w:val="en-US"/>
        </w:rPr>
      </w:pPr>
    </w:p>
    <w:p w14:paraId="0077010B" w14:textId="77777777" w:rsidR="00CB27F0" w:rsidRDefault="0010609B" w:rsidP="00CB27F0">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2F7E868D" wp14:editId="3E2F5A77">
            <wp:extent cx="6117458" cy="2260800"/>
            <wp:effectExtent l="0" t="0" r="444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7458" cy="2260800"/>
                    </a:xfrm>
                    <a:prstGeom prst="rect">
                      <a:avLst/>
                    </a:prstGeom>
                  </pic:spPr>
                </pic:pic>
              </a:graphicData>
            </a:graphic>
          </wp:inline>
        </w:drawing>
      </w:r>
    </w:p>
    <w:p w14:paraId="4762DAA5" w14:textId="79D5219A" w:rsidR="00CB27F0" w:rsidRPr="00CB27F0" w:rsidRDefault="00CB27F0" w:rsidP="00CB27F0">
      <w:pPr>
        <w:tabs>
          <w:tab w:val="left" w:pos="3550"/>
        </w:tabs>
        <w:spacing w:line="360" w:lineRule="auto"/>
        <w:ind w:left="567" w:right="2262"/>
        <w:rPr>
          <w:rFonts w:ascii="Arial" w:eastAsia="Arial" w:hAnsi="Arial" w:cs="Arial"/>
          <w:lang w:val="en-US"/>
        </w:rPr>
      </w:pPr>
      <w:r w:rsidRPr="00CB27F0">
        <w:rPr>
          <w:rFonts w:ascii="Arial" w:eastAsia="Arial" w:hAnsi="Arial" w:cs="Arial"/>
          <w:lang w:val="en-GB"/>
        </w:rPr>
        <w:t>Precea 6000-2AFCC with FTender 2200 front mounted hopper</w:t>
      </w:r>
    </w:p>
    <w:p w14:paraId="7E1F9DBE" w14:textId="706FAC47" w:rsidR="0010609B" w:rsidRDefault="0010609B" w:rsidP="00114F26">
      <w:pPr>
        <w:tabs>
          <w:tab w:val="left" w:pos="3550"/>
        </w:tabs>
        <w:spacing w:line="360" w:lineRule="auto"/>
        <w:ind w:left="567" w:right="2262"/>
        <w:rPr>
          <w:rFonts w:ascii="Arial" w:eastAsia="Arial" w:hAnsi="Arial" w:cs="Arial"/>
          <w:lang w:val="en-GB"/>
        </w:rPr>
      </w:pPr>
    </w:p>
    <w:p w14:paraId="07312339" w14:textId="77777777" w:rsidR="00CB27F0" w:rsidRPr="00CB27F0" w:rsidRDefault="00CB27F0" w:rsidP="00114F26">
      <w:pPr>
        <w:tabs>
          <w:tab w:val="left" w:pos="3550"/>
        </w:tabs>
        <w:spacing w:line="360" w:lineRule="auto"/>
        <w:ind w:left="567" w:right="2262"/>
        <w:rPr>
          <w:rFonts w:ascii="Arial" w:eastAsia="Arial" w:hAnsi="Arial" w:cs="Arial"/>
          <w:lang w:val="en-US"/>
        </w:rPr>
      </w:pPr>
    </w:p>
    <w:p w14:paraId="14AC1063" w14:textId="1DF37D35" w:rsidR="00C946F8" w:rsidRDefault="0010609B" w:rsidP="0010609B">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41E878D3" wp14:editId="2F372EA0">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1D56479" w14:textId="77777777" w:rsidR="00CB27F0" w:rsidRPr="00CB27F0" w:rsidRDefault="00CB27F0" w:rsidP="00CB27F0">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FTender 2200 as a fertiliser hopper for maize sowing</w:t>
      </w:r>
    </w:p>
    <w:p w14:paraId="0016FEF8" w14:textId="314A11EF" w:rsidR="00CA2C89" w:rsidRPr="00CB27F0" w:rsidRDefault="00CA2C89" w:rsidP="00114F26">
      <w:pPr>
        <w:tabs>
          <w:tab w:val="left" w:pos="3550"/>
        </w:tabs>
        <w:spacing w:line="360" w:lineRule="auto"/>
        <w:ind w:left="567" w:right="2262"/>
        <w:rPr>
          <w:rFonts w:ascii="Arial" w:eastAsia="Arial" w:hAnsi="Arial" w:cs="Arial"/>
          <w:lang w:val="en-GB"/>
        </w:rPr>
      </w:pPr>
    </w:p>
    <w:p w14:paraId="6792BF4D" w14:textId="0CE81A01" w:rsidR="00C946F8" w:rsidRPr="00050B9E" w:rsidRDefault="00C946F8" w:rsidP="00114F26">
      <w:pPr>
        <w:tabs>
          <w:tab w:val="left" w:pos="3550"/>
        </w:tabs>
        <w:spacing w:line="360" w:lineRule="auto"/>
        <w:ind w:left="567" w:right="2262"/>
        <w:rPr>
          <w:rFonts w:ascii="Arial" w:eastAsia="Arial" w:hAnsi="Arial" w:cs="Arial"/>
          <w:lang w:val="en-GB"/>
        </w:rPr>
      </w:pPr>
    </w:p>
    <w:p w14:paraId="0AB174CE" w14:textId="2553FE2D"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224ABE1F" wp14:editId="286C6076">
            <wp:extent cx="6120000" cy="22608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60800"/>
                    </a:xfrm>
                    <a:prstGeom prst="rect">
                      <a:avLst/>
                    </a:prstGeom>
                  </pic:spPr>
                </pic:pic>
              </a:graphicData>
            </a:graphic>
          </wp:inline>
        </w:drawing>
      </w:r>
    </w:p>
    <w:p w14:paraId="7DBD9565" w14:textId="1DAC9797" w:rsidR="0010609B" w:rsidRDefault="00CB27F0" w:rsidP="00986129">
      <w:pPr>
        <w:tabs>
          <w:tab w:val="left" w:pos="3550"/>
        </w:tabs>
        <w:spacing w:line="360" w:lineRule="auto"/>
        <w:ind w:left="567" w:right="2262"/>
        <w:rPr>
          <w:rFonts w:ascii="Arial" w:eastAsia="Arial" w:hAnsi="Arial" w:cs="Arial"/>
          <w:lang w:val="en-GB"/>
        </w:rPr>
      </w:pPr>
      <w:r w:rsidRPr="00CB27F0">
        <w:rPr>
          <w:rFonts w:ascii="Arial" w:eastAsia="Arial" w:hAnsi="Arial" w:cs="Arial"/>
          <w:lang w:val="en-GB"/>
        </w:rPr>
        <w:t>Avant 02 seed rail with KG 6002-2 Super as another combination option</w:t>
      </w:r>
    </w:p>
    <w:p w14:paraId="014035DB" w14:textId="175EB64D" w:rsidR="00986129" w:rsidRDefault="00986129" w:rsidP="00986129">
      <w:pPr>
        <w:tabs>
          <w:tab w:val="left" w:pos="3550"/>
        </w:tabs>
        <w:spacing w:line="360" w:lineRule="auto"/>
        <w:ind w:left="567" w:right="2262"/>
        <w:rPr>
          <w:rFonts w:ascii="Arial" w:eastAsia="Arial" w:hAnsi="Arial" w:cs="Arial"/>
          <w:lang w:val="en-GB"/>
        </w:rPr>
      </w:pPr>
    </w:p>
    <w:p w14:paraId="2784741A" w14:textId="1F66DD68" w:rsidR="00986129" w:rsidRDefault="00986129" w:rsidP="00986129">
      <w:pPr>
        <w:tabs>
          <w:tab w:val="left" w:pos="3550"/>
        </w:tabs>
        <w:spacing w:line="360" w:lineRule="auto"/>
        <w:ind w:left="567" w:right="2262"/>
        <w:rPr>
          <w:rFonts w:ascii="Arial" w:eastAsia="Arial" w:hAnsi="Arial" w:cs="Arial"/>
          <w:lang w:val="en-GB"/>
        </w:rPr>
      </w:pPr>
    </w:p>
    <w:p w14:paraId="48489358" w14:textId="23496DC6" w:rsidR="00986129" w:rsidRDefault="00986129" w:rsidP="00986129">
      <w:pPr>
        <w:tabs>
          <w:tab w:val="left" w:pos="3550"/>
        </w:tabs>
        <w:spacing w:line="360" w:lineRule="auto"/>
        <w:ind w:left="567" w:right="2262"/>
        <w:rPr>
          <w:rFonts w:ascii="Arial" w:eastAsia="Arial" w:hAnsi="Arial" w:cs="Arial"/>
          <w:lang w:val="en-GB"/>
        </w:rPr>
      </w:pPr>
    </w:p>
    <w:p w14:paraId="53051C25" w14:textId="0615A1C5" w:rsidR="00986129" w:rsidRDefault="00986129" w:rsidP="00986129">
      <w:pPr>
        <w:tabs>
          <w:tab w:val="left" w:pos="3550"/>
        </w:tabs>
        <w:spacing w:line="360" w:lineRule="auto"/>
        <w:ind w:left="567" w:right="2262"/>
        <w:rPr>
          <w:rFonts w:ascii="Arial" w:eastAsia="Arial" w:hAnsi="Arial" w:cs="Arial"/>
          <w:lang w:val="en-GB"/>
        </w:rPr>
      </w:pPr>
    </w:p>
    <w:p w14:paraId="06EBAC61" w14:textId="1A40C65B" w:rsidR="00986129" w:rsidRDefault="00986129" w:rsidP="00986129">
      <w:pPr>
        <w:tabs>
          <w:tab w:val="left" w:pos="3550"/>
        </w:tabs>
        <w:spacing w:line="360" w:lineRule="auto"/>
        <w:ind w:left="567" w:right="2262"/>
        <w:rPr>
          <w:rFonts w:ascii="Arial" w:eastAsia="Arial" w:hAnsi="Arial" w:cs="Arial"/>
          <w:lang w:val="en-GB"/>
        </w:rPr>
      </w:pPr>
    </w:p>
    <w:p w14:paraId="42063E9D" w14:textId="049CF7A9" w:rsidR="00986129" w:rsidRDefault="00986129" w:rsidP="00986129">
      <w:pPr>
        <w:tabs>
          <w:tab w:val="left" w:pos="3550"/>
        </w:tabs>
        <w:spacing w:line="360" w:lineRule="auto"/>
        <w:ind w:left="567" w:right="2262"/>
        <w:rPr>
          <w:rFonts w:ascii="Arial" w:eastAsia="Arial" w:hAnsi="Arial" w:cs="Arial"/>
          <w:lang w:val="en-GB"/>
        </w:rPr>
      </w:pPr>
    </w:p>
    <w:p w14:paraId="14D5D415" w14:textId="6A35DA41" w:rsidR="00986129" w:rsidRDefault="00986129" w:rsidP="00986129">
      <w:pPr>
        <w:tabs>
          <w:tab w:val="left" w:pos="3550"/>
        </w:tabs>
        <w:spacing w:line="360" w:lineRule="auto"/>
        <w:ind w:left="567" w:right="2262"/>
        <w:rPr>
          <w:rFonts w:ascii="Arial" w:eastAsia="Arial" w:hAnsi="Arial" w:cs="Arial"/>
          <w:lang w:val="en-GB"/>
        </w:rPr>
      </w:pPr>
    </w:p>
    <w:p w14:paraId="2F02EB65" w14:textId="1E0D5E3B" w:rsidR="00986129" w:rsidRDefault="00986129" w:rsidP="00986129">
      <w:pPr>
        <w:tabs>
          <w:tab w:val="left" w:pos="3550"/>
        </w:tabs>
        <w:spacing w:line="360" w:lineRule="auto"/>
        <w:ind w:left="567" w:right="2262"/>
        <w:rPr>
          <w:rFonts w:ascii="Arial" w:eastAsia="Arial" w:hAnsi="Arial" w:cs="Arial"/>
          <w:lang w:val="en-GB"/>
        </w:rPr>
      </w:pPr>
    </w:p>
    <w:p w14:paraId="01E4BD6D" w14:textId="3F43B6B8" w:rsidR="00986129" w:rsidRDefault="00986129" w:rsidP="00986129">
      <w:pPr>
        <w:tabs>
          <w:tab w:val="left" w:pos="3550"/>
        </w:tabs>
        <w:spacing w:line="360" w:lineRule="auto"/>
        <w:ind w:left="567" w:right="2262"/>
        <w:rPr>
          <w:rFonts w:ascii="Arial" w:eastAsia="Arial" w:hAnsi="Arial" w:cs="Arial"/>
          <w:lang w:val="en-GB"/>
        </w:rPr>
      </w:pPr>
    </w:p>
    <w:p w14:paraId="6F3572D6" w14:textId="77777777" w:rsidR="00986129" w:rsidRPr="00986129" w:rsidRDefault="00986129" w:rsidP="00986129">
      <w:pPr>
        <w:tabs>
          <w:tab w:val="left" w:pos="3550"/>
        </w:tabs>
        <w:spacing w:line="360" w:lineRule="auto"/>
        <w:ind w:left="567" w:right="2262"/>
        <w:rPr>
          <w:rFonts w:ascii="Arial" w:eastAsia="Arial" w:hAnsi="Arial" w:cs="Arial"/>
          <w:lang w:val="en-GB"/>
        </w:rPr>
      </w:pPr>
    </w:p>
    <w:p w14:paraId="01650196" w14:textId="77777777" w:rsidR="00CB27F0" w:rsidRDefault="00CB27F0" w:rsidP="00CB27F0">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1AFA94F0" w14:textId="77777777" w:rsidR="00CB27F0" w:rsidRDefault="00CB27F0" w:rsidP="00CB27F0">
      <w:pPr>
        <w:tabs>
          <w:tab w:val="left" w:pos="3550"/>
        </w:tabs>
        <w:spacing w:line="360" w:lineRule="auto"/>
        <w:ind w:left="567" w:right="1128"/>
        <w:rPr>
          <w:rFonts w:ascii="Arial" w:hAnsi="Arial"/>
          <w:b/>
          <w:color w:val="808080" w:themeColor="background1" w:themeShade="80"/>
          <w:sz w:val="20"/>
          <w:lang w:val="en-US"/>
        </w:rPr>
      </w:pPr>
    </w:p>
    <w:p w14:paraId="1A306C92" w14:textId="77777777" w:rsidR="00CB27F0" w:rsidRDefault="00CB27F0" w:rsidP="00CB27F0">
      <w:pPr>
        <w:tabs>
          <w:tab w:val="left" w:pos="3550"/>
        </w:tabs>
        <w:spacing w:line="360" w:lineRule="auto"/>
        <w:ind w:left="567" w:right="1128"/>
        <w:rPr>
          <w:rFonts w:ascii="Arial" w:hAnsi="Arial"/>
          <w:b/>
          <w:color w:val="808080" w:themeColor="background1" w:themeShade="80"/>
          <w:sz w:val="20"/>
          <w:lang w:val="en-US"/>
        </w:rPr>
      </w:pPr>
    </w:p>
    <w:p w14:paraId="4EC1D08D" w14:textId="77777777" w:rsidR="00CB27F0" w:rsidRPr="00267A65" w:rsidRDefault="00CB27F0" w:rsidP="00CB27F0">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7C6A998F" w14:textId="77777777" w:rsidR="00CB27F0" w:rsidRPr="00E12CE4" w:rsidRDefault="00CB27F0" w:rsidP="00CB27F0">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6" w:history="1">
        <w:r w:rsidRPr="00B639C4">
          <w:rPr>
            <w:rStyle w:val="Hyperlink"/>
            <w:rFonts w:ascii="Arial" w:hAnsi="Arial"/>
            <w:sz w:val="20"/>
          </w:rPr>
          <w:t>www.amazone.net</w:t>
        </w:r>
      </w:hyperlink>
    </w:p>
    <w:p w14:paraId="252D2E94" w14:textId="6EBADEAC" w:rsidR="00A46482" w:rsidRDefault="00CB27F0" w:rsidP="00F104FB">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951065E" wp14:editId="546E06D5">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C090C8C" wp14:editId="2233114E">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C2BAAE4" wp14:editId="5247A03A">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0DAC224" wp14:editId="0356963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CDFCEC" wp14:editId="186CB903">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11E17" w14:textId="77777777" w:rsidR="00927CA5" w:rsidRDefault="00927CA5">
      <w:r>
        <w:separator/>
      </w:r>
    </w:p>
  </w:endnote>
  <w:endnote w:type="continuationSeparator" w:id="0">
    <w:p w14:paraId="144A441D" w14:textId="77777777" w:rsidR="00927CA5" w:rsidRDefault="00927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B05F33" w14:textId="77777777" w:rsidR="00132556" w:rsidRPr="00360B51" w:rsidRDefault="00132556" w:rsidP="00132556">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760AB435"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13B05F33" w14:textId="77777777" w:rsidR="00132556" w:rsidRPr="00360B51" w:rsidRDefault="00132556" w:rsidP="00132556">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760AB435"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57BA7D5" w14:textId="77777777" w:rsidR="00CB27F0" w:rsidRPr="0093254A" w:rsidRDefault="00CB27F0" w:rsidP="00CB27F0">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13E26522" w14:textId="77777777" w:rsidR="00CB27F0" w:rsidRPr="00B005FD" w:rsidRDefault="00CB27F0" w:rsidP="00CB27F0">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6F4E7927" w14:textId="77777777" w:rsidR="00CB27F0" w:rsidRPr="00B005FD" w:rsidRDefault="00CB27F0" w:rsidP="00CB27F0">
                          <w:pPr>
                            <w:spacing w:line="280" w:lineRule="exact"/>
                            <w:rPr>
                              <w:rFonts w:ascii="Arial" w:hAnsi="Arial"/>
                              <w:spacing w:val="2"/>
                              <w:sz w:val="20"/>
                              <w:lang w:val="en-GB"/>
                            </w:rPr>
                          </w:pPr>
                        </w:p>
                        <w:p w14:paraId="60FD3ABD" w14:textId="2EB9B5AE" w:rsidR="005E0980" w:rsidRPr="00CB27F0"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257BA7D5" w14:textId="77777777" w:rsidR="00CB27F0" w:rsidRPr="0093254A" w:rsidRDefault="00CB27F0" w:rsidP="00CB27F0">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13E26522" w14:textId="77777777" w:rsidR="00CB27F0" w:rsidRPr="00B005FD" w:rsidRDefault="00CB27F0" w:rsidP="00CB27F0">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6F4E7927" w14:textId="77777777" w:rsidR="00CB27F0" w:rsidRPr="00B005FD" w:rsidRDefault="00CB27F0" w:rsidP="00CB27F0">
                    <w:pPr>
                      <w:spacing w:line="280" w:lineRule="exact"/>
                      <w:rPr>
                        <w:rFonts w:ascii="Arial" w:hAnsi="Arial"/>
                        <w:spacing w:val="2"/>
                        <w:sz w:val="20"/>
                        <w:lang w:val="en-GB"/>
                      </w:rPr>
                    </w:pPr>
                  </w:p>
                  <w:p w14:paraId="60FD3ABD" w14:textId="2EB9B5AE" w:rsidR="005E0980" w:rsidRPr="00CB27F0"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DB7A1" w14:textId="77777777" w:rsidR="00927CA5" w:rsidRDefault="00927CA5">
      <w:r>
        <w:separator/>
      </w:r>
    </w:p>
  </w:footnote>
  <w:footnote w:type="continuationSeparator" w:id="0">
    <w:p w14:paraId="381AC2CB" w14:textId="77777777" w:rsidR="00927CA5" w:rsidRDefault="00927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5F3B65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1A728B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6E9FF8"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0B9E"/>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09B"/>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2556"/>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4C5"/>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77ED9"/>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1B28"/>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4F0D"/>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053E0"/>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F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821"/>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172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27CA5"/>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3F89"/>
    <w:rsid w:val="00964E5C"/>
    <w:rsid w:val="009675BD"/>
    <w:rsid w:val="00970890"/>
    <w:rsid w:val="009725D6"/>
    <w:rsid w:val="00972808"/>
    <w:rsid w:val="00974341"/>
    <w:rsid w:val="00974FF7"/>
    <w:rsid w:val="00975FA5"/>
    <w:rsid w:val="00982DD1"/>
    <w:rsid w:val="0098571E"/>
    <w:rsid w:val="00986129"/>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5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3CB"/>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262"/>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67A"/>
    <w:rsid w:val="00C64A9E"/>
    <w:rsid w:val="00C656ED"/>
    <w:rsid w:val="00C668B4"/>
    <w:rsid w:val="00C7076D"/>
    <w:rsid w:val="00C712F0"/>
    <w:rsid w:val="00C72C05"/>
    <w:rsid w:val="00C7576D"/>
    <w:rsid w:val="00C847DC"/>
    <w:rsid w:val="00C8492D"/>
    <w:rsid w:val="00C85243"/>
    <w:rsid w:val="00C91AD5"/>
    <w:rsid w:val="00C921AC"/>
    <w:rsid w:val="00C946F8"/>
    <w:rsid w:val="00C95132"/>
    <w:rsid w:val="00C96874"/>
    <w:rsid w:val="00CA018E"/>
    <w:rsid w:val="00CA0A3F"/>
    <w:rsid w:val="00CA1297"/>
    <w:rsid w:val="00CA1443"/>
    <w:rsid w:val="00CA2160"/>
    <w:rsid w:val="00CA2C89"/>
    <w:rsid w:val="00CA2E2A"/>
    <w:rsid w:val="00CA5846"/>
    <w:rsid w:val="00CA5C81"/>
    <w:rsid w:val="00CA5DD9"/>
    <w:rsid w:val="00CA5DE1"/>
    <w:rsid w:val="00CB27F0"/>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C89"/>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4FB"/>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827</Words>
  <Characters>5212</Characters>
  <Application>Microsoft Office Word</Application>
  <DocSecurity>0</DocSecurity>
  <Lines>43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2022-09-19T09:07:00Z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