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673018" w14:textId="77777777" w:rsidR="00F60E81" w:rsidRPr="00F60E81" w:rsidRDefault="00F60E81" w:rsidP="00F60E81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ru-RU"/>
        </w:rPr>
      </w:pPr>
      <w:r w:rsidRPr="00F60E81">
        <w:rPr>
          <w:rFonts w:ascii="Arial" w:hAnsi="Arial" w:cs="Arial"/>
          <w:b/>
          <w:bCs/>
          <w:sz w:val="28"/>
          <w:szCs w:val="28"/>
          <w:lang w:val="ru-RU"/>
        </w:rPr>
        <w:t>Прецизионно, интуитивно и убедительно!</w:t>
      </w:r>
    </w:p>
    <w:p w14:paraId="274BB5CB" w14:textId="77777777" w:rsidR="00F60E81" w:rsidRPr="00F60E81" w:rsidRDefault="00F60E81" w:rsidP="00F60E81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F60E81">
        <w:rPr>
          <w:rFonts w:ascii="Arial" w:eastAsia="Arial" w:hAnsi="Arial" w:cs="Arial"/>
          <w:b/>
          <w:bCs/>
          <w:lang w:val="ru-RU"/>
        </w:rPr>
        <w:t>Все за один проход с Precea 6000-2AFCC</w:t>
      </w:r>
    </w:p>
    <w:p w14:paraId="31DEF512" w14:textId="698E03EB" w:rsidR="00CA2C89" w:rsidRPr="00F60E81" w:rsidRDefault="00CA2C89" w:rsidP="00C120E2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3E1231D9" w14:textId="77777777" w:rsidR="00F60E81" w:rsidRPr="00F60E81" w:rsidRDefault="00F60E81" w:rsidP="00F60E8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60E81">
        <w:rPr>
          <w:rFonts w:ascii="Arial" w:eastAsia="Arial" w:hAnsi="Arial" w:cs="Arial"/>
          <w:lang w:val="ru-RU"/>
        </w:rPr>
        <w:t>AMAZONE предлагает новую сеялку Precea 6000-2AFCC, дополняя свое уникальное предложение на рынке в области сеялок точного высева с трехточечной навеской. Оптимальная комбинация из прочного ротационного культиватора KG и прецизионной сеялки точного высева Precea повышает производительность. Теперь также с шириной захвата 6 м и 8 рядами. Дополненная фронтальным бункером FTender, данная комбинация служит фермерам и подрядным организациям исключительно гибким инструментом.</w:t>
      </w:r>
    </w:p>
    <w:p w14:paraId="5B0F376F" w14:textId="77777777" w:rsidR="00F60E81" w:rsidRPr="00F60E81" w:rsidRDefault="00F60E81" w:rsidP="00F60E8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71CE82D9" w14:textId="77777777" w:rsidR="00F60E81" w:rsidRPr="00F60E81" w:rsidRDefault="00F60E81" w:rsidP="00F60E8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60E81">
        <w:rPr>
          <w:rFonts w:ascii="Arial" w:eastAsia="Arial" w:hAnsi="Arial" w:cs="Arial"/>
          <w:b/>
          <w:bCs/>
          <w:lang w:val="ru-RU"/>
        </w:rPr>
        <w:t>Логическая комбинация</w:t>
      </w:r>
    </w:p>
    <w:p w14:paraId="6FBA150E" w14:textId="3BA6117D" w:rsidR="00F60E81" w:rsidRPr="00F60E81" w:rsidRDefault="00F60E81" w:rsidP="0079279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60E81">
        <w:rPr>
          <w:rFonts w:ascii="Arial" w:eastAsia="Arial" w:hAnsi="Arial" w:cs="Arial"/>
          <w:lang w:val="ru-RU"/>
        </w:rPr>
        <w:t>Оптимально подготовленное семенное ложе с однородными условиями прорастания создает основу для высокой всхожести. Прочный ротационный культиватор KG 6002-2 Super равномерно перемешивает посевной горизонт с помощью зубьев с пассивным углом атаки. Разделение крупных комьев на поверхности и мелкозема в области корней способствует созданию идеальных условий произрастания. В зависимости от почвенных условий и глубины обработки можно развивать скорость движения до 12 км/ч и обеспечить повышение производительности.</w:t>
      </w:r>
    </w:p>
    <w:p w14:paraId="2EC07586" w14:textId="6CF9CBEA" w:rsidR="00F60E81" w:rsidRPr="00F60E81" w:rsidRDefault="00F60E81" w:rsidP="0079279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60E81">
        <w:rPr>
          <w:rFonts w:ascii="Arial" w:eastAsia="Arial" w:hAnsi="Arial" w:cs="Arial"/>
          <w:lang w:val="ru-RU"/>
        </w:rPr>
        <w:t>Система замены позволяет краткосрочное преобразование сеялки точного высева Precea в сошниковую секцию Avant с сошниками RoTeC или TwinTeC. Дополненные бункером FTender для обеспечения удобрениями или посевным материалом, соло-сеялки создают тем самым очень гибкие и исключительно маневренные посевные комбинации.</w:t>
      </w:r>
    </w:p>
    <w:p w14:paraId="267884B3" w14:textId="50C6AF0C" w:rsidR="00F60E81" w:rsidRDefault="00F60E81" w:rsidP="00F60E8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60E81">
        <w:rPr>
          <w:rFonts w:ascii="Arial" w:eastAsia="Arial" w:hAnsi="Arial" w:cs="Arial"/>
          <w:lang w:val="ru-RU"/>
        </w:rPr>
        <w:t>Бесчисленные варианты использования и в особенности проведение нескольких рабочих операций за один проход делают Precea 6000-2AFCC экономически привлекательной машиной.</w:t>
      </w:r>
    </w:p>
    <w:p w14:paraId="71364E07" w14:textId="77777777" w:rsidR="00F60E81" w:rsidRPr="00F60E81" w:rsidRDefault="00F60E81" w:rsidP="00F60E8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7887922D" w14:textId="77777777" w:rsidR="00F60E81" w:rsidRPr="00F60E81" w:rsidRDefault="00F60E81" w:rsidP="00F60E81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F60E81">
        <w:rPr>
          <w:rFonts w:ascii="Arial" w:eastAsia="Arial" w:hAnsi="Arial" w:cs="Arial"/>
          <w:b/>
          <w:bCs/>
          <w:lang w:val="ru-RU"/>
        </w:rPr>
        <w:lastRenderedPageBreak/>
        <w:t>Сошник для мульчированного посева PreTeC</w:t>
      </w:r>
    </w:p>
    <w:p w14:paraId="07CEAEC3" w14:textId="63908E0A" w:rsidR="00F60E81" w:rsidRPr="00F60E81" w:rsidRDefault="00F60E81" w:rsidP="0079279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60E81">
        <w:rPr>
          <w:rFonts w:ascii="Arial" w:eastAsia="Arial" w:hAnsi="Arial" w:cs="Arial"/>
          <w:lang w:val="ru-RU"/>
        </w:rPr>
        <w:t xml:space="preserve">Сошник для мульчированного посева PreTeC новой разработки работает с давлением макс. 220 кг при механическом давлении на сошник. Гидравлический вариант предусматривает возможность настройки давления до 350 кг непосредственно во время движения, из кабины трактора. Это обеспечивает плавность хода и равномерное появление всходов при традиционном или мульчированном посеве. </w:t>
      </w:r>
    </w:p>
    <w:p w14:paraId="1F1327F0" w14:textId="77777777" w:rsidR="00F60E81" w:rsidRPr="00F60E81" w:rsidRDefault="00F60E81" w:rsidP="00F60E8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60E81">
        <w:rPr>
          <w:rFonts w:ascii="Arial" w:eastAsia="Arial" w:hAnsi="Arial" w:cs="Arial"/>
          <w:lang w:val="ru-RU"/>
        </w:rPr>
        <w:t>Сошниковую секцию можно быстро и без инструментов адаптировать к тем или иным условиям местности. Глубину укладки можно индивидуально настроить с помощью перфорированной решетки и привести в исходное положение для остановки машины. Контактное давление и угол отклонения V-образных прикатывающих каточков можно также настроить очень просто и без инструментов. Ко всей сошниковой секции обеспечен удобный доступ, а необслуживаемые подшипниковые узлы и втулки надежно защищены от попадания пыли.</w:t>
      </w:r>
    </w:p>
    <w:p w14:paraId="3CEFE566" w14:textId="77777777" w:rsidR="00F60E81" w:rsidRPr="00F60E81" w:rsidRDefault="00F60E81" w:rsidP="00F60E8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5A405145" w14:textId="77777777" w:rsidR="00F60E81" w:rsidRPr="00F60E81" w:rsidRDefault="00F60E81" w:rsidP="00F60E81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F60E81">
        <w:rPr>
          <w:rFonts w:ascii="Arial" w:eastAsia="Arial" w:hAnsi="Arial" w:cs="Arial"/>
          <w:b/>
          <w:bCs/>
          <w:lang w:val="ru-RU"/>
        </w:rPr>
        <w:t>Точное дозирование под повышенным давлением</w:t>
      </w:r>
    </w:p>
    <w:p w14:paraId="707AAE63" w14:textId="77777777" w:rsidR="00F60E81" w:rsidRPr="00F60E81" w:rsidRDefault="00F60E81" w:rsidP="00F60E8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60E81">
        <w:rPr>
          <w:rFonts w:ascii="Arial" w:eastAsia="Arial" w:hAnsi="Arial" w:cs="Arial"/>
          <w:lang w:val="ru-RU"/>
        </w:rPr>
        <w:t>Дозирование на Precea осуществляется через повышенное давление турбины. Как семенной бункер, так и вся система дозирования находятся под повышенным давлением. Посевной материал подается из семенного бункера к соответствующему дозирующему диску, герметично изолирующему дозирующее устройство, и прижимается к отверстиям диска. Точное дозирование осуществляется с помощью трех отсекателей. После разделения зерна попадают в магистраль, где контактное давление прекращается и зерно точно подается в посевную борозду и задерживается улавливающим каточком. Оптодатчик контролирует дозирование и фиксирует пропуски и двойное дозирование на терминале трактора. После этого можно просто провести настройку отсекателей. С целью усовершенствования установлена электрическая и полностью автоматическая система настройки отсекателей через SmartControl.</w:t>
      </w:r>
    </w:p>
    <w:p w14:paraId="2D810281" w14:textId="77777777" w:rsidR="00F60E81" w:rsidRPr="00F60E81" w:rsidRDefault="00F60E81" w:rsidP="00F60E8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4949D020" w14:textId="77777777" w:rsidR="00F60E81" w:rsidRPr="00F60E81" w:rsidRDefault="00F60E81" w:rsidP="00F60E8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60E81">
        <w:rPr>
          <w:rFonts w:ascii="Arial" w:eastAsia="Arial" w:hAnsi="Arial" w:cs="Arial"/>
          <w:b/>
          <w:bCs/>
          <w:lang w:val="ru-RU"/>
        </w:rPr>
        <w:lastRenderedPageBreak/>
        <w:t>Фронтальный бункер FTender для оптимального распределения веса</w:t>
      </w:r>
    </w:p>
    <w:p w14:paraId="49BD7A10" w14:textId="57AB5960" w:rsidR="00F60E81" w:rsidRPr="00F60E81" w:rsidRDefault="00F60E81" w:rsidP="0079279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60E81">
        <w:rPr>
          <w:rFonts w:ascii="Arial" w:eastAsia="Arial" w:hAnsi="Arial" w:cs="Arial"/>
          <w:lang w:val="ru-RU"/>
        </w:rPr>
        <w:t xml:space="preserve">Для максимальной действенности Precea 6000-2AFCC оснащена новым фронтальным бункером для удобрений FTender. Объем бункера 1.600 л или 2.200 л обеспечивает сокращение времени простоя, тем самым повышая производительность. На FTender стандартно работает сервопривод дозирования, а управление осуществляется через ISOBUS-терминал. Здесь возможна калибровка с помощью опционального терминала TwinTerminal непосредственно на фронтальном бункере. Для этого предусмотрены весы и складное ведро, удобно размещенные рядом с дозирующим устройством. </w:t>
      </w:r>
    </w:p>
    <w:p w14:paraId="0500A49D" w14:textId="77777777" w:rsidR="00F60E81" w:rsidRPr="00F60E81" w:rsidRDefault="00F60E81" w:rsidP="00F60E8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60E81">
        <w:rPr>
          <w:rFonts w:ascii="Arial" w:eastAsia="Arial" w:hAnsi="Arial" w:cs="Arial"/>
          <w:lang w:val="ru-RU"/>
        </w:rPr>
        <w:t>Дополнительным преимуществом FTender является то, что он может использоваться также в качестве семенного бункера с посевной комбинацией Avant 02. Он может комбинироваться также с почвообрабатывающей техникой AMAZONE, например, для внесения за один проход промежуточных культур и/или удобрений.</w:t>
      </w:r>
    </w:p>
    <w:p w14:paraId="04B7C4A0" w14:textId="77777777" w:rsidR="00F60E81" w:rsidRPr="00F60E81" w:rsidRDefault="00F60E81" w:rsidP="00F60E8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18FEDA56" w14:textId="77777777" w:rsidR="00F60E81" w:rsidRPr="00F60E81" w:rsidRDefault="00F60E81" w:rsidP="00F60E81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F60E81">
        <w:rPr>
          <w:rFonts w:ascii="Arial" w:eastAsia="Arial" w:hAnsi="Arial" w:cs="Arial"/>
          <w:b/>
          <w:bCs/>
          <w:lang w:val="ru-RU"/>
        </w:rPr>
        <w:t xml:space="preserve">Управление машиной </w:t>
      </w:r>
    </w:p>
    <w:p w14:paraId="040ACF2A" w14:textId="77777777" w:rsidR="00F60E81" w:rsidRPr="00F60E81" w:rsidRDefault="00F60E81" w:rsidP="00F60E8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60E81">
        <w:rPr>
          <w:rFonts w:ascii="Arial" w:eastAsia="Arial" w:hAnsi="Arial" w:cs="Arial"/>
          <w:lang w:val="ru-RU"/>
        </w:rPr>
        <w:t>Комфортное управление сеялкой Precea-2AFCC возможно с помощью программного обеспечения собственной разработки и ISOBUS-терминалов, как например, AmaTron 4 или AmaPad 2. Сенсорное управление упрощает ориентировку механизатора при пользовании ПО.</w:t>
      </w:r>
    </w:p>
    <w:p w14:paraId="2D4FBD29" w14:textId="77777777" w:rsidR="00CA2C89" w:rsidRDefault="00CA2C89" w:rsidP="00C120E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5E33EB" w14:textId="1AFAA88C" w:rsidR="00CA2C89" w:rsidRDefault="00CA2C89" w:rsidP="00C120E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9D0840F" w14:textId="6F66E2A7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59120B24" w14:textId="17D334F4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1CA3341B" wp14:editId="2DF2BC3B">
            <wp:extent cx="3477600" cy="2880000"/>
            <wp:effectExtent l="0" t="0" r="2540" b="317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61A86" w14:textId="1A859E29" w:rsidR="00F60E81" w:rsidRPr="00F60E81" w:rsidRDefault="00F60E81" w:rsidP="00F60E81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  <w:lang w:val="ru-RU"/>
        </w:rPr>
      </w:pPr>
      <w:r w:rsidRPr="00F60E81">
        <w:rPr>
          <w:rFonts w:ascii="Arial" w:eastAsia="Arial" w:hAnsi="Arial" w:cs="Arial"/>
          <w:lang w:val="ru-RU"/>
        </w:rPr>
        <w:t>8-рядная Precea 6000-2AFCC в работе</w:t>
      </w:r>
    </w:p>
    <w:p w14:paraId="30EB80AD" w14:textId="788055C6" w:rsidR="00CA2C89" w:rsidRDefault="00CA2C89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6E678E7A" w14:textId="15D1E0C6" w:rsidR="00057D4D" w:rsidRDefault="00057D4D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57E57DB5" w14:textId="77777777" w:rsidR="00057D4D" w:rsidRPr="00057D4D" w:rsidRDefault="00057D4D" w:rsidP="00057D4D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  <w:lang w:val="ru-RU"/>
        </w:rPr>
      </w:pPr>
      <w:r w:rsidRPr="00057D4D">
        <w:rPr>
          <w:rFonts w:ascii="Arial" w:eastAsia="Arial" w:hAnsi="Arial" w:cs="Arial"/>
          <w:lang w:val="ru-RU"/>
        </w:rPr>
        <w:t>Видео работы Сеялка точного высева Precea 6000-2AFCC Super:</w:t>
      </w:r>
    </w:p>
    <w:p w14:paraId="77C4ED7D" w14:textId="77777777" w:rsidR="00057D4D" w:rsidRPr="008E3411" w:rsidRDefault="00057D4D" w:rsidP="00057D4D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  <w:lang w:val="ru-RU"/>
        </w:rPr>
      </w:pPr>
      <w:r w:rsidRPr="00DA4BDA">
        <w:rPr>
          <w:rFonts w:ascii="Arial" w:eastAsia="Arial" w:hAnsi="Arial" w:cs="Arial"/>
          <w:b/>
          <w:bCs/>
        </w:rPr>
        <w:t>www</w:t>
      </w:r>
      <w:r w:rsidRPr="008E3411">
        <w:rPr>
          <w:rFonts w:ascii="Arial" w:eastAsia="Arial" w:hAnsi="Arial" w:cs="Arial"/>
          <w:b/>
          <w:bCs/>
          <w:lang w:val="ru-RU"/>
        </w:rPr>
        <w:t>.</w:t>
      </w:r>
      <w:r w:rsidRPr="00DA4BDA">
        <w:rPr>
          <w:rFonts w:ascii="Arial" w:eastAsia="Arial" w:hAnsi="Arial" w:cs="Arial"/>
          <w:b/>
          <w:bCs/>
        </w:rPr>
        <w:t>amazone</w:t>
      </w:r>
      <w:r w:rsidRPr="008E3411">
        <w:rPr>
          <w:rFonts w:ascii="Arial" w:eastAsia="Arial" w:hAnsi="Arial" w:cs="Arial"/>
          <w:b/>
          <w:bCs/>
          <w:lang w:val="ru-RU"/>
        </w:rPr>
        <w:t>.</w:t>
      </w:r>
      <w:r w:rsidRPr="00DA4BDA">
        <w:rPr>
          <w:rFonts w:ascii="Arial" w:eastAsia="Arial" w:hAnsi="Arial" w:cs="Arial"/>
          <w:b/>
          <w:bCs/>
        </w:rPr>
        <w:t>net</w:t>
      </w:r>
      <w:r w:rsidRPr="008E3411">
        <w:rPr>
          <w:rFonts w:ascii="Arial" w:eastAsia="Arial" w:hAnsi="Arial" w:cs="Arial"/>
          <w:b/>
          <w:bCs/>
          <w:lang w:val="ru-RU"/>
        </w:rPr>
        <w:t>/</w:t>
      </w:r>
      <w:r w:rsidRPr="00DA4BDA">
        <w:rPr>
          <w:rFonts w:ascii="Arial" w:eastAsia="Arial" w:hAnsi="Arial" w:cs="Arial"/>
          <w:b/>
          <w:bCs/>
        </w:rPr>
        <w:t>yt</w:t>
      </w:r>
      <w:r w:rsidRPr="008E3411">
        <w:rPr>
          <w:rFonts w:ascii="Arial" w:eastAsia="Arial" w:hAnsi="Arial" w:cs="Arial"/>
          <w:b/>
          <w:bCs/>
          <w:lang w:val="ru-RU"/>
        </w:rPr>
        <w:t>-</w:t>
      </w:r>
      <w:r w:rsidRPr="00DA4BDA">
        <w:rPr>
          <w:rFonts w:ascii="Arial" w:eastAsia="Arial" w:hAnsi="Arial" w:cs="Arial"/>
          <w:b/>
          <w:bCs/>
        </w:rPr>
        <w:t>Precea</w:t>
      </w:r>
      <w:r w:rsidRPr="008E3411">
        <w:rPr>
          <w:rFonts w:ascii="Arial" w:eastAsia="Arial" w:hAnsi="Arial" w:cs="Arial"/>
          <w:b/>
          <w:bCs/>
          <w:lang w:val="ru-RU"/>
        </w:rPr>
        <w:t>-6000-2</w:t>
      </w:r>
      <w:r w:rsidRPr="00DA4BDA">
        <w:rPr>
          <w:rFonts w:ascii="Arial" w:eastAsia="Arial" w:hAnsi="Arial" w:cs="Arial"/>
          <w:b/>
          <w:bCs/>
        </w:rPr>
        <w:t>AFCC</w:t>
      </w:r>
    </w:p>
    <w:p w14:paraId="58D7D4C3" w14:textId="77777777" w:rsidR="00057D4D" w:rsidRDefault="00057D4D" w:rsidP="00057D4D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B0A1C85" wp14:editId="7DF518CB">
            <wp:extent cx="1079500" cy="1079500"/>
            <wp:effectExtent l="0" t="0" r="0" b="0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Grafik 2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8C88C" w14:textId="79227AAC" w:rsidR="00057D4D" w:rsidRDefault="00057D4D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3AC91431" w14:textId="77777777" w:rsidR="00057D4D" w:rsidRDefault="00057D4D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49E23B06" w14:textId="27FD5D6A" w:rsidR="00C946F8" w:rsidRDefault="00C946F8" w:rsidP="00E46D27">
      <w:pPr>
        <w:tabs>
          <w:tab w:val="left" w:pos="3550"/>
        </w:tabs>
        <w:spacing w:line="360" w:lineRule="auto"/>
        <w:ind w:right="2262"/>
        <w:rPr>
          <w:rFonts w:ascii="Arial" w:eastAsia="Arial" w:hAnsi="Arial" w:cs="Arial"/>
        </w:rPr>
      </w:pPr>
    </w:p>
    <w:p w14:paraId="3DF56EDE" w14:textId="68FDEEF1" w:rsidR="00C946F8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70C48763" wp14:editId="676BAB52">
            <wp:extent cx="4053600" cy="2880000"/>
            <wp:effectExtent l="0" t="0" r="0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9D493" w14:textId="77777777" w:rsidR="00F60E81" w:rsidRPr="00F60E81" w:rsidRDefault="00F60E81" w:rsidP="00F60E81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  <w:lang w:val="ru-RU"/>
        </w:rPr>
      </w:pPr>
      <w:r w:rsidRPr="00F60E81">
        <w:rPr>
          <w:rFonts w:ascii="Arial" w:eastAsia="Arial" w:hAnsi="Arial" w:cs="Arial"/>
          <w:lang w:val="ru-RU"/>
        </w:rPr>
        <w:t>Даже при тяжелых условиях ротационный культиватор формирует идеальное семенное ложе</w:t>
      </w:r>
    </w:p>
    <w:p w14:paraId="7474A9D4" w14:textId="3AA42C51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7324FE42" w14:textId="6D3B2CF3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1238539A" w14:textId="4373C555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4B6623D2" wp14:editId="4F5B77A6">
            <wp:extent cx="2304000" cy="2880000"/>
            <wp:effectExtent l="0" t="0" r="0" b="317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D6BBE" w14:textId="77777777" w:rsidR="00F60E81" w:rsidRPr="00F60E81" w:rsidRDefault="00F60E81" w:rsidP="00F60E81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  <w:lang w:val="ru-RU"/>
        </w:rPr>
      </w:pPr>
      <w:r w:rsidRPr="00F60E81">
        <w:rPr>
          <w:rFonts w:ascii="Arial" w:eastAsia="Arial" w:hAnsi="Arial" w:cs="Arial"/>
          <w:lang w:val="ru-RU"/>
        </w:rPr>
        <w:t>Место соединения для быстрого перехода от высевающих агрегатов Precea к сошниковой секции Avant 02</w:t>
      </w:r>
    </w:p>
    <w:p w14:paraId="3B28F645" w14:textId="09F8AB1B" w:rsidR="00C946F8" w:rsidRPr="00F60E81" w:rsidRDefault="00C946F8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  <w:lang w:val="ru-RU"/>
        </w:rPr>
      </w:pPr>
    </w:p>
    <w:p w14:paraId="11C8EB2E" w14:textId="77777777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3EEFDD8E" w14:textId="24642E81" w:rsidR="00C946F8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3258C9F4" wp14:editId="7158920B">
            <wp:extent cx="4053600" cy="2880000"/>
            <wp:effectExtent l="0" t="0" r="0" b="317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40056" w14:textId="77777777" w:rsidR="00F60E81" w:rsidRPr="00F60E81" w:rsidRDefault="00F60E81" w:rsidP="00F60E81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  <w:lang w:val="ru-RU"/>
        </w:rPr>
      </w:pPr>
      <w:r w:rsidRPr="00F60E81">
        <w:rPr>
          <w:rFonts w:ascii="Arial" w:eastAsia="Arial" w:hAnsi="Arial" w:cs="Arial"/>
          <w:lang w:val="ru-RU"/>
        </w:rPr>
        <w:t>Дозирующие агрегаты Precea, установленные на KG 6002-2 Super, обеспечивают точную укладку посевного материала.</w:t>
      </w:r>
    </w:p>
    <w:p w14:paraId="0FB27106" w14:textId="13136183" w:rsidR="00C946F8" w:rsidRPr="00F60E81" w:rsidRDefault="00C946F8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  <w:lang w:val="ru-RU"/>
        </w:rPr>
      </w:pPr>
    </w:p>
    <w:p w14:paraId="6AF2569F" w14:textId="6DF203E0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788B9ACA" w14:textId="25A469E0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2F7E868D" wp14:editId="07351C0B">
            <wp:extent cx="6117458" cy="2260800"/>
            <wp:effectExtent l="0" t="0" r="4445" b="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7458" cy="226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2083B" w14:textId="77777777" w:rsidR="00F60E81" w:rsidRPr="00F60E81" w:rsidRDefault="00F60E81" w:rsidP="00F60E81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  <w:lang w:val="ru-RU"/>
        </w:rPr>
      </w:pPr>
      <w:r w:rsidRPr="00F60E81">
        <w:rPr>
          <w:rFonts w:ascii="Arial" w:eastAsia="Arial" w:hAnsi="Arial" w:cs="Arial"/>
          <w:lang w:val="ru-RU"/>
        </w:rPr>
        <w:t>Precea 6000-2AFCC с фронтальным бункером FTender 2200</w:t>
      </w:r>
    </w:p>
    <w:p w14:paraId="7EDB58D7" w14:textId="1A6E794B" w:rsidR="00C946F8" w:rsidRPr="00F60E81" w:rsidRDefault="00C946F8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  <w:lang w:val="ru-RU"/>
        </w:rPr>
      </w:pPr>
    </w:p>
    <w:p w14:paraId="7E1F9DBE" w14:textId="77777777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14AC1063" w14:textId="1DF37D35" w:rsidR="00C946F8" w:rsidRDefault="0010609B" w:rsidP="0010609B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1E878D3" wp14:editId="2F372EA0">
            <wp:extent cx="4053600" cy="2880000"/>
            <wp:effectExtent l="0" t="0" r="0" b="3175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rafik 2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B5A64" w14:textId="77777777" w:rsidR="00F60E81" w:rsidRPr="00F60E81" w:rsidRDefault="00F60E81" w:rsidP="00F60E81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  <w:lang w:val="ru-RU"/>
        </w:rPr>
      </w:pPr>
      <w:r w:rsidRPr="00F60E81">
        <w:rPr>
          <w:rFonts w:ascii="Arial" w:eastAsia="Arial" w:hAnsi="Arial" w:cs="Arial"/>
          <w:lang w:val="ru-RU"/>
        </w:rPr>
        <w:t>FTender 2200 в качестве бункера для удобрений при посеве кукурузы</w:t>
      </w:r>
    </w:p>
    <w:p w14:paraId="0016FEF8" w14:textId="314A11EF" w:rsidR="00CA2C89" w:rsidRPr="00F60E81" w:rsidRDefault="00CA2C89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  <w:lang w:val="ru-RU"/>
        </w:rPr>
      </w:pPr>
    </w:p>
    <w:p w14:paraId="019ED0D9" w14:textId="44BED233" w:rsidR="00C946F8" w:rsidRDefault="00C946F8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0AB174CE" w14:textId="2553FE2D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224ABE1F" wp14:editId="286C6076">
            <wp:extent cx="6120000" cy="2260800"/>
            <wp:effectExtent l="0" t="0" r="1905" b="0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26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56498" w14:textId="77777777" w:rsidR="00F60E81" w:rsidRPr="00F60E81" w:rsidRDefault="00F60E81" w:rsidP="00F60E81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  <w:lang w:val="ru-RU"/>
        </w:rPr>
      </w:pPr>
      <w:r w:rsidRPr="00F60E81">
        <w:rPr>
          <w:rFonts w:ascii="Arial" w:eastAsia="Arial" w:hAnsi="Arial" w:cs="Arial"/>
          <w:lang w:val="ru-RU"/>
        </w:rPr>
        <w:t>Сошниковая секция Avant 02 с KG 6002-2 Super как еще одна возможная комбинация</w:t>
      </w:r>
    </w:p>
    <w:p w14:paraId="3C93041F" w14:textId="65D7C379" w:rsidR="00C946F8" w:rsidRPr="00F60E81" w:rsidRDefault="00C946F8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  <w:lang w:val="ru-RU"/>
        </w:rPr>
      </w:pPr>
    </w:p>
    <w:p w14:paraId="2172E41B" w14:textId="77777777" w:rsidR="00C946F8" w:rsidRDefault="00C946F8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6D79AE0D" w14:textId="77777777" w:rsidR="00CA2C89" w:rsidRDefault="00CA2C89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40D5D4F6" w14:textId="7304865D" w:rsidR="00CA2C89" w:rsidRDefault="00CA2C89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0FA3A09D" w14:textId="13556035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4D589B6F" w14:textId="5B4FC46B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403B0C99" w14:textId="77777777" w:rsidR="00CD56F6" w:rsidRPr="008451BE" w:rsidRDefault="00CD56F6" w:rsidP="00F60E81">
      <w:pPr>
        <w:spacing w:after="120" w:line="360" w:lineRule="auto"/>
        <w:ind w:right="1695"/>
        <w:rPr>
          <w:rFonts w:ascii="Arial" w:hAnsi="Arial" w:cs="Arial"/>
          <w:bCs/>
          <w:lang w:val="ru-RU"/>
        </w:rPr>
      </w:pPr>
    </w:p>
    <w:p w14:paraId="663492C2" w14:textId="77777777" w:rsidR="00CD56F6" w:rsidRPr="0034586E" w:rsidRDefault="00CD56F6" w:rsidP="00CD56F6">
      <w:pPr>
        <w:tabs>
          <w:tab w:val="left" w:pos="3550"/>
        </w:tabs>
        <w:spacing w:line="360" w:lineRule="auto"/>
        <w:ind w:left="567" w:right="1128"/>
        <w:rPr>
          <w:rFonts w:ascii="Arial" w:hAnsi="Arial"/>
          <w:color w:val="808080" w:themeColor="background1" w:themeShade="80"/>
          <w:sz w:val="20"/>
          <w:lang w:val="ru-RU"/>
        </w:rPr>
      </w:pPr>
      <w:r w:rsidRPr="0034586E">
        <w:rPr>
          <w:rFonts w:ascii="Arial" w:hAnsi="Arial"/>
          <w:color w:val="808080" w:themeColor="background1" w:themeShade="80"/>
          <w:sz w:val="20"/>
          <w:lang w:val="ru-RU"/>
        </w:rPr>
        <w:lastRenderedPageBreak/>
        <w:t>Иллюстрации, содержание и данные о технических характеристиках без обязательств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09EF0AB3" w14:textId="77777777" w:rsidR="00CD56F6" w:rsidRPr="0034586E" w:rsidRDefault="00CD56F6" w:rsidP="00CD56F6">
      <w:pPr>
        <w:tabs>
          <w:tab w:val="left" w:pos="3550"/>
        </w:tabs>
        <w:spacing w:line="360" w:lineRule="auto"/>
        <w:ind w:left="567" w:right="1128"/>
        <w:rPr>
          <w:rFonts w:ascii="Arial" w:hAnsi="Arial"/>
          <w:b/>
          <w:color w:val="808080" w:themeColor="background1" w:themeShade="80"/>
          <w:sz w:val="20"/>
          <w:lang w:val="ru-RU"/>
        </w:rPr>
      </w:pPr>
    </w:p>
    <w:p w14:paraId="327A2FEC" w14:textId="77777777" w:rsidR="00CD56F6" w:rsidRPr="0034586E" w:rsidRDefault="00CD56F6" w:rsidP="00CD56F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ru-RU"/>
        </w:rPr>
      </w:pPr>
      <w:r w:rsidRPr="0034586E">
        <w:rPr>
          <w:rFonts w:ascii="Arial" w:hAnsi="Arial"/>
          <w:b/>
          <w:color w:val="808080" w:themeColor="background1" w:themeShade="80"/>
          <w:sz w:val="20"/>
          <w:lang w:val="ru-RU"/>
        </w:rPr>
        <w:t>Об AMAZONE</w:t>
      </w:r>
    </w:p>
    <w:p w14:paraId="148D41BC" w14:textId="77777777" w:rsidR="00CD56F6" w:rsidRPr="0034586E" w:rsidRDefault="00CD56F6" w:rsidP="00CD56F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</w:pPr>
      <w:r w:rsidRPr="0034586E">
        <w:rPr>
          <w:rFonts w:ascii="Arial" w:hAnsi="Arial"/>
          <w:color w:val="808080" w:themeColor="background1" w:themeShade="80"/>
          <w:sz w:val="20"/>
          <w:lang w:val="ru-RU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около 2.000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Hacktechnik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6" w:history="1">
        <w:r w:rsidRPr="0034586E">
          <w:rPr>
            <w:rStyle w:val="Hyperlink"/>
            <w:rFonts w:ascii="Arial" w:hAnsi="Arial"/>
            <w:sz w:val="20"/>
            <w:lang w:val="ru-RU"/>
          </w:rPr>
          <w:t>www.amazone.ru</w:t>
        </w:r>
      </w:hyperlink>
    </w:p>
    <w:p w14:paraId="252D2E94" w14:textId="6BA2FA9A" w:rsidR="00A46482" w:rsidRPr="0034586E" w:rsidRDefault="00CD56F6" w:rsidP="00E46D27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</w:pPr>
      <w:r w:rsidRPr="0034586E">
        <w:rPr>
          <w:noProof/>
          <w:color w:val="0563C1"/>
          <w:lang w:val="ru-RU"/>
        </w:rPr>
        <w:drawing>
          <wp:inline distT="0" distB="0" distL="0" distR="0" wp14:anchorId="770AD231" wp14:editId="752E908B">
            <wp:extent cx="241300" cy="241300"/>
            <wp:effectExtent l="0" t="0" r="6350" b="6350"/>
            <wp:docPr id="13" name="Grafik 13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586E">
        <w:rPr>
          <w:lang w:val="ru-RU"/>
        </w:rPr>
        <w:t> </w:t>
      </w:r>
      <w:r w:rsidRPr="0034586E">
        <w:rPr>
          <w:noProof/>
          <w:color w:val="0563C1"/>
          <w:lang w:val="ru-RU"/>
        </w:rPr>
        <w:drawing>
          <wp:inline distT="0" distB="0" distL="0" distR="0" wp14:anchorId="166C1052" wp14:editId="4ABADBF3">
            <wp:extent cx="241300" cy="241300"/>
            <wp:effectExtent l="0" t="0" r="6350" b="6350"/>
            <wp:docPr id="12" name="Grafik 12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586E">
        <w:rPr>
          <w:lang w:val="ru-RU"/>
        </w:rPr>
        <w:t> </w:t>
      </w:r>
      <w:r w:rsidRPr="0034586E">
        <w:rPr>
          <w:noProof/>
          <w:color w:val="0563C1"/>
          <w:lang w:val="ru-RU"/>
        </w:rPr>
        <w:drawing>
          <wp:inline distT="0" distB="0" distL="0" distR="0" wp14:anchorId="7D94E206" wp14:editId="53AFFDD5">
            <wp:extent cx="241300" cy="241300"/>
            <wp:effectExtent l="0" t="0" r="6350" b="6350"/>
            <wp:docPr id="11" name="Grafik 11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586E">
        <w:rPr>
          <w:lang w:val="ru-RU"/>
        </w:rPr>
        <w:t> </w:t>
      </w:r>
      <w:r w:rsidRPr="0034586E">
        <w:rPr>
          <w:noProof/>
          <w:color w:val="0563C1"/>
          <w:lang w:val="ru-RU"/>
        </w:rPr>
        <w:drawing>
          <wp:inline distT="0" distB="0" distL="0" distR="0" wp14:anchorId="21A9C5BF" wp14:editId="09140369">
            <wp:extent cx="241300" cy="241300"/>
            <wp:effectExtent l="0" t="0" r="6350" b="6350"/>
            <wp:docPr id="28" name="Grafik 28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586E">
        <w:rPr>
          <w:lang w:val="ru-RU"/>
        </w:rPr>
        <w:t> </w:t>
      </w:r>
      <w:r w:rsidRPr="0034586E">
        <w:rPr>
          <w:noProof/>
          <w:color w:val="0563C1"/>
          <w:lang w:val="ru-RU"/>
        </w:rPr>
        <w:drawing>
          <wp:inline distT="0" distB="0" distL="0" distR="0" wp14:anchorId="5FD39082" wp14:editId="525BC25D">
            <wp:extent cx="241300" cy="241300"/>
            <wp:effectExtent l="0" t="0" r="6350" b="6350"/>
            <wp:docPr id="29" name="Grafik 29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586E">
        <w:rPr>
          <w:lang w:val="ru-RU"/>
        </w:rPr>
        <w:t> </w:t>
      </w:r>
    </w:p>
    <w:sectPr w:rsidR="00A46482" w:rsidRPr="0034586E" w:rsidSect="007D56A1">
      <w:headerReference w:type="default" r:id="rId32"/>
      <w:footerReference w:type="default" r:id="rId33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FAADAC" w14:textId="77777777" w:rsidR="00EA088C" w:rsidRDefault="00EA088C">
      <w:r>
        <w:separator/>
      </w:r>
    </w:p>
  </w:endnote>
  <w:endnote w:type="continuationSeparator" w:id="0">
    <w:p w14:paraId="16114007" w14:textId="77777777" w:rsidR="00EA088C" w:rsidRDefault="00EA08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auto"/>
    <w:pitch w:val="variable"/>
    <w:sig w:usb0="00000003" w:usb1="00000000" w:usb2="00000000" w:usb3="00000000" w:csb0="00000003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1BA8672" w14:textId="77777777" w:rsidR="00F60E81" w:rsidRPr="008E3411" w:rsidRDefault="00F60E81" w:rsidP="00F60E81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  <w:r w:rsidRPr="008E3411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Страница </w:t>
                          </w:r>
                          <w:r w:rsidRPr="008E3411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8E3411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PAGE </w:instrText>
                          </w:r>
                          <w:r w:rsidRPr="008E3411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Pr="008E3411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7</w:t>
                          </w:r>
                          <w:r w:rsidRPr="008E3411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  <w:r w:rsidRPr="008E3411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из </w:t>
                          </w:r>
                          <w:r w:rsidRPr="008E3411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8E3411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NUMPAGES </w:instrText>
                          </w:r>
                          <w:r w:rsidRPr="008E3411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Pr="008E3411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8</w:t>
                          </w:r>
                          <w:r w:rsidRPr="008E3411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</w:p>
                        <w:p w14:paraId="0F7BE6E8" w14:textId="0C3D9645" w:rsidR="005E0980" w:rsidRPr="008E3411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31BA8672" w14:textId="77777777" w:rsidR="00F60E81" w:rsidRPr="008E3411" w:rsidRDefault="00F60E81" w:rsidP="00F60E81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  <w:r w:rsidRPr="008E3411">
                      <w:rPr>
                        <w:rFonts w:ascii="Arial" w:hAnsi="Arial"/>
                        <w:sz w:val="20"/>
                        <w:lang w:val="ru-RU"/>
                      </w:rPr>
                      <w:t xml:space="preserve">Страница </w:t>
                    </w:r>
                    <w:r w:rsidRPr="008E3411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8E3411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PAGE </w:instrText>
                    </w:r>
                    <w:r w:rsidRPr="008E3411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Pr="008E3411">
                      <w:rPr>
                        <w:rFonts w:ascii="Arial" w:hAnsi="Arial"/>
                        <w:sz w:val="20"/>
                        <w:lang w:val="ru-RU"/>
                      </w:rPr>
                      <w:t>7</w:t>
                    </w:r>
                    <w:r w:rsidRPr="008E3411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  <w:r w:rsidRPr="008E3411">
                      <w:rPr>
                        <w:rFonts w:ascii="Arial" w:hAnsi="Arial"/>
                        <w:sz w:val="20"/>
                        <w:lang w:val="ru-RU"/>
                      </w:rPr>
                      <w:t xml:space="preserve"> из </w:t>
                    </w:r>
                    <w:r w:rsidRPr="008E3411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8E3411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NUMPAGES </w:instrText>
                    </w:r>
                    <w:r w:rsidRPr="008E3411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Pr="008E3411">
                      <w:rPr>
                        <w:rFonts w:ascii="Arial" w:hAnsi="Arial"/>
                        <w:sz w:val="20"/>
                        <w:lang w:val="ru-RU"/>
                      </w:rPr>
                      <w:t>8</w:t>
                    </w:r>
                    <w:r w:rsidRPr="008E3411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</w:p>
                  <w:p w14:paraId="0F7BE6E8" w14:textId="0C3D9645" w:rsidR="005E0980" w:rsidRPr="008E3411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14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5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D991212" w14:textId="77777777" w:rsidR="00F60E81" w:rsidRPr="008E3411" w:rsidRDefault="00F60E81" w:rsidP="00F60E81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  <w:r w:rsidRPr="008E3411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14570DC4" w14:textId="77777777" w:rsidR="00F60E81" w:rsidRPr="008E3411" w:rsidRDefault="00F60E81" w:rsidP="00F60E81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  <w:r w:rsidRPr="008E3411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Телефон +49 (0)5405 501-0 ∙ amazone@amazone.de ∙ www.amazone.ru</w:t>
                          </w:r>
                        </w:p>
                        <w:p w14:paraId="60FD3ABD" w14:textId="369C19DD" w:rsidR="005E0980" w:rsidRPr="008E3411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1D991212" w14:textId="77777777" w:rsidR="00F60E81" w:rsidRPr="008E3411" w:rsidRDefault="00F60E81" w:rsidP="00F60E81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  <w:r w:rsidRPr="008E3411">
                      <w:rPr>
                        <w:rFonts w:ascii="Arial" w:hAnsi="Arial"/>
                        <w:sz w:val="20"/>
                        <w:lang w:val="ru-RU"/>
                      </w:rPr>
                      <w:t>AMAZONEN-WERKE H. DREYER SE &amp; Co. KG ∙ Am Amazonenwerk 9–13 ∙ D-49205 Hasbergen-Gaste</w:t>
                    </w:r>
                  </w:p>
                  <w:p w14:paraId="14570DC4" w14:textId="77777777" w:rsidR="00F60E81" w:rsidRPr="008E3411" w:rsidRDefault="00F60E81" w:rsidP="00F60E81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  <w:r w:rsidRPr="008E3411">
                      <w:rPr>
                        <w:rFonts w:ascii="Arial" w:hAnsi="Arial"/>
                        <w:sz w:val="20"/>
                        <w:lang w:val="ru-RU"/>
                      </w:rPr>
                      <w:t>Телефон +49 (0)5405 501-0 ∙ amazone@amazone.de ∙ www.amazone.ru</w:t>
                    </w:r>
                  </w:p>
                  <w:p w14:paraId="60FD3ABD" w14:textId="369C19DD" w:rsidR="005E0980" w:rsidRPr="008E3411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8EFEBF" w14:textId="77777777" w:rsidR="00EA088C" w:rsidRDefault="00EA088C">
      <w:r>
        <w:separator/>
      </w:r>
    </w:p>
  </w:footnote>
  <w:footnote w:type="continuationSeparator" w:id="0">
    <w:p w14:paraId="1B257399" w14:textId="77777777" w:rsidR="00EA088C" w:rsidRDefault="00EA08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29902A54" w:rsidR="005E0980" w:rsidRDefault="00E81D17">
    <w:pPr>
      <w:pStyle w:val="Kopfzeile"/>
    </w:pP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1AB4B0EF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270D480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&#13;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&#13;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">
                <v:imagedata r:id="rId2" o:title="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2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15542638">
    <w:abstractNumId w:val="5"/>
  </w:num>
  <w:num w:numId="2" w16cid:durableId="211036752">
    <w:abstractNumId w:val="0"/>
  </w:num>
  <w:num w:numId="3" w16cid:durableId="1708680853">
    <w:abstractNumId w:val="2"/>
  </w:num>
  <w:num w:numId="4" w16cid:durableId="964847153">
    <w:abstractNumId w:val="3"/>
  </w:num>
  <w:num w:numId="5" w16cid:durableId="1739086545">
    <w:abstractNumId w:val="1"/>
  </w:num>
  <w:num w:numId="6" w16cid:durableId="33897177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57D4D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0609B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1D18"/>
    <w:rsid w:val="00152479"/>
    <w:rsid w:val="00152A75"/>
    <w:rsid w:val="00152ED1"/>
    <w:rsid w:val="00153352"/>
    <w:rsid w:val="00153DE1"/>
    <w:rsid w:val="00154D0A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26C3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E7"/>
    <w:rsid w:val="001E4DC2"/>
    <w:rsid w:val="001E51FB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5CFD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445A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586E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29B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2793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3411"/>
    <w:rsid w:val="008E39B2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3CB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23A6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57F5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20E2"/>
    <w:rsid w:val="00C1481C"/>
    <w:rsid w:val="00C2029F"/>
    <w:rsid w:val="00C20F17"/>
    <w:rsid w:val="00C20FFC"/>
    <w:rsid w:val="00C211C3"/>
    <w:rsid w:val="00C222D4"/>
    <w:rsid w:val="00C22A46"/>
    <w:rsid w:val="00C24E08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46F8"/>
    <w:rsid w:val="00C95132"/>
    <w:rsid w:val="00C96874"/>
    <w:rsid w:val="00CA018E"/>
    <w:rsid w:val="00CA0A3F"/>
    <w:rsid w:val="00CA1297"/>
    <w:rsid w:val="00CA1443"/>
    <w:rsid w:val="00CA2160"/>
    <w:rsid w:val="00CA2C89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56F6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4C89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C7A70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3F38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D27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5652"/>
    <w:rsid w:val="00E869C9"/>
    <w:rsid w:val="00E934C0"/>
    <w:rsid w:val="00E940B2"/>
    <w:rsid w:val="00E9487C"/>
    <w:rsid w:val="00E953F2"/>
    <w:rsid w:val="00E97658"/>
    <w:rsid w:val="00EA00A7"/>
    <w:rsid w:val="00EA088C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12E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0E81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F60E8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hyperlink" Target="https://www.linkedin.com/company/amazone-group/" TargetMode="Externa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www.facebook.com/amazone.group" TargetMode="External"/><Relationship Id="rId25" Type="http://schemas.openxmlformats.org/officeDocument/2006/relationships/image" Target="cid:YT_e9180d16-5a2b-4618-92e9-22a015f9cafb.jpg" TargetMode="External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amazone.ru" TargetMode="External"/><Relationship Id="rId20" Type="http://schemas.openxmlformats.org/officeDocument/2006/relationships/hyperlink" Target="https://instagram.com/amazone_group" TargetMode="External"/><Relationship Id="rId29" Type="http://schemas.openxmlformats.org/officeDocument/2006/relationships/hyperlink" Target="https://www.xing.com/company/amazon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youtube.com/user/amazonede" TargetMode="External"/><Relationship Id="rId28" Type="http://schemas.openxmlformats.org/officeDocument/2006/relationships/image" Target="cid:LinkedIn_80de4e9c-c7a3-41e3-8e11-063f7eace13d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FB_70d43fd1-a841-4de4-bbaa-3e1f495f95d3.jpg" TargetMode="External"/><Relationship Id="rId31" Type="http://schemas.openxmlformats.org/officeDocument/2006/relationships/image" Target="cid:Xing1_e3730686-2953-47a9-9c47-dbaa518a9207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IG_efb650a7-31e4-4674-98db-f2d2d5c58dce.jpg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3.jpeg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5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B05F7D-76A4-43E7-85E0-33AD9B212F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873</Words>
  <Characters>5501</Characters>
  <Application>Microsoft Office Word</Application>
  <DocSecurity>0</DocSecurity>
  <Lines>45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6362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2022-09-19T08:18:00Z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