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36C285" w14:textId="77F6676B" w:rsidR="0017580E" w:rsidRPr="00E95C25" w:rsidRDefault="0017580E" w:rsidP="0017580E">
      <w:pPr>
        <w:spacing w:after="120" w:line="360" w:lineRule="auto"/>
        <w:ind w:left="567" w:right="1695"/>
        <w:rPr>
          <w:rFonts w:ascii="Arial" w:hAnsi="Arial" w:cs="Arial"/>
          <w:b/>
          <w:bCs/>
          <w:sz w:val="28"/>
          <w:szCs w:val="28"/>
          <w:lang w:val="en-GB"/>
        </w:rPr>
      </w:pPr>
      <w:r w:rsidRPr="00E95C25">
        <w:rPr>
          <w:rFonts w:ascii="Arial" w:hAnsi="Arial" w:cs="Arial"/>
          <w:b/>
          <w:bCs/>
          <w:sz w:val="28"/>
          <w:szCs w:val="28"/>
          <w:lang w:val="en-GB"/>
        </w:rPr>
        <w:t xml:space="preserve">AMAZONE GPS-ScenarioControl </w:t>
      </w:r>
      <w:r w:rsidR="00C948F8" w:rsidRPr="00E95C25">
        <w:rPr>
          <w:rFonts w:ascii="Arial" w:hAnsi="Arial" w:cs="Arial"/>
          <w:b/>
          <w:bCs/>
          <w:sz w:val="28"/>
          <w:szCs w:val="28"/>
          <w:lang w:val="en-GB"/>
        </w:rPr>
        <w:t>wins</w:t>
      </w:r>
      <w:r w:rsidRPr="00E95C25">
        <w:rPr>
          <w:rFonts w:ascii="Arial" w:hAnsi="Arial" w:cs="Arial"/>
          <w:b/>
          <w:bCs/>
          <w:sz w:val="28"/>
          <w:szCs w:val="28"/>
          <w:lang w:val="en-GB"/>
        </w:rPr>
        <w:t xml:space="preserve"> FARM MACHINE 2023 Award</w:t>
      </w:r>
    </w:p>
    <w:p w14:paraId="60FFB59B" w14:textId="77777777" w:rsidR="00E95C25" w:rsidRDefault="00E95C25" w:rsidP="00E95C25">
      <w:pPr>
        <w:spacing w:line="360" w:lineRule="auto"/>
        <w:ind w:left="567" w:right="1695"/>
        <w:rPr>
          <w:rFonts w:ascii="Arial" w:hAnsi="Arial" w:cs="Arial"/>
          <w:lang w:val="en-GB"/>
        </w:rPr>
      </w:pPr>
    </w:p>
    <w:p w14:paraId="577BA70D" w14:textId="4275A0DF" w:rsidR="008C05C3" w:rsidRDefault="00C948F8" w:rsidP="00E95C25">
      <w:pPr>
        <w:spacing w:line="360" w:lineRule="auto"/>
        <w:ind w:left="567" w:right="1695"/>
        <w:rPr>
          <w:rFonts w:ascii="Arial" w:hAnsi="Arial" w:cs="Arial"/>
          <w:lang w:val="en-GB"/>
        </w:rPr>
      </w:pPr>
      <w:r w:rsidRPr="00C948F8">
        <w:rPr>
          <w:rFonts w:ascii="Arial" w:hAnsi="Arial" w:cs="Arial"/>
          <w:lang w:val="en-GB"/>
        </w:rPr>
        <w:t xml:space="preserve">The new AMAZONE GPS-ScenarioControl terminal software </w:t>
      </w:r>
      <w:r>
        <w:rPr>
          <w:rFonts w:ascii="Arial" w:hAnsi="Arial" w:cs="Arial"/>
          <w:lang w:val="en-GB"/>
        </w:rPr>
        <w:t xml:space="preserve">application </w:t>
      </w:r>
      <w:r w:rsidRPr="00C948F8">
        <w:rPr>
          <w:rFonts w:ascii="Arial" w:hAnsi="Arial" w:cs="Arial"/>
          <w:lang w:val="en-GB"/>
        </w:rPr>
        <w:t xml:space="preserve">for automating complex </w:t>
      </w:r>
      <w:r>
        <w:rPr>
          <w:rFonts w:ascii="Arial" w:hAnsi="Arial" w:cs="Arial"/>
          <w:lang w:val="en-GB"/>
        </w:rPr>
        <w:t xml:space="preserve">headland </w:t>
      </w:r>
      <w:r w:rsidRPr="00C948F8">
        <w:rPr>
          <w:rFonts w:ascii="Arial" w:hAnsi="Arial" w:cs="Arial"/>
          <w:lang w:val="en-GB"/>
        </w:rPr>
        <w:t xml:space="preserve">switching operations received the "FARM MACHINE 2023" award at SIMA 2022 in Paris. The coveted award is presented </w:t>
      </w:r>
      <w:r>
        <w:rPr>
          <w:rFonts w:ascii="Arial" w:hAnsi="Arial" w:cs="Arial"/>
          <w:lang w:val="en-GB"/>
        </w:rPr>
        <w:t>to</w:t>
      </w:r>
      <w:r w:rsidRPr="00C948F8">
        <w:rPr>
          <w:rFonts w:ascii="Arial" w:hAnsi="Arial" w:cs="Arial"/>
          <w:lang w:val="en-GB"/>
        </w:rPr>
        <w:t xml:space="preserve"> the agricultural </w:t>
      </w:r>
      <w:r w:rsidR="00E95C25">
        <w:rPr>
          <w:rFonts w:ascii="Arial" w:hAnsi="Arial" w:cs="Arial"/>
          <w:lang w:val="en-GB"/>
        </w:rPr>
        <w:t>machinery</w:t>
      </w:r>
      <w:r w:rsidRPr="00C948F8">
        <w:rPr>
          <w:rFonts w:ascii="Arial" w:hAnsi="Arial" w:cs="Arial"/>
          <w:lang w:val="en-GB"/>
        </w:rPr>
        <w:t xml:space="preserve"> </w:t>
      </w:r>
      <w:r w:rsidR="00E95C25">
        <w:rPr>
          <w:rFonts w:ascii="Arial" w:hAnsi="Arial" w:cs="Arial"/>
          <w:lang w:val="en-GB"/>
        </w:rPr>
        <w:t>sector</w:t>
      </w:r>
      <w:r w:rsidRPr="00C948F8">
        <w:rPr>
          <w:rFonts w:ascii="Arial" w:hAnsi="Arial" w:cs="Arial"/>
          <w:lang w:val="en-GB"/>
        </w:rPr>
        <w:t xml:space="preserve"> by an international jury consisting of </w:t>
      </w:r>
      <w:r>
        <w:rPr>
          <w:rFonts w:ascii="Arial" w:hAnsi="Arial" w:cs="Arial"/>
          <w:lang w:val="en-GB"/>
        </w:rPr>
        <w:t>industry-leading</w:t>
      </w:r>
      <w:r w:rsidRPr="00C948F8">
        <w:rPr>
          <w:rFonts w:ascii="Arial" w:hAnsi="Arial" w:cs="Arial"/>
          <w:lang w:val="en-GB"/>
        </w:rPr>
        <w:t xml:space="preserve"> journalists. AMAZONE</w:t>
      </w:r>
      <w:r>
        <w:rPr>
          <w:rFonts w:ascii="Arial" w:hAnsi="Arial" w:cs="Arial"/>
          <w:lang w:val="en-GB"/>
        </w:rPr>
        <w:t>,</w:t>
      </w:r>
      <w:r w:rsidRPr="00C948F8">
        <w:rPr>
          <w:rFonts w:ascii="Arial" w:hAnsi="Arial" w:cs="Arial"/>
          <w:lang w:val="en-GB"/>
        </w:rPr>
        <w:t xml:space="preserve"> </w:t>
      </w:r>
      <w:r w:rsidR="00A83FAB" w:rsidRPr="00C948F8">
        <w:rPr>
          <w:rFonts w:ascii="Arial" w:hAnsi="Arial" w:cs="Arial"/>
          <w:lang w:val="en-GB"/>
        </w:rPr>
        <w:t xml:space="preserve">with </w:t>
      </w:r>
      <w:r w:rsidR="00E95C25">
        <w:rPr>
          <w:rFonts w:ascii="Arial" w:hAnsi="Arial" w:cs="Arial"/>
          <w:lang w:val="en-GB"/>
        </w:rPr>
        <w:t xml:space="preserve">its </w:t>
      </w:r>
      <w:r w:rsidRPr="00C948F8">
        <w:rPr>
          <w:rFonts w:ascii="Arial" w:hAnsi="Arial" w:cs="Arial"/>
          <w:lang w:val="en-GB"/>
        </w:rPr>
        <w:t>GPS-ScenarioControl</w:t>
      </w:r>
      <w:r>
        <w:rPr>
          <w:rFonts w:ascii="Arial" w:hAnsi="Arial" w:cs="Arial"/>
          <w:lang w:val="en-GB"/>
        </w:rPr>
        <w:t xml:space="preserve">, is the winner </w:t>
      </w:r>
      <w:r w:rsidRPr="00C948F8">
        <w:rPr>
          <w:rFonts w:ascii="Arial" w:hAnsi="Arial" w:cs="Arial"/>
          <w:lang w:val="en-GB"/>
        </w:rPr>
        <w:t>in the software category.</w:t>
      </w:r>
    </w:p>
    <w:p w14:paraId="419ED351" w14:textId="77777777" w:rsidR="00C948F8" w:rsidRPr="00C948F8" w:rsidRDefault="00C948F8" w:rsidP="00330541">
      <w:pPr>
        <w:spacing w:line="360" w:lineRule="auto"/>
        <w:ind w:left="567" w:right="1695"/>
        <w:rPr>
          <w:rFonts w:ascii="Arial" w:hAnsi="Arial" w:cs="Arial"/>
          <w:lang w:val="en-GB"/>
        </w:rPr>
      </w:pPr>
    </w:p>
    <w:p w14:paraId="6D3CA850" w14:textId="5AFA0D80" w:rsidR="008A6184" w:rsidRDefault="008A6184" w:rsidP="008A6184">
      <w:pPr>
        <w:spacing w:after="120" w:line="360" w:lineRule="auto"/>
        <w:ind w:left="567" w:right="1695"/>
        <w:rPr>
          <w:rFonts w:ascii="Arial" w:eastAsia="Arial" w:hAnsi="Arial" w:cs="Arial"/>
          <w:lang w:val="en-GB"/>
        </w:rPr>
      </w:pPr>
      <w:r w:rsidRPr="008A6184">
        <w:rPr>
          <w:rFonts w:ascii="Arial" w:eastAsia="Arial" w:hAnsi="Arial" w:cs="Arial"/>
          <w:lang w:val="en-GB"/>
        </w:rPr>
        <w:t xml:space="preserve">The precise application of mineral fertilisers just where they are required plays a critical role in saving costs and utilising resources. In this context, various border spreading procedures are used to provide legally compliant fertilisation. </w:t>
      </w:r>
      <w:r w:rsidR="00E95C25">
        <w:rPr>
          <w:rFonts w:ascii="Arial" w:eastAsia="Arial" w:hAnsi="Arial" w:cs="Arial"/>
          <w:lang w:val="en-GB"/>
        </w:rPr>
        <w:t xml:space="preserve">The </w:t>
      </w:r>
      <w:r w:rsidRPr="008A6184">
        <w:rPr>
          <w:rFonts w:ascii="Arial" w:eastAsia="Arial" w:hAnsi="Arial" w:cs="Arial"/>
          <w:lang w:val="en-GB"/>
        </w:rPr>
        <w:t xml:space="preserve">GPS ScenarioControl system is used </w:t>
      </w:r>
      <w:r w:rsidR="00A83FAB">
        <w:rPr>
          <w:rFonts w:ascii="Arial" w:eastAsia="Arial" w:hAnsi="Arial" w:cs="Arial"/>
          <w:lang w:val="en-GB"/>
        </w:rPr>
        <w:t>to automate certain functions on</w:t>
      </w:r>
      <w:r w:rsidRPr="008A6184">
        <w:rPr>
          <w:rFonts w:ascii="Arial" w:eastAsia="Arial" w:hAnsi="Arial" w:cs="Arial"/>
          <w:lang w:val="en-GB"/>
        </w:rPr>
        <w:t xml:space="preserve"> the AMAZONE fertiliser spreader based on a previously plotted scenario, preventing operator errors during subsequent applications. </w:t>
      </w:r>
    </w:p>
    <w:p w14:paraId="080224D4" w14:textId="77777777" w:rsidR="008A6184" w:rsidRPr="008A6184" w:rsidRDefault="008A6184" w:rsidP="008A6184">
      <w:pPr>
        <w:spacing w:after="120" w:line="360" w:lineRule="auto"/>
        <w:ind w:left="567" w:right="1695"/>
        <w:rPr>
          <w:rFonts w:ascii="Arial" w:eastAsia="Arial" w:hAnsi="Arial" w:cs="Arial"/>
          <w:lang w:val="en-GB"/>
        </w:rPr>
      </w:pPr>
    </w:p>
    <w:p w14:paraId="4B11E5B8" w14:textId="77777777" w:rsidR="008A6184" w:rsidRPr="008A6184" w:rsidRDefault="008A6184" w:rsidP="008A6184">
      <w:pPr>
        <w:spacing w:after="120" w:line="360" w:lineRule="auto"/>
        <w:ind w:left="567" w:right="1695"/>
        <w:rPr>
          <w:rFonts w:ascii="Arial" w:eastAsia="Arial" w:hAnsi="Arial" w:cs="Arial"/>
          <w:b/>
          <w:bCs/>
          <w:lang w:val="en-GB"/>
        </w:rPr>
      </w:pPr>
      <w:r w:rsidRPr="008A6184">
        <w:rPr>
          <w:rFonts w:ascii="Arial" w:eastAsia="Arial" w:hAnsi="Arial" w:cs="Arial"/>
          <w:b/>
          <w:bCs/>
          <w:lang w:val="en-GB"/>
        </w:rPr>
        <w:t xml:space="preserve">The problem: changing drivers can lead to operator error </w:t>
      </w:r>
    </w:p>
    <w:p w14:paraId="08A6A9FA" w14:textId="48117699" w:rsidR="008A6184" w:rsidRDefault="008A6184" w:rsidP="008A6184">
      <w:pPr>
        <w:spacing w:after="120" w:line="360" w:lineRule="auto"/>
        <w:ind w:left="567" w:right="1695"/>
        <w:rPr>
          <w:rFonts w:ascii="Arial" w:eastAsia="Arial" w:hAnsi="Arial" w:cs="Arial"/>
          <w:lang w:val="en-GB"/>
        </w:rPr>
      </w:pPr>
      <w:r w:rsidRPr="008A6184">
        <w:rPr>
          <w:rFonts w:ascii="Arial" w:eastAsia="Arial" w:hAnsi="Arial" w:cs="Arial"/>
          <w:lang w:val="en-GB"/>
        </w:rPr>
        <w:t>When applying fertiliser, drivers have to juggle various tasks. Firstly, they need to ensure optimal lateral distribution of the material to be spread, as well as maintaining the desired application rate of the fertiliser. Secondly, they must ensure that the most appropriate border spreading procedure is used alongside ditches</w:t>
      </w:r>
      <w:r w:rsidR="00E95C25">
        <w:rPr>
          <w:rFonts w:ascii="Arial" w:eastAsia="Arial" w:hAnsi="Arial" w:cs="Arial"/>
          <w:lang w:val="en-GB"/>
        </w:rPr>
        <w:t>, footpaths or field boundaries</w:t>
      </w:r>
      <w:r w:rsidRPr="008A6184">
        <w:rPr>
          <w:rFonts w:ascii="Arial" w:eastAsia="Arial" w:hAnsi="Arial" w:cs="Arial"/>
          <w:lang w:val="en-GB"/>
        </w:rPr>
        <w:t xml:space="preserve"> to guarantee legally compliant and precise fertilisation. This can lead to operator errors, especially when changing drivers, as the right border spreading procedure is not activated or deactivated in the right place. Lack of driver knowledge can also lead to non-compliance when applying fertilisers. In addition, there may be frequent </w:t>
      </w:r>
      <w:r w:rsidR="00E95C25">
        <w:rPr>
          <w:rFonts w:ascii="Arial" w:eastAsia="Arial" w:hAnsi="Arial" w:cs="Arial"/>
          <w:lang w:val="en-GB"/>
        </w:rPr>
        <w:t>discussions</w:t>
      </w:r>
      <w:r w:rsidRPr="008A6184">
        <w:rPr>
          <w:rFonts w:ascii="Arial" w:eastAsia="Arial" w:hAnsi="Arial" w:cs="Arial"/>
          <w:lang w:val="en-GB"/>
        </w:rPr>
        <w:t xml:space="preserve"> about</w:t>
      </w:r>
      <w:r w:rsidR="00E95C25">
        <w:rPr>
          <w:rFonts w:ascii="Arial" w:eastAsia="Arial" w:hAnsi="Arial" w:cs="Arial"/>
          <w:lang w:val="en-GB"/>
        </w:rPr>
        <w:t xml:space="preserve"> carrying out</w:t>
      </w:r>
      <w:r w:rsidRPr="008A6184">
        <w:rPr>
          <w:rFonts w:ascii="Arial" w:eastAsia="Arial" w:hAnsi="Arial" w:cs="Arial"/>
          <w:lang w:val="en-GB"/>
        </w:rPr>
        <w:t xml:space="preserve"> the correct application between the employee and the manager, taking up valuable </w:t>
      </w:r>
      <w:r w:rsidR="00E95C25">
        <w:rPr>
          <w:rFonts w:ascii="Arial" w:eastAsia="Arial" w:hAnsi="Arial" w:cs="Arial"/>
          <w:lang w:val="en-GB"/>
        </w:rPr>
        <w:t>spreading</w:t>
      </w:r>
      <w:r w:rsidRPr="008A6184">
        <w:rPr>
          <w:rFonts w:ascii="Arial" w:eastAsia="Arial" w:hAnsi="Arial" w:cs="Arial"/>
          <w:lang w:val="en-GB"/>
        </w:rPr>
        <w:t xml:space="preserve"> time. </w:t>
      </w:r>
    </w:p>
    <w:p w14:paraId="4F4544D7" w14:textId="77777777" w:rsidR="008A6184" w:rsidRDefault="008A6184" w:rsidP="008A6184">
      <w:pPr>
        <w:spacing w:after="120" w:line="360" w:lineRule="auto"/>
        <w:ind w:left="567" w:right="1695"/>
        <w:rPr>
          <w:rFonts w:ascii="Arial" w:eastAsia="Arial" w:hAnsi="Arial" w:cs="Arial"/>
          <w:lang w:val="en-GB"/>
        </w:rPr>
      </w:pPr>
    </w:p>
    <w:p w14:paraId="4CE6D5F9" w14:textId="77777777" w:rsidR="00E95C25" w:rsidRPr="008A6184" w:rsidRDefault="00E95C25" w:rsidP="008A6184">
      <w:pPr>
        <w:spacing w:after="120" w:line="360" w:lineRule="auto"/>
        <w:ind w:left="567" w:right="1695"/>
        <w:rPr>
          <w:rFonts w:ascii="Arial" w:eastAsia="Arial" w:hAnsi="Arial" w:cs="Arial"/>
          <w:lang w:val="en-GB"/>
        </w:rPr>
      </w:pPr>
    </w:p>
    <w:p w14:paraId="7CD37F09" w14:textId="77777777" w:rsidR="008A6184" w:rsidRPr="008A6184" w:rsidRDefault="008A6184" w:rsidP="008A6184">
      <w:pPr>
        <w:spacing w:after="120" w:line="360" w:lineRule="auto"/>
        <w:ind w:left="567" w:right="1695"/>
        <w:rPr>
          <w:rFonts w:ascii="Arial" w:eastAsia="Arial" w:hAnsi="Arial" w:cs="Arial"/>
          <w:b/>
          <w:bCs/>
          <w:lang w:val="en-GB"/>
        </w:rPr>
      </w:pPr>
      <w:r w:rsidRPr="008A6184">
        <w:rPr>
          <w:rFonts w:ascii="Arial" w:eastAsia="Arial" w:hAnsi="Arial" w:cs="Arial"/>
          <w:b/>
          <w:bCs/>
          <w:lang w:val="en-GB"/>
        </w:rPr>
        <w:lastRenderedPageBreak/>
        <w:t>Record and store the right driving strategy</w:t>
      </w:r>
    </w:p>
    <w:p w14:paraId="58BD6458" w14:textId="4C4F8352" w:rsidR="008A6184" w:rsidRDefault="008A6184" w:rsidP="008A6184">
      <w:pPr>
        <w:spacing w:after="120" w:line="360" w:lineRule="auto"/>
        <w:ind w:left="567" w:right="1695"/>
        <w:rPr>
          <w:rFonts w:ascii="Arial" w:eastAsia="Arial" w:hAnsi="Arial" w:cs="Arial"/>
          <w:lang w:val="en-GB"/>
        </w:rPr>
      </w:pPr>
      <w:r w:rsidRPr="008A6184">
        <w:rPr>
          <w:rFonts w:ascii="Arial" w:eastAsia="Arial" w:hAnsi="Arial" w:cs="Arial"/>
          <w:lang w:val="en-GB"/>
        </w:rPr>
        <w:t>When crossing the field for the first time with the fertil</w:t>
      </w:r>
      <w:r w:rsidR="00E95C25">
        <w:rPr>
          <w:rFonts w:ascii="Arial" w:eastAsia="Arial" w:hAnsi="Arial" w:cs="Arial"/>
          <w:lang w:val="en-GB"/>
        </w:rPr>
        <w:t>iser spreader, all the switch</w:t>
      </w:r>
      <w:r w:rsidRPr="008A6184">
        <w:rPr>
          <w:rFonts w:ascii="Arial" w:eastAsia="Arial" w:hAnsi="Arial" w:cs="Arial"/>
          <w:lang w:val="en-GB"/>
        </w:rPr>
        <w:t xml:space="preserve"> points, driving route and driving direction can be automatically plotted by an experienced driver by pushing the record button</w:t>
      </w:r>
      <w:r w:rsidR="00E95C25" w:rsidRPr="00E95C25">
        <w:rPr>
          <w:rFonts w:ascii="Arial" w:eastAsia="Arial" w:hAnsi="Arial" w:cs="Arial"/>
          <w:lang w:val="en-GB"/>
        </w:rPr>
        <w:t xml:space="preserve"> </w:t>
      </w:r>
      <w:r w:rsidR="00E95C25">
        <w:rPr>
          <w:rFonts w:ascii="Arial" w:eastAsia="Arial" w:hAnsi="Arial" w:cs="Arial"/>
          <w:lang w:val="en-GB"/>
        </w:rPr>
        <w:t>and using GPS ScenarioControl. The switch</w:t>
      </w:r>
      <w:r w:rsidRPr="008A6184">
        <w:rPr>
          <w:rFonts w:ascii="Arial" w:eastAsia="Arial" w:hAnsi="Arial" w:cs="Arial"/>
          <w:lang w:val="en-GB"/>
        </w:rPr>
        <w:t xml:space="preserve"> points are clearly marked on the map and the driving direction is visualised with arrows. The fertiliser spreader offers border, water-course and side spreading, as well as one-sided spreading inside the field boundary on headlands (HeadlandControl). GPS ScenarioControl is integrated in the AmaTron 4 ISOBUS operator terminal and can be viewed and operated via the AmaTron Twin display extension.</w:t>
      </w:r>
    </w:p>
    <w:p w14:paraId="48B51AB0" w14:textId="77777777" w:rsidR="008A6184" w:rsidRPr="008A6184" w:rsidRDefault="008A6184" w:rsidP="008A6184">
      <w:pPr>
        <w:spacing w:after="120" w:line="360" w:lineRule="auto"/>
        <w:ind w:left="567" w:right="1695"/>
        <w:rPr>
          <w:rFonts w:ascii="Arial" w:eastAsia="Arial" w:hAnsi="Arial" w:cs="Arial"/>
          <w:lang w:val="en-GB"/>
        </w:rPr>
      </w:pPr>
    </w:p>
    <w:p w14:paraId="74BF6958" w14:textId="77777777" w:rsidR="008A6184" w:rsidRPr="008A6184" w:rsidRDefault="008A6184" w:rsidP="008A6184">
      <w:pPr>
        <w:spacing w:after="120" w:line="360" w:lineRule="auto"/>
        <w:ind w:left="567" w:right="1695"/>
        <w:rPr>
          <w:rFonts w:ascii="Arial" w:eastAsia="Arial" w:hAnsi="Arial" w:cs="Arial"/>
          <w:lang w:val="en-GB"/>
        </w:rPr>
      </w:pPr>
      <w:r w:rsidRPr="008A6184">
        <w:rPr>
          <w:rFonts w:ascii="Arial" w:eastAsia="Arial" w:hAnsi="Arial" w:cs="Arial"/>
          <w:b/>
          <w:bCs/>
          <w:lang w:val="en-GB"/>
        </w:rPr>
        <w:t>Automation of complex switching processes and reduction of driver workload</w:t>
      </w:r>
      <w:r w:rsidRPr="008A6184">
        <w:rPr>
          <w:rFonts w:ascii="Arial" w:eastAsia="Arial" w:hAnsi="Arial" w:cs="Arial"/>
          <w:lang w:val="en-GB"/>
        </w:rPr>
        <w:t xml:space="preserve"> </w:t>
      </w:r>
    </w:p>
    <w:p w14:paraId="2607EA5F" w14:textId="2D0E7CFB" w:rsidR="00423396" w:rsidRPr="00423396" w:rsidRDefault="008A6184" w:rsidP="0058573E">
      <w:pPr>
        <w:spacing w:after="120" w:line="360" w:lineRule="auto"/>
        <w:ind w:left="567" w:right="1695"/>
        <w:rPr>
          <w:rFonts w:ascii="Arial" w:eastAsia="Arial" w:hAnsi="Arial" w:cs="Arial"/>
          <w:lang w:val="en-GB"/>
        </w:rPr>
      </w:pPr>
      <w:r w:rsidRPr="008A6184">
        <w:rPr>
          <w:rFonts w:ascii="Arial" w:eastAsia="Arial" w:hAnsi="Arial" w:cs="Arial"/>
          <w:lang w:val="en-GB"/>
        </w:rPr>
        <w:t xml:space="preserve">In the following application, the driver only needs to activate the previously plotted scenario and the fertiliser spreader will automatically </w:t>
      </w:r>
      <w:r w:rsidR="00A83FAB">
        <w:rPr>
          <w:rFonts w:ascii="Arial" w:eastAsia="Arial" w:hAnsi="Arial" w:cs="Arial"/>
          <w:lang w:val="en-GB"/>
        </w:rPr>
        <w:t>switch on or off</w:t>
      </w:r>
      <w:r w:rsidR="001E237A">
        <w:rPr>
          <w:rFonts w:ascii="Arial" w:eastAsia="Arial" w:hAnsi="Arial" w:cs="Arial"/>
          <w:lang w:val="en-GB"/>
        </w:rPr>
        <w:t xml:space="preserve"> at</w:t>
      </w:r>
      <w:r w:rsidRPr="008A6184">
        <w:rPr>
          <w:rFonts w:ascii="Arial" w:eastAsia="Arial" w:hAnsi="Arial" w:cs="Arial"/>
          <w:lang w:val="en-GB"/>
        </w:rPr>
        <w:t xml:space="preserve"> the saved switch</w:t>
      </w:r>
      <w:r w:rsidR="001E237A">
        <w:rPr>
          <w:rFonts w:ascii="Arial" w:eastAsia="Arial" w:hAnsi="Arial" w:cs="Arial"/>
          <w:lang w:val="en-GB"/>
        </w:rPr>
        <w:t xml:space="preserve"> points</w:t>
      </w:r>
      <w:r w:rsidRPr="008A6184">
        <w:rPr>
          <w:rFonts w:ascii="Arial" w:eastAsia="Arial" w:hAnsi="Arial" w:cs="Arial"/>
          <w:lang w:val="en-GB"/>
        </w:rPr>
        <w:t xml:space="preserve">. GPS ScenarioControl </w:t>
      </w:r>
      <w:r w:rsidR="00A83FAB">
        <w:rPr>
          <w:rFonts w:ascii="Arial" w:eastAsia="Arial" w:hAnsi="Arial" w:cs="Arial"/>
          <w:lang w:val="en-GB"/>
        </w:rPr>
        <w:t xml:space="preserve">thus </w:t>
      </w:r>
      <w:r w:rsidRPr="008A6184">
        <w:rPr>
          <w:rFonts w:ascii="Arial" w:eastAsia="Arial" w:hAnsi="Arial" w:cs="Arial"/>
          <w:lang w:val="en-GB"/>
        </w:rPr>
        <w:t>enables the precise, resource-efficient use of fertiliser, as the various spreading procedures are performed in exactly the right places. This ensures that any subsequent applications by other drivers are legally compliant. In addition, drivers can use the pre-plotted, optimised field route as a guide. This reduces unnecessary empty trips and flattening of crops by taking a wrong turn in the tramlines. GPS ScenarioControl reduces driver workload by eliminating the need to juggle different actions and control tasks, and enables the use of multiple drivers during the fertilising season. There is no need for questions about the correct interpretation of the spreading procedure between the driver and manager, enabling an optimal workflow.</w:t>
      </w:r>
      <w:r w:rsidR="0058573E">
        <w:rPr>
          <w:rFonts w:ascii="Arial" w:eastAsia="Arial" w:hAnsi="Arial" w:cs="Arial"/>
          <w:lang w:val="en-GB"/>
        </w:rPr>
        <w:t xml:space="preserve"> </w:t>
      </w:r>
      <w:r w:rsidR="00423396" w:rsidRPr="00423396">
        <w:rPr>
          <w:rFonts w:ascii="Arial" w:eastAsia="Arial" w:hAnsi="Arial" w:cs="Arial"/>
          <w:lang w:val="en-GB"/>
        </w:rPr>
        <w:t>For contracting companies too, GPS ScenarioControl can deliver huge time savings.</w:t>
      </w:r>
    </w:p>
    <w:p w14:paraId="48E67B20" w14:textId="142915C6" w:rsidR="008A6184" w:rsidRDefault="008A6184" w:rsidP="008A6184">
      <w:pPr>
        <w:spacing w:after="120" w:line="360" w:lineRule="auto"/>
        <w:ind w:left="567" w:right="1695"/>
        <w:rPr>
          <w:rFonts w:ascii="Arial" w:eastAsia="Arial" w:hAnsi="Arial" w:cs="Arial"/>
          <w:lang w:val="en-GB"/>
        </w:rPr>
      </w:pPr>
      <w:r w:rsidRPr="008A6184">
        <w:rPr>
          <w:rFonts w:ascii="Arial" w:eastAsia="Arial" w:hAnsi="Arial" w:cs="Arial"/>
          <w:lang w:val="en-GB"/>
        </w:rPr>
        <w:t xml:space="preserve">In future, GPS ScenarioControl will also be compatible with other AMAZONE ISOBUS machines. This route function is already available for crop protection sprayers from AMAZONE, where it considerably reduces workload </w:t>
      </w:r>
      <w:r w:rsidR="001E237A">
        <w:rPr>
          <w:rFonts w:ascii="Arial" w:eastAsia="Arial" w:hAnsi="Arial" w:cs="Arial"/>
          <w:lang w:val="en-GB"/>
        </w:rPr>
        <w:t xml:space="preserve">here </w:t>
      </w:r>
      <w:r w:rsidRPr="008A6184">
        <w:rPr>
          <w:rFonts w:ascii="Arial" w:eastAsia="Arial" w:hAnsi="Arial" w:cs="Arial"/>
          <w:lang w:val="en-GB"/>
        </w:rPr>
        <w:t xml:space="preserve">as well. </w:t>
      </w:r>
    </w:p>
    <w:p w14:paraId="2182F983" w14:textId="77777777" w:rsidR="008A6184" w:rsidRPr="008A6184" w:rsidRDefault="008A6184" w:rsidP="008A6184">
      <w:pPr>
        <w:spacing w:after="120" w:line="360" w:lineRule="auto"/>
        <w:ind w:left="567" w:right="1695"/>
        <w:rPr>
          <w:rFonts w:ascii="Arial" w:eastAsia="Arial" w:hAnsi="Arial" w:cs="Arial"/>
          <w:lang w:val="en-GB"/>
        </w:rPr>
      </w:pPr>
    </w:p>
    <w:p w14:paraId="0F3762D6" w14:textId="084A613D" w:rsidR="008A6184" w:rsidRPr="008A6184" w:rsidRDefault="008A6184" w:rsidP="008A6184">
      <w:pPr>
        <w:spacing w:after="120" w:line="360" w:lineRule="auto"/>
        <w:ind w:left="567" w:right="1695"/>
        <w:rPr>
          <w:rFonts w:ascii="Arial" w:eastAsia="Arial" w:hAnsi="Arial" w:cs="Arial"/>
          <w:lang w:val="en-GB"/>
        </w:rPr>
      </w:pPr>
      <w:r w:rsidRPr="008A6184">
        <w:rPr>
          <w:rFonts w:ascii="Arial" w:eastAsia="Arial" w:hAnsi="Arial" w:cs="Arial"/>
          <w:b/>
          <w:bCs/>
          <w:lang w:val="en-GB"/>
        </w:rPr>
        <w:lastRenderedPageBreak/>
        <w:t>The advantages at a glance:</w:t>
      </w:r>
    </w:p>
    <w:p w14:paraId="306F940F" w14:textId="14DA51EB" w:rsidR="00477E84" w:rsidRPr="00477E84" w:rsidRDefault="00477E84" w:rsidP="00477E84">
      <w:pPr>
        <w:pStyle w:val="Listenabsatz"/>
        <w:numPr>
          <w:ilvl w:val="0"/>
          <w:numId w:val="16"/>
        </w:numPr>
        <w:spacing w:after="120" w:line="360" w:lineRule="auto"/>
        <w:ind w:right="1695"/>
        <w:rPr>
          <w:rFonts w:ascii="Arial" w:eastAsia="Arial" w:hAnsi="Arial" w:cs="Arial"/>
          <w:lang w:val="en-GB"/>
        </w:rPr>
      </w:pPr>
      <w:r w:rsidRPr="00477E84">
        <w:rPr>
          <w:rFonts w:ascii="Arial" w:eastAsia="Arial" w:hAnsi="Arial" w:cs="Arial"/>
          <w:lang w:val="en-GB"/>
        </w:rPr>
        <w:t>Always the same switch</w:t>
      </w:r>
      <w:r w:rsidR="001E237A">
        <w:rPr>
          <w:rFonts w:ascii="Arial" w:eastAsia="Arial" w:hAnsi="Arial" w:cs="Arial"/>
          <w:lang w:val="en-GB"/>
        </w:rPr>
        <w:t xml:space="preserve"> points </w:t>
      </w:r>
      <w:r w:rsidRPr="00477E84">
        <w:rPr>
          <w:rFonts w:ascii="Arial" w:eastAsia="Arial" w:hAnsi="Arial" w:cs="Arial"/>
          <w:lang w:val="en-GB"/>
        </w:rPr>
        <w:t xml:space="preserve">on every pass in the field </w:t>
      </w:r>
      <w:r w:rsidRPr="00477E84">
        <w:rPr>
          <w:rFonts w:ascii="Arial" w:eastAsia="Arial" w:hAnsi="Arial" w:cs="Arial"/>
          <w:lang w:val="en-GB"/>
        </w:rPr>
        <w:br/>
        <w:t>– Reduced workload by following a previously plotted scenario</w:t>
      </w:r>
      <w:r w:rsidRPr="00477E84">
        <w:rPr>
          <w:rFonts w:ascii="Arial" w:eastAsia="Arial" w:hAnsi="Arial" w:cs="Arial"/>
          <w:lang w:val="en-GB"/>
        </w:rPr>
        <w:br/>
        <w:t>– Prevention of operator error</w:t>
      </w:r>
      <w:r w:rsidRPr="00477E84">
        <w:rPr>
          <w:rFonts w:ascii="Arial" w:eastAsia="Arial" w:hAnsi="Arial" w:cs="Arial"/>
          <w:lang w:val="en-GB"/>
        </w:rPr>
        <w:br/>
        <w:t>– Optimised, resource-efficient fertil</w:t>
      </w:r>
      <w:r w:rsidR="001E237A">
        <w:rPr>
          <w:rFonts w:ascii="Arial" w:eastAsia="Arial" w:hAnsi="Arial" w:cs="Arial"/>
          <w:lang w:val="en-GB"/>
        </w:rPr>
        <w:t>iser usage</w:t>
      </w:r>
      <w:r w:rsidR="001E237A">
        <w:rPr>
          <w:rFonts w:ascii="Arial" w:eastAsia="Arial" w:hAnsi="Arial" w:cs="Arial"/>
          <w:lang w:val="en-GB"/>
        </w:rPr>
        <w:br/>
        <w:t>– Legally-</w:t>
      </w:r>
      <w:r w:rsidRPr="00477E84">
        <w:rPr>
          <w:rFonts w:ascii="Arial" w:eastAsia="Arial" w:hAnsi="Arial" w:cs="Arial"/>
          <w:lang w:val="en-GB"/>
        </w:rPr>
        <w:t xml:space="preserve">compliant fertiliser application guaranteed </w:t>
      </w:r>
      <w:r w:rsidRPr="00477E84">
        <w:rPr>
          <w:rFonts w:ascii="Arial" w:eastAsia="Arial" w:hAnsi="Arial" w:cs="Arial"/>
          <w:lang w:val="en-GB"/>
        </w:rPr>
        <w:br/>
        <w:t>– Correct application in poor visibility, e.g. darkness or fog</w:t>
      </w:r>
    </w:p>
    <w:p w14:paraId="36E2113C" w14:textId="6E090648" w:rsidR="008C05C3" w:rsidRPr="00477E84" w:rsidRDefault="00477E84" w:rsidP="00477E84">
      <w:pPr>
        <w:pStyle w:val="Listenabsatz"/>
        <w:numPr>
          <w:ilvl w:val="0"/>
          <w:numId w:val="16"/>
        </w:numPr>
        <w:spacing w:after="120" w:line="360" w:lineRule="auto"/>
        <w:ind w:right="1695"/>
        <w:rPr>
          <w:rFonts w:ascii="Arial" w:eastAsia="Arial" w:hAnsi="Arial" w:cs="Arial"/>
          <w:lang w:val="en-US"/>
        </w:rPr>
      </w:pPr>
      <w:r w:rsidRPr="00477E84">
        <w:rPr>
          <w:rFonts w:ascii="Arial" w:eastAsia="Arial" w:hAnsi="Arial" w:cs="Arial"/>
          <w:lang w:val="en-GB"/>
        </w:rPr>
        <w:t>Always the same driving pattern across the field</w:t>
      </w:r>
      <w:r w:rsidRPr="00477E84">
        <w:rPr>
          <w:rFonts w:ascii="Arial" w:eastAsia="Arial" w:hAnsi="Arial" w:cs="Arial"/>
          <w:lang w:val="en-GB"/>
        </w:rPr>
        <w:br/>
        <w:t>– Assists drivers who are unfamiliar with the area</w:t>
      </w:r>
      <w:r w:rsidRPr="00477E84">
        <w:rPr>
          <w:rFonts w:ascii="Arial" w:eastAsia="Arial" w:hAnsi="Arial" w:cs="Arial"/>
          <w:lang w:val="en-GB"/>
        </w:rPr>
        <w:br/>
        <w:t>– Supports inexperienced drivers</w:t>
      </w:r>
      <w:r w:rsidRPr="00477E84">
        <w:rPr>
          <w:rFonts w:ascii="Arial" w:eastAsia="Arial" w:hAnsi="Arial" w:cs="Arial"/>
          <w:lang w:val="en-GB"/>
        </w:rPr>
        <w:br/>
        <w:t>– Reduced driver workload</w:t>
      </w:r>
      <w:r w:rsidRPr="00477E84">
        <w:rPr>
          <w:rFonts w:ascii="Arial" w:eastAsia="Arial" w:hAnsi="Arial" w:cs="Arial"/>
          <w:lang w:val="en-GB"/>
        </w:rPr>
        <w:br/>
        <w:t>– No flattening of crops by taking wrong turns in tramlines</w:t>
      </w:r>
    </w:p>
    <w:p w14:paraId="6C581DBD" w14:textId="015B05F5" w:rsidR="008A6184" w:rsidRDefault="008A6184" w:rsidP="008C05C3">
      <w:pPr>
        <w:spacing w:after="120" w:line="360" w:lineRule="auto"/>
        <w:ind w:left="567" w:right="1695"/>
        <w:rPr>
          <w:rFonts w:ascii="Arial" w:eastAsia="Arial" w:hAnsi="Arial" w:cs="Arial"/>
          <w:lang w:val="en-US"/>
        </w:rPr>
      </w:pPr>
    </w:p>
    <w:p w14:paraId="1C002F1E" w14:textId="77777777" w:rsidR="00477E84" w:rsidRPr="00477E84" w:rsidRDefault="00477E84" w:rsidP="008C05C3">
      <w:pPr>
        <w:spacing w:after="120" w:line="360" w:lineRule="auto"/>
        <w:ind w:left="567" w:right="1695"/>
        <w:rPr>
          <w:rFonts w:ascii="Arial" w:eastAsia="Arial" w:hAnsi="Arial" w:cs="Arial"/>
          <w:lang w:val="en-US"/>
        </w:rPr>
      </w:pPr>
    </w:p>
    <w:p w14:paraId="52FF572F" w14:textId="77777777" w:rsidR="008A6184" w:rsidRDefault="008A6184" w:rsidP="008A6184">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32BA5323" wp14:editId="3114458D">
            <wp:extent cx="3524400" cy="2880000"/>
            <wp:effectExtent l="0" t="0" r="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2600607B" w14:textId="20DEA7DC" w:rsidR="008A6184" w:rsidRDefault="00477E84" w:rsidP="008B173D">
      <w:pPr>
        <w:spacing w:after="120" w:line="360" w:lineRule="auto"/>
        <w:ind w:left="567" w:right="1695"/>
        <w:rPr>
          <w:rFonts w:ascii="Arial" w:eastAsia="Arial" w:hAnsi="Arial" w:cs="Arial"/>
          <w:lang w:val="en-GB"/>
        </w:rPr>
      </w:pPr>
      <w:r w:rsidRPr="00477E84">
        <w:rPr>
          <w:rFonts w:ascii="Arial" w:eastAsia="Arial" w:hAnsi="Arial" w:cs="Arial"/>
          <w:lang w:val="en-GB"/>
        </w:rPr>
        <w:t>GPS ScenarioControl can be used in conjunction with the AmaTron 4 ISOBUS operator terminal and the AmaTron Twin app.</w:t>
      </w:r>
    </w:p>
    <w:p w14:paraId="18DA6EFA" w14:textId="0EE02E50" w:rsidR="008B173D" w:rsidRDefault="008B173D" w:rsidP="008B173D">
      <w:pPr>
        <w:spacing w:after="120" w:line="360" w:lineRule="auto"/>
        <w:ind w:left="567" w:right="1695"/>
        <w:rPr>
          <w:rFonts w:ascii="Arial" w:eastAsia="Arial" w:hAnsi="Arial" w:cs="Arial"/>
          <w:lang w:val="en-GB"/>
        </w:rPr>
      </w:pPr>
    </w:p>
    <w:p w14:paraId="495D5D19" w14:textId="1DC95E1A" w:rsidR="008B173D" w:rsidRDefault="008B173D" w:rsidP="008B173D">
      <w:pPr>
        <w:spacing w:after="120" w:line="360" w:lineRule="auto"/>
        <w:ind w:left="567" w:right="1695"/>
        <w:rPr>
          <w:rFonts w:ascii="Arial" w:eastAsia="Arial" w:hAnsi="Arial" w:cs="Arial"/>
          <w:lang w:val="en-GB"/>
        </w:rPr>
      </w:pPr>
    </w:p>
    <w:p w14:paraId="512BD300" w14:textId="77777777" w:rsidR="008B173D" w:rsidRPr="008B173D" w:rsidRDefault="008B173D" w:rsidP="008B173D">
      <w:pPr>
        <w:spacing w:after="120" w:line="360" w:lineRule="auto"/>
        <w:ind w:left="567" w:right="1695"/>
        <w:rPr>
          <w:rFonts w:ascii="Arial" w:eastAsia="Arial" w:hAnsi="Arial" w:cs="Arial"/>
          <w:lang w:val="en-GB"/>
        </w:rPr>
      </w:pPr>
    </w:p>
    <w:p w14:paraId="77822393" w14:textId="27E5F010" w:rsidR="008A6184" w:rsidRPr="00BC673D" w:rsidRDefault="008A6184" w:rsidP="008A6184">
      <w:pPr>
        <w:spacing w:after="120" w:line="360" w:lineRule="auto"/>
        <w:ind w:left="567" w:right="1695"/>
        <w:rPr>
          <w:rFonts w:ascii="Arial" w:eastAsia="Arial" w:hAnsi="Arial" w:cs="Arial"/>
          <w:lang w:val="en-US"/>
        </w:rPr>
      </w:pPr>
      <w:r>
        <w:rPr>
          <w:rFonts w:ascii="Arial" w:eastAsia="Arial" w:hAnsi="Arial" w:cs="Arial"/>
          <w:noProof/>
        </w:rPr>
        <w:lastRenderedPageBreak/>
        <w:drawing>
          <wp:inline distT="0" distB="0" distL="0" distR="0" wp14:anchorId="71BCF1E9" wp14:editId="7899609E">
            <wp:extent cx="2521744" cy="1893675"/>
            <wp:effectExtent l="0" t="0" r="571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35487" cy="1903995"/>
                    </a:xfrm>
                    <a:prstGeom prst="rect">
                      <a:avLst/>
                    </a:prstGeom>
                  </pic:spPr>
                </pic:pic>
              </a:graphicData>
            </a:graphic>
          </wp:inline>
        </w:drawing>
      </w:r>
      <w:r w:rsidR="001C26FB">
        <w:rPr>
          <w:rFonts w:ascii="Arial" w:eastAsia="Arial" w:hAnsi="Arial" w:cs="Arial"/>
          <w:lang w:val="en-US"/>
        </w:rPr>
        <w:tab/>
      </w:r>
      <w:bookmarkStart w:id="0" w:name="_GoBack"/>
      <w:bookmarkEnd w:id="0"/>
      <w:r w:rsidRPr="00BC673D">
        <w:rPr>
          <w:rFonts w:ascii="Arial" w:eastAsia="Arial" w:hAnsi="Arial" w:cs="Arial"/>
          <w:lang w:val="en-US"/>
        </w:rPr>
        <w:t xml:space="preserve"> </w:t>
      </w:r>
      <w:r>
        <w:rPr>
          <w:rFonts w:ascii="Arial" w:eastAsia="Arial" w:hAnsi="Arial" w:cs="Arial"/>
          <w:noProof/>
        </w:rPr>
        <w:drawing>
          <wp:inline distT="0" distB="0" distL="0" distR="0" wp14:anchorId="2F1C79AC" wp14:editId="72748117">
            <wp:extent cx="2516531" cy="1889760"/>
            <wp:effectExtent l="0" t="0" r="0" b="254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30315" cy="1900111"/>
                    </a:xfrm>
                    <a:prstGeom prst="rect">
                      <a:avLst/>
                    </a:prstGeom>
                  </pic:spPr>
                </pic:pic>
              </a:graphicData>
            </a:graphic>
          </wp:inline>
        </w:drawing>
      </w:r>
    </w:p>
    <w:p w14:paraId="4403CE44" w14:textId="073A60AC" w:rsidR="00477E84" w:rsidRPr="00477E84" w:rsidRDefault="00477E84" w:rsidP="00477E84">
      <w:pPr>
        <w:spacing w:after="120" w:line="360" w:lineRule="auto"/>
        <w:ind w:left="567" w:right="1695"/>
        <w:rPr>
          <w:rFonts w:ascii="Arial" w:eastAsia="Arial" w:hAnsi="Arial" w:cs="Arial"/>
          <w:lang w:val="en-GB"/>
        </w:rPr>
      </w:pPr>
      <w:r w:rsidRPr="00477E84">
        <w:rPr>
          <w:rFonts w:ascii="Arial" w:eastAsia="Arial" w:hAnsi="Arial" w:cs="Arial"/>
          <w:lang w:val="en-GB"/>
        </w:rPr>
        <w:t xml:space="preserve">Record the scenario: georeferenced application of the HeadlandControl function. </w:t>
      </w:r>
      <w:r w:rsidRPr="00477E84">
        <w:rPr>
          <w:rFonts w:ascii="Arial" w:eastAsia="Arial" w:hAnsi="Arial" w:cs="Arial"/>
          <w:lang w:val="en-GB"/>
        </w:rPr>
        <w:br/>
      </w:r>
      <w:r w:rsidRPr="00477E84">
        <w:rPr>
          <w:rFonts w:ascii="Arial" w:eastAsia="Arial" w:hAnsi="Arial" w:cs="Arial"/>
          <w:b/>
          <w:bCs/>
          <w:lang w:val="en-GB"/>
        </w:rPr>
        <w:t>Left:</w:t>
      </w:r>
      <w:r w:rsidRPr="00477E84">
        <w:rPr>
          <w:rFonts w:ascii="Arial" w:eastAsia="Arial" w:hAnsi="Arial" w:cs="Arial"/>
          <w:lang w:val="en-GB"/>
        </w:rPr>
        <w:t xml:space="preserve"> Machine control view on the AmaTron 4 </w:t>
      </w:r>
      <w:r>
        <w:rPr>
          <w:rFonts w:ascii="Arial" w:eastAsia="Arial" w:hAnsi="Arial" w:cs="Arial"/>
          <w:lang w:val="en-GB"/>
        </w:rPr>
        <w:br/>
      </w:r>
      <w:r w:rsidRPr="00477E84">
        <w:rPr>
          <w:rFonts w:ascii="Arial" w:eastAsia="Arial" w:hAnsi="Arial" w:cs="Arial"/>
          <w:b/>
          <w:bCs/>
          <w:lang w:val="en-GB"/>
        </w:rPr>
        <w:t>Right:</w:t>
      </w:r>
      <w:r w:rsidRPr="00477E84">
        <w:rPr>
          <w:rFonts w:ascii="Arial" w:eastAsia="Arial" w:hAnsi="Arial" w:cs="Arial"/>
          <w:lang w:val="en-GB"/>
        </w:rPr>
        <w:t xml:space="preserve"> GPS ScenarioControl view on the AmaTron Twin app</w:t>
      </w:r>
    </w:p>
    <w:p w14:paraId="2EC3FF4D" w14:textId="77777777" w:rsidR="008A6184" w:rsidRPr="00477E84" w:rsidRDefault="008A6184" w:rsidP="008A6184">
      <w:pPr>
        <w:spacing w:after="120" w:line="360" w:lineRule="auto"/>
        <w:ind w:left="567" w:right="1695"/>
        <w:rPr>
          <w:rFonts w:ascii="Arial" w:eastAsia="Arial" w:hAnsi="Arial" w:cs="Arial"/>
          <w:lang w:val="en-GB"/>
        </w:rPr>
      </w:pPr>
    </w:p>
    <w:p w14:paraId="302608D6" w14:textId="77777777" w:rsidR="008A6184" w:rsidRPr="00477E84" w:rsidRDefault="008A6184" w:rsidP="008A6184">
      <w:pPr>
        <w:spacing w:after="120" w:line="360" w:lineRule="auto"/>
        <w:ind w:left="567" w:right="1695"/>
        <w:rPr>
          <w:rFonts w:ascii="Arial" w:eastAsia="Arial" w:hAnsi="Arial" w:cs="Arial"/>
          <w:lang w:val="en-US"/>
        </w:rPr>
      </w:pPr>
    </w:p>
    <w:p w14:paraId="3E2DC7BE" w14:textId="77777777" w:rsidR="008A6184" w:rsidRDefault="008A6184" w:rsidP="008A6184">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7A8945BD" wp14:editId="7F45638F">
            <wp:extent cx="3834000" cy="2880000"/>
            <wp:effectExtent l="0" t="0" r="1905"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4000" cy="2880000"/>
                    </a:xfrm>
                    <a:prstGeom prst="rect">
                      <a:avLst/>
                    </a:prstGeom>
                  </pic:spPr>
                </pic:pic>
              </a:graphicData>
            </a:graphic>
          </wp:inline>
        </w:drawing>
      </w:r>
    </w:p>
    <w:p w14:paraId="5E651DA4" w14:textId="11C5CE4C" w:rsidR="00477E84" w:rsidRPr="00477E84" w:rsidRDefault="00477E84" w:rsidP="00477E84">
      <w:pPr>
        <w:spacing w:after="120" w:line="360" w:lineRule="auto"/>
        <w:ind w:left="567" w:right="1695"/>
        <w:rPr>
          <w:rFonts w:ascii="Arial" w:eastAsia="Arial" w:hAnsi="Arial" w:cs="Arial"/>
          <w:lang w:val="en-GB"/>
        </w:rPr>
      </w:pPr>
      <w:r w:rsidRPr="00477E84">
        <w:rPr>
          <w:rFonts w:ascii="Arial" w:eastAsia="Arial" w:hAnsi="Arial" w:cs="Arial"/>
          <w:lang w:val="en-GB"/>
        </w:rPr>
        <w:t>Field with complete route planning and saved, georeferenced scenarios. The activated machine functions a</w:t>
      </w:r>
      <w:r w:rsidR="001E237A">
        <w:rPr>
          <w:rFonts w:ascii="Arial" w:eastAsia="Arial" w:hAnsi="Arial" w:cs="Arial"/>
          <w:lang w:val="en-GB"/>
        </w:rPr>
        <w:t>re stored behind every switch</w:t>
      </w:r>
      <w:r w:rsidRPr="00477E84">
        <w:rPr>
          <w:rFonts w:ascii="Arial" w:eastAsia="Arial" w:hAnsi="Arial" w:cs="Arial"/>
          <w:lang w:val="en-GB"/>
        </w:rPr>
        <w:t xml:space="preserve"> point.</w:t>
      </w:r>
    </w:p>
    <w:p w14:paraId="72AC8569" w14:textId="77777777" w:rsidR="00E859B0" w:rsidRPr="00A44392" w:rsidRDefault="00E859B0" w:rsidP="00E859B0">
      <w:pPr>
        <w:spacing w:after="120" w:line="360" w:lineRule="auto"/>
        <w:ind w:left="567" w:right="1695"/>
        <w:rPr>
          <w:rFonts w:ascii="Arial" w:eastAsia="Arial" w:hAnsi="Arial" w:cs="Arial"/>
          <w:lang w:val="fr-FR"/>
        </w:rPr>
      </w:pPr>
      <w:r w:rsidRPr="00A44392">
        <w:rPr>
          <w:rFonts w:ascii="Arial" w:eastAsia="Arial" w:hAnsi="Arial" w:cs="Arial"/>
          <w:noProof/>
        </w:rPr>
        <w:lastRenderedPageBreak/>
        <w:drawing>
          <wp:inline distT="0" distB="0" distL="0" distR="0" wp14:anchorId="0327FE91" wp14:editId="305DAFBB">
            <wp:extent cx="5303520" cy="3749040"/>
            <wp:effectExtent l="0" t="0" r="0" b="3810"/>
            <wp:docPr id="20" name="Grafik 20" descr="52481464496_4da4d60fdf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52481464496_4da4d60fdf_k"/>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303520" cy="3749040"/>
                    </a:xfrm>
                    <a:prstGeom prst="rect">
                      <a:avLst/>
                    </a:prstGeom>
                    <a:noFill/>
                    <a:ln>
                      <a:noFill/>
                    </a:ln>
                  </pic:spPr>
                </pic:pic>
              </a:graphicData>
            </a:graphic>
          </wp:inline>
        </w:drawing>
      </w:r>
    </w:p>
    <w:p w14:paraId="5F870913" w14:textId="77777777" w:rsidR="00E859B0" w:rsidRDefault="00E859B0" w:rsidP="00E859B0">
      <w:pPr>
        <w:spacing w:after="120" w:line="360" w:lineRule="auto"/>
        <w:ind w:left="567" w:right="1695"/>
        <w:rPr>
          <w:rFonts w:ascii="Arial" w:eastAsia="Arial" w:hAnsi="Arial" w:cs="Arial"/>
        </w:rPr>
      </w:pPr>
    </w:p>
    <w:p w14:paraId="3CF84ED1" w14:textId="77777777" w:rsidR="00E859B0" w:rsidRPr="00E859B0" w:rsidRDefault="00E859B0" w:rsidP="00E859B0">
      <w:pPr>
        <w:spacing w:after="120" w:line="360" w:lineRule="auto"/>
        <w:ind w:left="567" w:right="1695"/>
        <w:rPr>
          <w:rFonts w:ascii="Arial" w:eastAsia="Arial" w:hAnsi="Arial" w:cs="Arial"/>
          <w:lang w:val="en-GB"/>
        </w:rPr>
      </w:pPr>
      <w:r w:rsidRPr="00E859B0">
        <w:rPr>
          <w:rFonts w:ascii="Arial" w:eastAsia="Arial" w:hAnsi="Arial" w:cs="Arial"/>
          <w:lang w:val="en-GB"/>
        </w:rPr>
        <w:t>The new AMAZONE GPS-ScenarioControl terminal software took the “FARM MACHINE 2023” award at SIMA 2022 in Paris.</w:t>
      </w:r>
    </w:p>
    <w:p w14:paraId="1CF4728F" w14:textId="748512D8" w:rsidR="00E859B0" w:rsidRPr="00E859B0" w:rsidRDefault="00E859B0" w:rsidP="00E859B0">
      <w:pPr>
        <w:spacing w:after="120" w:line="360" w:lineRule="auto"/>
        <w:ind w:left="567" w:right="1695"/>
        <w:rPr>
          <w:rFonts w:ascii="Arial" w:eastAsia="Arial" w:hAnsi="Arial" w:cs="Arial"/>
          <w:lang w:val="en-GB"/>
        </w:rPr>
      </w:pPr>
      <w:r w:rsidRPr="00E859B0">
        <w:rPr>
          <w:rFonts w:ascii="Arial" w:eastAsia="Arial" w:hAnsi="Arial" w:cs="Arial"/>
          <w:lang w:val="en-GB"/>
        </w:rPr>
        <w:t xml:space="preserve">From left to right: Matthieu Schubnel (journalist, Material Agricole), Bettina Dreyer, Christian Dreyer (Chairman </w:t>
      </w:r>
      <w:r w:rsidR="00562B7A">
        <w:rPr>
          <w:rFonts w:ascii="Arial" w:eastAsia="Arial" w:hAnsi="Arial" w:cs="Arial"/>
          <w:lang w:val="en-GB"/>
        </w:rPr>
        <w:t>of the Board/O</w:t>
      </w:r>
      <w:r w:rsidRPr="00E859B0">
        <w:rPr>
          <w:rFonts w:ascii="Arial" w:eastAsia="Arial" w:hAnsi="Arial" w:cs="Arial"/>
          <w:lang w:val="en-GB"/>
        </w:rPr>
        <w:t xml:space="preserve">wner </w:t>
      </w:r>
      <w:r w:rsidR="00562B7A">
        <w:rPr>
          <w:rFonts w:ascii="Arial" w:eastAsia="Arial" w:hAnsi="Arial" w:cs="Arial"/>
          <w:lang w:val="en-GB"/>
        </w:rPr>
        <w:t xml:space="preserve">of </w:t>
      </w:r>
      <w:r w:rsidRPr="00E859B0">
        <w:rPr>
          <w:rFonts w:ascii="Arial" w:eastAsia="Arial" w:hAnsi="Arial" w:cs="Arial"/>
          <w:lang w:val="en-GB"/>
        </w:rPr>
        <w:t>AMAZONE Group), Florent Guilleman (Managing Director, AMAZONE Auneau, France)</w:t>
      </w:r>
    </w:p>
    <w:p w14:paraId="3077E8BA" w14:textId="5D1D53CE" w:rsidR="00E859B0" w:rsidRPr="00FE4E04" w:rsidRDefault="00E859B0" w:rsidP="00E859B0">
      <w:pPr>
        <w:spacing w:after="120" w:line="360" w:lineRule="auto"/>
        <w:ind w:left="567" w:right="1695"/>
        <w:rPr>
          <w:rFonts w:ascii="Arial" w:eastAsia="Arial" w:hAnsi="Arial" w:cs="Arial"/>
        </w:rPr>
      </w:pPr>
    </w:p>
    <w:p w14:paraId="7D54A13B" w14:textId="152B757A" w:rsidR="00E859B0" w:rsidRDefault="00E859B0">
      <w:pPr>
        <w:rPr>
          <w:rFonts w:ascii="Arial" w:eastAsia="Arial" w:hAnsi="Arial" w:cs="Arial"/>
          <w:lang w:val="en-GB"/>
        </w:rPr>
      </w:pPr>
      <w:r>
        <w:rPr>
          <w:rFonts w:ascii="Arial" w:eastAsia="Arial" w:hAnsi="Arial" w:cs="Arial"/>
          <w:lang w:val="en-GB"/>
        </w:rPr>
        <w:br w:type="page"/>
      </w:r>
    </w:p>
    <w:p w14:paraId="0DC134B3" w14:textId="77777777" w:rsidR="00E859B0" w:rsidRDefault="00E859B0" w:rsidP="0058573E">
      <w:pPr>
        <w:tabs>
          <w:tab w:val="left" w:pos="3550"/>
        </w:tabs>
        <w:spacing w:line="360" w:lineRule="auto"/>
        <w:ind w:left="567" w:right="1128"/>
        <w:rPr>
          <w:rFonts w:ascii="Arial" w:hAnsi="Arial"/>
          <w:color w:val="808080" w:themeColor="background1" w:themeShade="80"/>
          <w:sz w:val="20"/>
          <w:lang w:val="en-GB"/>
        </w:rPr>
      </w:pPr>
    </w:p>
    <w:p w14:paraId="286F15D8" w14:textId="77777777" w:rsidR="0058573E" w:rsidRPr="006F30B8" w:rsidRDefault="0058573E" w:rsidP="0058573E">
      <w:pPr>
        <w:tabs>
          <w:tab w:val="left" w:pos="3550"/>
        </w:tabs>
        <w:spacing w:line="360" w:lineRule="auto"/>
        <w:ind w:left="567" w:right="1128"/>
        <w:rPr>
          <w:rFonts w:ascii="Arial" w:hAnsi="Arial"/>
          <w:color w:val="808080" w:themeColor="background1" w:themeShade="80"/>
          <w:sz w:val="20"/>
          <w:lang w:val="en-GB"/>
        </w:rPr>
      </w:pPr>
      <w:r w:rsidRPr="006F30B8">
        <w:rPr>
          <w:rFonts w:ascii="Arial" w:hAnsi="Arial"/>
          <w:color w:val="808080" w:themeColor="background1" w:themeShade="80"/>
          <w:sz w:val="20"/>
          <w:lang w:val="en-GB"/>
        </w:rPr>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have to be checked. Not all the listed combination options are possible with all tractor manufacturers.</w:t>
      </w:r>
    </w:p>
    <w:p w14:paraId="48A5CB5F" w14:textId="77777777" w:rsidR="0058573E" w:rsidRPr="006F30B8" w:rsidRDefault="0058573E" w:rsidP="0058573E">
      <w:pPr>
        <w:tabs>
          <w:tab w:val="left" w:pos="3550"/>
        </w:tabs>
        <w:spacing w:line="360" w:lineRule="auto"/>
        <w:ind w:left="567" w:right="1128"/>
        <w:rPr>
          <w:rFonts w:ascii="Arial" w:hAnsi="Arial"/>
          <w:b/>
          <w:color w:val="808080" w:themeColor="background1" w:themeShade="80"/>
          <w:sz w:val="20"/>
          <w:lang w:val="en-GB"/>
        </w:rPr>
      </w:pPr>
    </w:p>
    <w:p w14:paraId="1B77D56E" w14:textId="77777777" w:rsidR="0058573E" w:rsidRPr="006F30B8" w:rsidRDefault="0058573E" w:rsidP="0058573E">
      <w:pPr>
        <w:tabs>
          <w:tab w:val="left" w:pos="3550"/>
        </w:tabs>
        <w:spacing w:line="360" w:lineRule="auto"/>
        <w:ind w:left="567" w:right="1128"/>
        <w:rPr>
          <w:rFonts w:ascii="Arial" w:hAnsi="Arial"/>
          <w:b/>
          <w:color w:val="808080" w:themeColor="background1" w:themeShade="80"/>
          <w:sz w:val="20"/>
          <w:lang w:val="en-GB"/>
        </w:rPr>
      </w:pPr>
    </w:p>
    <w:p w14:paraId="5F438F3C" w14:textId="77777777" w:rsidR="0058573E" w:rsidRPr="006F30B8" w:rsidRDefault="0058573E" w:rsidP="0058573E">
      <w:pPr>
        <w:tabs>
          <w:tab w:val="left" w:pos="3550"/>
        </w:tabs>
        <w:spacing w:line="360" w:lineRule="auto"/>
        <w:ind w:left="567" w:right="1128"/>
        <w:rPr>
          <w:rFonts w:ascii="Arial" w:hAnsi="Arial" w:cs="Arial"/>
          <w:b/>
          <w:bCs/>
          <w:color w:val="808080" w:themeColor="background1" w:themeShade="80"/>
          <w:sz w:val="20"/>
          <w:szCs w:val="20"/>
          <w:lang w:val="en-GB"/>
        </w:rPr>
      </w:pPr>
      <w:r w:rsidRPr="006F30B8">
        <w:rPr>
          <w:rFonts w:ascii="Arial" w:hAnsi="Arial"/>
          <w:b/>
          <w:color w:val="808080" w:themeColor="background1" w:themeShade="80"/>
          <w:sz w:val="20"/>
          <w:lang w:val="en-GB"/>
        </w:rPr>
        <w:t>About AMAZONE</w:t>
      </w:r>
    </w:p>
    <w:p w14:paraId="3DDAEC6E" w14:textId="77777777" w:rsidR="0058573E" w:rsidRPr="006F30B8" w:rsidRDefault="0058573E" w:rsidP="0058573E">
      <w:pPr>
        <w:tabs>
          <w:tab w:val="left" w:pos="3550"/>
        </w:tabs>
        <w:spacing w:line="360" w:lineRule="auto"/>
        <w:ind w:left="567" w:right="1128"/>
        <w:rPr>
          <w:rFonts w:ascii="Arial" w:hAnsi="Arial" w:cs="Arial"/>
          <w:bCs/>
          <w:color w:val="808080" w:themeColor="background1" w:themeShade="80"/>
          <w:sz w:val="20"/>
          <w:szCs w:val="20"/>
          <w:lang w:val="en-GB"/>
        </w:rPr>
      </w:pPr>
      <w:r w:rsidRPr="006F30B8">
        <w:rPr>
          <w:rFonts w:ascii="Arial" w:hAnsi="Arial"/>
          <w:color w:val="808080" w:themeColor="background1" w:themeShade="80"/>
          <w:sz w:val="20"/>
          <w:lang w:val="en-GB"/>
        </w:rPr>
        <w:t xml:space="preserve">AMAZONEN-WERKE H. DREYER SE &amp; Co. KG is based in Hasbergen-Gaste in Germany and manufactures agricultural and groundcare machinery. The owner-managed company employs around 2000 people at nine different production sites. The agricultural machinery range includes soil tillage implements, seed drills, fertiliser spreaders and crop protection equipment. SCHMOTZER Hacktechnik has been part of the AMAZONE Group since 2019. Based on these core competencies, AMAZONE is now the specialist for intelligent crop production in agriculture. Further information: </w:t>
      </w:r>
      <w:hyperlink r:id="rId14" w:history="1">
        <w:r w:rsidRPr="006F30B8">
          <w:rPr>
            <w:rStyle w:val="Hyperlink"/>
            <w:rFonts w:ascii="Arial" w:hAnsi="Arial"/>
            <w:sz w:val="20"/>
            <w:lang w:val="en-GB"/>
          </w:rPr>
          <w:t>www.amazone.net</w:t>
        </w:r>
      </w:hyperlink>
    </w:p>
    <w:p w14:paraId="12AD0690" w14:textId="77777777" w:rsidR="0058573E" w:rsidRPr="006F30B8" w:rsidRDefault="0058573E" w:rsidP="0058573E">
      <w:pPr>
        <w:tabs>
          <w:tab w:val="left" w:pos="3550"/>
        </w:tabs>
        <w:spacing w:line="360" w:lineRule="auto"/>
        <w:ind w:left="567" w:right="1128"/>
        <w:rPr>
          <w:rFonts w:ascii="Arial" w:hAnsi="Arial" w:cs="Arial"/>
          <w:bCs/>
          <w:color w:val="808080" w:themeColor="background1" w:themeShade="80"/>
          <w:sz w:val="20"/>
          <w:szCs w:val="20"/>
          <w:lang w:val="en-GB"/>
        </w:rPr>
      </w:pPr>
      <w:r w:rsidRPr="006F30B8">
        <w:rPr>
          <w:noProof/>
          <w:color w:val="0563C1"/>
        </w:rPr>
        <w:drawing>
          <wp:inline distT="0" distB="0" distL="0" distR="0" wp14:anchorId="12E18A8C" wp14:editId="718CD43B">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F30B8">
        <w:rPr>
          <w:lang w:val="en-GB"/>
        </w:rPr>
        <w:t> </w:t>
      </w:r>
      <w:r w:rsidRPr="006F30B8">
        <w:rPr>
          <w:noProof/>
          <w:color w:val="0563C1"/>
        </w:rPr>
        <w:drawing>
          <wp:inline distT="0" distB="0" distL="0" distR="0" wp14:anchorId="42B6BE30" wp14:editId="77AB20DC">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F30B8">
        <w:rPr>
          <w:lang w:val="en-GB"/>
        </w:rPr>
        <w:t> </w:t>
      </w:r>
      <w:r w:rsidRPr="006F30B8">
        <w:rPr>
          <w:noProof/>
          <w:color w:val="0563C1"/>
        </w:rPr>
        <w:drawing>
          <wp:inline distT="0" distB="0" distL="0" distR="0" wp14:anchorId="7B188790" wp14:editId="77159206">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F30B8">
        <w:rPr>
          <w:lang w:val="en-GB"/>
        </w:rPr>
        <w:t> </w:t>
      </w:r>
      <w:r w:rsidRPr="006F30B8">
        <w:rPr>
          <w:noProof/>
          <w:color w:val="0563C1"/>
        </w:rPr>
        <w:drawing>
          <wp:inline distT="0" distB="0" distL="0" distR="0" wp14:anchorId="118FF3FB" wp14:editId="5A8FAB24">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F30B8">
        <w:rPr>
          <w:lang w:val="en-GB"/>
        </w:rPr>
        <w:t> </w:t>
      </w:r>
      <w:r w:rsidRPr="006F30B8">
        <w:rPr>
          <w:noProof/>
          <w:color w:val="0563C1"/>
        </w:rPr>
        <w:drawing>
          <wp:inline distT="0" distB="0" distL="0" distR="0" wp14:anchorId="54A55E71" wp14:editId="6724F123">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F30B8">
        <w:rPr>
          <w:lang w:val="en-GB"/>
        </w:rPr>
        <w:t> </w:t>
      </w:r>
    </w:p>
    <w:p w14:paraId="252D2E94" w14:textId="2DCD5BBD" w:rsidR="00A46482" w:rsidRDefault="00A46482" w:rsidP="00427161">
      <w:pPr>
        <w:tabs>
          <w:tab w:val="left" w:pos="3550"/>
        </w:tabs>
        <w:spacing w:line="360" w:lineRule="auto"/>
        <w:ind w:left="567" w:right="2262"/>
        <w:rPr>
          <w:rFonts w:ascii="Arial" w:hAnsi="Arial" w:cs="Arial"/>
          <w:bCs/>
          <w:color w:val="808080" w:themeColor="background1" w:themeShade="80"/>
          <w:sz w:val="20"/>
          <w:szCs w:val="20"/>
        </w:rPr>
      </w:pPr>
    </w:p>
    <w:sectPr w:rsidR="00A46482" w:rsidSect="007D56A1">
      <w:headerReference w:type="default" r:id="rId30"/>
      <w:footerReference w:type="default" r:id="rId31"/>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AFAF0" w14:textId="77777777" w:rsidR="005D2CAE" w:rsidRDefault="005D2CAE">
      <w:r>
        <w:separator/>
      </w:r>
    </w:p>
  </w:endnote>
  <w:endnote w:type="continuationSeparator" w:id="0">
    <w:p w14:paraId="45525186" w14:textId="77777777" w:rsidR="005D2CAE" w:rsidRDefault="005D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08F0432" w:rsidR="005E0980" w:rsidRPr="006F30B8" w:rsidRDefault="003A0298" w:rsidP="006F7755">
                          <w:pPr>
                            <w:ind w:right="57"/>
                            <w:jc w:val="right"/>
                            <w:rPr>
                              <w:rFonts w:ascii="Arial" w:hAnsi="Arial"/>
                              <w:sz w:val="20"/>
                              <w:lang w:val="en-GB"/>
                            </w:rPr>
                          </w:pPr>
                          <w:r w:rsidRPr="006F30B8">
                            <w:rPr>
                              <w:rFonts w:ascii="Arial" w:hAnsi="Arial"/>
                              <w:sz w:val="20"/>
                              <w:lang w:val="en-GB"/>
                            </w:rPr>
                            <w:t>Page</w:t>
                          </w:r>
                          <w:r w:rsidR="005E0980" w:rsidRPr="006F30B8">
                            <w:rPr>
                              <w:rFonts w:ascii="Arial" w:hAnsi="Arial"/>
                              <w:sz w:val="20"/>
                              <w:lang w:val="en-GB"/>
                            </w:rPr>
                            <w:t xml:space="preserve"> </w:t>
                          </w:r>
                          <w:r w:rsidR="005E0980" w:rsidRPr="006F30B8">
                            <w:rPr>
                              <w:rFonts w:ascii="Arial" w:hAnsi="Arial"/>
                              <w:sz w:val="20"/>
                              <w:lang w:val="en-GB"/>
                            </w:rPr>
                            <w:fldChar w:fldCharType="begin"/>
                          </w:r>
                          <w:r w:rsidR="005E0980" w:rsidRPr="006F30B8">
                            <w:rPr>
                              <w:rFonts w:ascii="Arial" w:hAnsi="Arial"/>
                              <w:sz w:val="20"/>
                              <w:lang w:val="en-GB"/>
                            </w:rPr>
                            <w:instrText xml:space="preserve"> PAGE </w:instrText>
                          </w:r>
                          <w:r w:rsidR="005E0980" w:rsidRPr="006F30B8">
                            <w:rPr>
                              <w:rFonts w:ascii="Arial" w:hAnsi="Arial"/>
                              <w:sz w:val="20"/>
                              <w:lang w:val="en-GB"/>
                            </w:rPr>
                            <w:fldChar w:fldCharType="separate"/>
                          </w:r>
                          <w:r w:rsidR="001C26FB">
                            <w:rPr>
                              <w:rFonts w:ascii="Arial" w:hAnsi="Arial"/>
                              <w:noProof/>
                              <w:sz w:val="20"/>
                              <w:lang w:val="en-GB"/>
                            </w:rPr>
                            <w:t>6</w:t>
                          </w:r>
                          <w:r w:rsidR="005E0980" w:rsidRPr="006F30B8">
                            <w:rPr>
                              <w:rFonts w:ascii="Arial" w:hAnsi="Arial"/>
                              <w:sz w:val="20"/>
                              <w:lang w:val="en-GB"/>
                            </w:rPr>
                            <w:fldChar w:fldCharType="end"/>
                          </w:r>
                          <w:r w:rsidR="005E0980" w:rsidRPr="006F30B8">
                            <w:rPr>
                              <w:rFonts w:ascii="Arial" w:hAnsi="Arial"/>
                              <w:sz w:val="20"/>
                              <w:lang w:val="en-GB"/>
                            </w:rPr>
                            <w:t xml:space="preserve"> </w:t>
                          </w:r>
                          <w:r w:rsidRPr="006F30B8">
                            <w:rPr>
                              <w:rFonts w:ascii="Arial" w:hAnsi="Arial"/>
                              <w:sz w:val="20"/>
                              <w:lang w:val="en-GB"/>
                            </w:rPr>
                            <w:t>of</w:t>
                          </w:r>
                          <w:r w:rsidR="005E0980" w:rsidRPr="006F30B8">
                            <w:rPr>
                              <w:rFonts w:ascii="Arial" w:hAnsi="Arial"/>
                              <w:sz w:val="20"/>
                              <w:lang w:val="en-GB"/>
                            </w:rPr>
                            <w:t xml:space="preserve"> </w:t>
                          </w:r>
                          <w:r w:rsidR="005E0980" w:rsidRPr="006F30B8">
                            <w:rPr>
                              <w:rFonts w:ascii="Arial" w:hAnsi="Arial"/>
                              <w:sz w:val="20"/>
                              <w:lang w:val="en-GB"/>
                            </w:rPr>
                            <w:fldChar w:fldCharType="begin"/>
                          </w:r>
                          <w:r w:rsidR="005E0980" w:rsidRPr="006F30B8">
                            <w:rPr>
                              <w:rFonts w:ascii="Arial" w:hAnsi="Arial"/>
                              <w:sz w:val="20"/>
                              <w:lang w:val="en-GB"/>
                            </w:rPr>
                            <w:instrText xml:space="preserve"> NUMPAGES </w:instrText>
                          </w:r>
                          <w:r w:rsidR="005E0980" w:rsidRPr="006F30B8">
                            <w:rPr>
                              <w:rFonts w:ascii="Arial" w:hAnsi="Arial"/>
                              <w:sz w:val="20"/>
                              <w:lang w:val="en-GB"/>
                            </w:rPr>
                            <w:fldChar w:fldCharType="separate"/>
                          </w:r>
                          <w:r w:rsidR="001C26FB">
                            <w:rPr>
                              <w:rFonts w:ascii="Arial" w:hAnsi="Arial"/>
                              <w:noProof/>
                              <w:sz w:val="20"/>
                              <w:lang w:val="en-GB"/>
                            </w:rPr>
                            <w:t>6</w:t>
                          </w:r>
                          <w:r w:rsidR="005E0980" w:rsidRPr="006F30B8">
                            <w:rPr>
                              <w:rFonts w:ascii="Arial" w:hAnsi="Arial"/>
                              <w:sz w:val="20"/>
                              <w:lang w:val="en-GB"/>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08F0432" w:rsidR="005E0980" w:rsidRPr="006F30B8" w:rsidRDefault="003A0298" w:rsidP="006F7755">
                    <w:pPr>
                      <w:ind w:right="57"/>
                      <w:jc w:val="right"/>
                      <w:rPr>
                        <w:rFonts w:ascii="Arial" w:hAnsi="Arial"/>
                        <w:sz w:val="20"/>
                        <w:lang w:val="en-GB"/>
                      </w:rPr>
                    </w:pPr>
                    <w:r w:rsidRPr="006F30B8">
                      <w:rPr>
                        <w:rFonts w:ascii="Arial" w:hAnsi="Arial"/>
                        <w:sz w:val="20"/>
                        <w:lang w:val="en-GB"/>
                      </w:rPr>
                      <w:t>Page</w:t>
                    </w:r>
                    <w:r w:rsidR="005E0980" w:rsidRPr="006F30B8">
                      <w:rPr>
                        <w:rFonts w:ascii="Arial" w:hAnsi="Arial"/>
                        <w:sz w:val="20"/>
                        <w:lang w:val="en-GB"/>
                      </w:rPr>
                      <w:t xml:space="preserve"> </w:t>
                    </w:r>
                    <w:r w:rsidR="005E0980" w:rsidRPr="006F30B8">
                      <w:rPr>
                        <w:rFonts w:ascii="Arial" w:hAnsi="Arial"/>
                        <w:sz w:val="20"/>
                        <w:lang w:val="en-GB"/>
                      </w:rPr>
                      <w:fldChar w:fldCharType="begin"/>
                    </w:r>
                    <w:r w:rsidR="005E0980" w:rsidRPr="006F30B8">
                      <w:rPr>
                        <w:rFonts w:ascii="Arial" w:hAnsi="Arial"/>
                        <w:sz w:val="20"/>
                        <w:lang w:val="en-GB"/>
                      </w:rPr>
                      <w:instrText xml:space="preserve"> PAGE </w:instrText>
                    </w:r>
                    <w:r w:rsidR="005E0980" w:rsidRPr="006F30B8">
                      <w:rPr>
                        <w:rFonts w:ascii="Arial" w:hAnsi="Arial"/>
                        <w:sz w:val="20"/>
                        <w:lang w:val="en-GB"/>
                      </w:rPr>
                      <w:fldChar w:fldCharType="separate"/>
                    </w:r>
                    <w:r w:rsidR="001C26FB">
                      <w:rPr>
                        <w:rFonts w:ascii="Arial" w:hAnsi="Arial"/>
                        <w:noProof/>
                        <w:sz w:val="20"/>
                        <w:lang w:val="en-GB"/>
                      </w:rPr>
                      <w:t>6</w:t>
                    </w:r>
                    <w:r w:rsidR="005E0980" w:rsidRPr="006F30B8">
                      <w:rPr>
                        <w:rFonts w:ascii="Arial" w:hAnsi="Arial"/>
                        <w:sz w:val="20"/>
                        <w:lang w:val="en-GB"/>
                      </w:rPr>
                      <w:fldChar w:fldCharType="end"/>
                    </w:r>
                    <w:r w:rsidR="005E0980" w:rsidRPr="006F30B8">
                      <w:rPr>
                        <w:rFonts w:ascii="Arial" w:hAnsi="Arial"/>
                        <w:sz w:val="20"/>
                        <w:lang w:val="en-GB"/>
                      </w:rPr>
                      <w:t xml:space="preserve"> </w:t>
                    </w:r>
                    <w:r w:rsidRPr="006F30B8">
                      <w:rPr>
                        <w:rFonts w:ascii="Arial" w:hAnsi="Arial"/>
                        <w:sz w:val="20"/>
                        <w:lang w:val="en-GB"/>
                      </w:rPr>
                      <w:t>of</w:t>
                    </w:r>
                    <w:r w:rsidR="005E0980" w:rsidRPr="006F30B8">
                      <w:rPr>
                        <w:rFonts w:ascii="Arial" w:hAnsi="Arial"/>
                        <w:sz w:val="20"/>
                        <w:lang w:val="en-GB"/>
                      </w:rPr>
                      <w:t xml:space="preserve"> </w:t>
                    </w:r>
                    <w:r w:rsidR="005E0980" w:rsidRPr="006F30B8">
                      <w:rPr>
                        <w:rFonts w:ascii="Arial" w:hAnsi="Arial"/>
                        <w:sz w:val="20"/>
                        <w:lang w:val="en-GB"/>
                      </w:rPr>
                      <w:fldChar w:fldCharType="begin"/>
                    </w:r>
                    <w:r w:rsidR="005E0980" w:rsidRPr="006F30B8">
                      <w:rPr>
                        <w:rFonts w:ascii="Arial" w:hAnsi="Arial"/>
                        <w:sz w:val="20"/>
                        <w:lang w:val="en-GB"/>
                      </w:rPr>
                      <w:instrText xml:space="preserve"> NUMPAGES </w:instrText>
                    </w:r>
                    <w:r w:rsidR="005E0980" w:rsidRPr="006F30B8">
                      <w:rPr>
                        <w:rFonts w:ascii="Arial" w:hAnsi="Arial"/>
                        <w:sz w:val="20"/>
                        <w:lang w:val="en-GB"/>
                      </w:rPr>
                      <w:fldChar w:fldCharType="separate"/>
                    </w:r>
                    <w:r w:rsidR="001C26FB">
                      <w:rPr>
                        <w:rFonts w:ascii="Arial" w:hAnsi="Arial"/>
                        <w:noProof/>
                        <w:sz w:val="20"/>
                        <w:lang w:val="en-GB"/>
                      </w:rPr>
                      <w:t>6</w:t>
                    </w:r>
                    <w:r w:rsidR="005E0980" w:rsidRPr="006F30B8">
                      <w:rPr>
                        <w:rFonts w:ascii="Arial" w:hAnsi="Arial"/>
                        <w:sz w:val="20"/>
                        <w:lang w:val="en-GB"/>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6D4EA5D" w14:textId="77777777" w:rsidR="003A0298" w:rsidRPr="0093254A" w:rsidRDefault="003A0298" w:rsidP="003A0298">
                          <w:pPr>
                            <w:spacing w:line="280" w:lineRule="exact"/>
                            <w:rPr>
                              <w:rFonts w:ascii="Arial" w:hAnsi="Arial"/>
                              <w:spacing w:val="2"/>
                              <w:sz w:val="20"/>
                            </w:rPr>
                          </w:pPr>
                          <w:bookmarkStart w:id="1" w:name="OLE_LINK1"/>
                          <w:bookmarkStart w:id="2" w:name="OLE_LINK2"/>
                          <w:bookmarkStart w:id="3" w:name="_Hlk84516768"/>
                          <w:r>
                            <w:rPr>
                              <w:rFonts w:ascii="Arial" w:hAnsi="Arial"/>
                              <w:sz w:val="20"/>
                            </w:rPr>
                            <w:t>AMAZONEN-WERKE H. DREYER SE &amp; Co. KG ∙ Am Amazonenwerk 9–13 ∙ 49205 Hasbergen-Gaste, Germany</w:t>
                          </w:r>
                        </w:p>
                        <w:p w14:paraId="212FC4F5" w14:textId="77777777" w:rsidR="003A0298" w:rsidRPr="00BB2C40" w:rsidRDefault="003A0298" w:rsidP="003A0298">
                          <w:pPr>
                            <w:spacing w:line="280" w:lineRule="exact"/>
                            <w:rPr>
                              <w:rFonts w:ascii="Arial" w:hAnsi="Arial"/>
                              <w:spacing w:val="2"/>
                              <w:sz w:val="20"/>
                              <w:lang w:val="en-US"/>
                            </w:rPr>
                          </w:pPr>
                          <w:r w:rsidRPr="00BB2C40">
                            <w:rPr>
                              <w:rFonts w:ascii="Arial" w:hAnsi="Arial"/>
                              <w:sz w:val="20"/>
                              <w:lang w:val="en-US"/>
                            </w:rPr>
                            <w:t>Telephone +49 (0)5405 501-0 ∙ amazone@amazone.de ∙ www.amazone.net</w:t>
                          </w:r>
                          <w:bookmarkEnd w:id="1"/>
                          <w:bookmarkEnd w:id="2"/>
                          <w:bookmarkEnd w:id="3"/>
                        </w:p>
                        <w:p w14:paraId="60FD3ABD" w14:textId="03C850EB" w:rsidR="005E0980" w:rsidRPr="00BB2C40" w:rsidRDefault="005E0980" w:rsidP="006F7755">
                          <w:pPr>
                            <w:spacing w:line="280" w:lineRule="exact"/>
                            <w:rPr>
                              <w:rFonts w:ascii="Arial" w:hAnsi="Arial"/>
                              <w:spacing w:val="2"/>
                              <w:sz w:val="20"/>
                              <w:lang w:val="en-US"/>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36D4EA5D" w14:textId="77777777" w:rsidR="003A0298" w:rsidRPr="0093254A" w:rsidRDefault="003A0298" w:rsidP="003A0298">
                    <w:pPr>
                      <w:spacing w:line="280" w:lineRule="exact"/>
                      <w:rPr>
                        <w:rFonts w:ascii="Arial" w:hAnsi="Arial"/>
                        <w:spacing w:val="2"/>
                        <w:sz w:val="20"/>
                      </w:rPr>
                    </w:pPr>
                    <w:bookmarkStart w:id="4" w:name="OLE_LINK1"/>
                    <w:bookmarkStart w:id="5" w:name="OLE_LINK2"/>
                    <w:bookmarkStart w:id="6" w:name="_Hlk84516768"/>
                    <w:r>
                      <w:rPr>
                        <w:rFonts w:ascii="Arial" w:hAnsi="Arial"/>
                        <w:sz w:val="20"/>
                      </w:rPr>
                      <w:t xml:space="preserve">AMAZONEN-WERKE H. DREYER SE &amp; Co. KG ∙ Am Amazonenwerk 9–13 ∙ 49205 </w:t>
                    </w:r>
                    <w:proofErr w:type="spellStart"/>
                    <w:r>
                      <w:rPr>
                        <w:rFonts w:ascii="Arial" w:hAnsi="Arial"/>
                        <w:sz w:val="20"/>
                      </w:rPr>
                      <w:t>Hasbergen</w:t>
                    </w:r>
                    <w:proofErr w:type="spellEnd"/>
                    <w:r>
                      <w:rPr>
                        <w:rFonts w:ascii="Arial" w:hAnsi="Arial"/>
                        <w:sz w:val="20"/>
                      </w:rPr>
                      <w:t>-Gaste, Germany</w:t>
                    </w:r>
                  </w:p>
                  <w:p w14:paraId="212FC4F5" w14:textId="77777777" w:rsidR="003A0298" w:rsidRPr="00BB2C40" w:rsidRDefault="003A0298" w:rsidP="003A0298">
                    <w:pPr>
                      <w:spacing w:line="280" w:lineRule="exact"/>
                      <w:rPr>
                        <w:rFonts w:ascii="Arial" w:hAnsi="Arial"/>
                        <w:spacing w:val="2"/>
                        <w:sz w:val="20"/>
                        <w:lang w:val="en-US"/>
                      </w:rPr>
                    </w:pPr>
                    <w:r w:rsidRPr="00BB2C40">
                      <w:rPr>
                        <w:rFonts w:ascii="Arial" w:hAnsi="Arial"/>
                        <w:sz w:val="20"/>
                        <w:lang w:val="en-US"/>
                      </w:rPr>
                      <w:t>Telephone +49 (0)5405 501-0 ∙ amazone@amazone.de ∙ www.amazone.net</w:t>
                    </w:r>
                    <w:bookmarkEnd w:id="4"/>
                    <w:bookmarkEnd w:id="5"/>
                    <w:bookmarkEnd w:id="6"/>
                  </w:p>
                  <w:p w14:paraId="60FD3ABD" w14:textId="03C850EB" w:rsidR="005E0980" w:rsidRPr="00BB2C40" w:rsidRDefault="005E0980" w:rsidP="006F7755">
                    <w:pPr>
                      <w:spacing w:line="280" w:lineRule="exact"/>
                      <w:rPr>
                        <w:rFonts w:ascii="Arial" w:hAnsi="Arial"/>
                        <w:spacing w:val="2"/>
                        <w:sz w:val="20"/>
                        <w:lang w:val="en-US"/>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45C9B" w14:textId="77777777" w:rsidR="005D2CAE" w:rsidRDefault="005D2CAE">
      <w:r>
        <w:separator/>
      </w:r>
    </w:p>
  </w:footnote>
  <w:footnote w:type="continuationSeparator" w:id="0">
    <w:p w14:paraId="5F4CFA2A" w14:textId="77777777" w:rsidR="005D2CAE" w:rsidRDefault="005D2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00395547" w:rsidR="005E0980" w:rsidRDefault="0017580E">
    <w:pPr>
      <w:pStyle w:val="Kopfzeile"/>
    </w:pPr>
    <w:r w:rsidRPr="00BC65EA">
      <w:rPr>
        <w:noProof/>
      </w:rPr>
      <mc:AlternateContent>
        <mc:Choice Requires="wps">
          <w:drawing>
            <wp:anchor distT="0" distB="0" distL="114300" distR="114300" simplePos="0" relativeHeight="251668480" behindDoc="0" locked="0" layoutInCell="1" allowOverlap="1" wp14:anchorId="32893CB1" wp14:editId="55EA191C">
              <wp:simplePos x="0" y="0"/>
              <wp:positionH relativeFrom="margin">
                <wp:posOffset>3834765</wp:posOffset>
              </wp:positionH>
              <wp:positionV relativeFrom="paragraph">
                <wp:posOffset>-681355</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F5010C" w14:textId="7C100FCD" w:rsidR="0017580E" w:rsidRPr="00E50E51" w:rsidRDefault="00E859B0" w:rsidP="0017580E">
                          <w:pPr>
                            <w:pStyle w:val="StandardWeb"/>
                            <w:spacing w:after="0" w:afterAutospacing="0"/>
                            <w:jc w:val="right"/>
                            <w:rPr>
                              <w:color w:val="FFFFFF" w:themeColor="background1"/>
                            </w:rPr>
                          </w:pPr>
                          <w:r>
                            <w:rPr>
                              <w:rFonts w:ascii="Arial" w:hAnsi="Arial" w:cs="Arial"/>
                              <w:color w:val="FFFFFF" w:themeColor="background1"/>
                              <w:kern w:val="24"/>
                              <w:sz w:val="28"/>
                              <w:szCs w:val="28"/>
                            </w:rPr>
                            <w:t>Press information</w:t>
                          </w:r>
                          <w:r w:rsidR="0017580E" w:rsidRPr="00E50E51">
                            <w:rPr>
                              <w:rFonts w:ascii="Arial" w:hAnsi="Arial" w:cs="Arial"/>
                              <w:color w:val="FFFFFF" w:themeColor="background1"/>
                              <w:kern w:val="24"/>
                              <w:sz w:val="28"/>
                              <w:szCs w:val="28"/>
                            </w:rPr>
                            <w:t xml:space="preserve"> </w:t>
                          </w:r>
                          <w:r w:rsidR="0017580E">
                            <w:rPr>
                              <w:rFonts w:ascii="Arial" w:hAnsi="Arial" w:cs="Arial"/>
                              <w:color w:val="FFFFFF" w:themeColor="background1"/>
                              <w:kern w:val="24"/>
                              <w:sz w:val="28"/>
                              <w:szCs w:val="28"/>
                            </w:rPr>
                            <w:t>November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2893CB1" id="Rechteck 6" o:spid="_x0000_s1026" style="position:absolute;margin-left:301.95pt;margin-top:-53.65pt;width:240.7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" filled="f" stroked="f" strokeweight="2pt">
              <v:textbox>
                <w:txbxContent>
                  <w:p w14:paraId="79F5010C" w14:textId="7C100FCD" w:rsidR="0017580E" w:rsidRPr="00E50E51" w:rsidRDefault="00E859B0" w:rsidP="0017580E">
                    <w:pPr>
                      <w:pStyle w:val="StandardWeb"/>
                      <w:spacing w:after="0" w:afterAutospacing="0"/>
                      <w:jc w:val="right"/>
                      <w:rPr>
                        <w:color w:val="FFFFFF" w:themeColor="background1"/>
                      </w:rPr>
                    </w:pPr>
                    <w:r>
                      <w:rPr>
                        <w:rFonts w:ascii="Arial" w:hAnsi="Arial" w:cs="Arial"/>
                        <w:color w:val="FFFFFF" w:themeColor="background1"/>
                        <w:kern w:val="24"/>
                        <w:sz w:val="28"/>
                        <w:szCs w:val="28"/>
                      </w:rPr>
                      <w:t xml:space="preserve">Press </w:t>
                    </w:r>
                    <w:proofErr w:type="spellStart"/>
                    <w:r>
                      <w:rPr>
                        <w:rFonts w:ascii="Arial" w:hAnsi="Arial" w:cs="Arial"/>
                        <w:color w:val="FFFFFF" w:themeColor="background1"/>
                        <w:kern w:val="24"/>
                        <w:sz w:val="28"/>
                        <w:szCs w:val="28"/>
                      </w:rPr>
                      <w:t>information</w:t>
                    </w:r>
                    <w:proofErr w:type="spellEnd"/>
                    <w:r w:rsidR="0017580E" w:rsidRPr="00E50E51">
                      <w:rPr>
                        <w:rFonts w:ascii="Arial" w:hAnsi="Arial" w:cs="Arial"/>
                        <w:color w:val="FFFFFF" w:themeColor="background1"/>
                        <w:kern w:val="24"/>
                        <w:sz w:val="28"/>
                        <w:szCs w:val="28"/>
                      </w:rPr>
                      <w:t xml:space="preserve"> </w:t>
                    </w:r>
                    <w:r w:rsidR="0017580E">
                      <w:rPr>
                        <w:rFonts w:ascii="Arial" w:hAnsi="Arial" w:cs="Arial"/>
                        <w:color w:val="FFFFFF" w:themeColor="background1"/>
                        <w:kern w:val="24"/>
                        <w:sz w:val="28"/>
                        <w:szCs w:val="28"/>
                      </w:rPr>
                      <w:t>November 2022</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85FCC15" wp14:editId="117B9D03">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C7281B2"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316E2"/>
    <w:multiLevelType w:val="hybridMultilevel"/>
    <w:tmpl w:val="2C02C4B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9BB5E29"/>
    <w:multiLevelType w:val="hybridMultilevel"/>
    <w:tmpl w:val="23FCF54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1E154B3"/>
    <w:multiLevelType w:val="hybridMultilevel"/>
    <w:tmpl w:val="56C05AB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32192D87"/>
    <w:multiLevelType w:val="hybridMultilevel"/>
    <w:tmpl w:val="D68403A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BED2213"/>
    <w:multiLevelType w:val="hybridMultilevel"/>
    <w:tmpl w:val="DB92F320"/>
    <w:lvl w:ilvl="0" w:tplc="47A84B7A">
      <w:numFmt w:val="bullet"/>
      <w:lvlText w:val="–"/>
      <w:lvlJc w:val="left"/>
      <w:pPr>
        <w:ind w:left="1646" w:hanging="360"/>
      </w:pPr>
      <w:rPr>
        <w:rFonts w:ascii="Arial" w:eastAsia="Arial" w:hAnsi="Arial" w:cs="Arial" w:hint="default"/>
      </w:rPr>
    </w:lvl>
    <w:lvl w:ilvl="1" w:tplc="04070003">
      <w:start w:val="1"/>
      <w:numFmt w:val="bullet"/>
      <w:lvlText w:val="o"/>
      <w:lvlJc w:val="left"/>
      <w:pPr>
        <w:ind w:left="2366" w:hanging="360"/>
      </w:pPr>
      <w:rPr>
        <w:rFonts w:ascii="Courier New" w:hAnsi="Courier New" w:cs="Courier New" w:hint="default"/>
      </w:rPr>
    </w:lvl>
    <w:lvl w:ilvl="2" w:tplc="04070005" w:tentative="1">
      <w:start w:val="1"/>
      <w:numFmt w:val="bullet"/>
      <w:lvlText w:val=""/>
      <w:lvlJc w:val="left"/>
      <w:pPr>
        <w:ind w:left="3086" w:hanging="360"/>
      </w:pPr>
      <w:rPr>
        <w:rFonts w:ascii="Wingdings" w:hAnsi="Wingdings" w:hint="default"/>
      </w:rPr>
    </w:lvl>
    <w:lvl w:ilvl="3" w:tplc="04070001" w:tentative="1">
      <w:start w:val="1"/>
      <w:numFmt w:val="bullet"/>
      <w:lvlText w:val=""/>
      <w:lvlJc w:val="left"/>
      <w:pPr>
        <w:ind w:left="3806" w:hanging="360"/>
      </w:pPr>
      <w:rPr>
        <w:rFonts w:ascii="Symbol" w:hAnsi="Symbol" w:hint="default"/>
      </w:rPr>
    </w:lvl>
    <w:lvl w:ilvl="4" w:tplc="04070003" w:tentative="1">
      <w:start w:val="1"/>
      <w:numFmt w:val="bullet"/>
      <w:lvlText w:val="o"/>
      <w:lvlJc w:val="left"/>
      <w:pPr>
        <w:ind w:left="4526" w:hanging="360"/>
      </w:pPr>
      <w:rPr>
        <w:rFonts w:ascii="Courier New" w:hAnsi="Courier New" w:cs="Courier New" w:hint="default"/>
      </w:rPr>
    </w:lvl>
    <w:lvl w:ilvl="5" w:tplc="04070005" w:tentative="1">
      <w:start w:val="1"/>
      <w:numFmt w:val="bullet"/>
      <w:lvlText w:val=""/>
      <w:lvlJc w:val="left"/>
      <w:pPr>
        <w:ind w:left="5246" w:hanging="360"/>
      </w:pPr>
      <w:rPr>
        <w:rFonts w:ascii="Wingdings" w:hAnsi="Wingdings" w:hint="default"/>
      </w:rPr>
    </w:lvl>
    <w:lvl w:ilvl="6" w:tplc="04070001" w:tentative="1">
      <w:start w:val="1"/>
      <w:numFmt w:val="bullet"/>
      <w:lvlText w:val=""/>
      <w:lvlJc w:val="left"/>
      <w:pPr>
        <w:ind w:left="5966" w:hanging="360"/>
      </w:pPr>
      <w:rPr>
        <w:rFonts w:ascii="Symbol" w:hAnsi="Symbol" w:hint="default"/>
      </w:rPr>
    </w:lvl>
    <w:lvl w:ilvl="7" w:tplc="04070003" w:tentative="1">
      <w:start w:val="1"/>
      <w:numFmt w:val="bullet"/>
      <w:lvlText w:val="o"/>
      <w:lvlJc w:val="left"/>
      <w:pPr>
        <w:ind w:left="6686" w:hanging="360"/>
      </w:pPr>
      <w:rPr>
        <w:rFonts w:ascii="Courier New" w:hAnsi="Courier New" w:cs="Courier New" w:hint="default"/>
      </w:rPr>
    </w:lvl>
    <w:lvl w:ilvl="8" w:tplc="04070005" w:tentative="1">
      <w:start w:val="1"/>
      <w:numFmt w:val="bullet"/>
      <w:lvlText w:val=""/>
      <w:lvlJc w:val="left"/>
      <w:pPr>
        <w:ind w:left="7406" w:hanging="360"/>
      </w:pPr>
      <w:rPr>
        <w:rFonts w:ascii="Wingdings" w:hAnsi="Wingdings" w:hint="default"/>
      </w:rPr>
    </w:lvl>
  </w:abstractNum>
  <w:abstractNum w:abstractNumId="9"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AF4E40"/>
    <w:multiLevelType w:val="hybridMultilevel"/>
    <w:tmpl w:val="8140E304"/>
    <w:lvl w:ilvl="0" w:tplc="04070001">
      <w:start w:val="1"/>
      <w:numFmt w:val="bullet"/>
      <w:lvlText w:val=""/>
      <w:lvlJc w:val="left"/>
      <w:pPr>
        <w:ind w:left="1287" w:hanging="360"/>
      </w:pPr>
      <w:rPr>
        <w:rFonts w:ascii="Symbol" w:hAnsi="Symbol" w:hint="default"/>
      </w:rPr>
    </w:lvl>
    <w:lvl w:ilvl="1" w:tplc="D60E593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52E67AAD"/>
    <w:multiLevelType w:val="hybridMultilevel"/>
    <w:tmpl w:val="1E0AD61A"/>
    <w:lvl w:ilvl="0" w:tplc="FFFFFFFF">
      <w:start w:val="1"/>
      <w:numFmt w:val="bullet"/>
      <w:lvlText w:val=""/>
      <w:lvlJc w:val="left"/>
      <w:pPr>
        <w:ind w:left="1287" w:hanging="360"/>
      </w:pPr>
      <w:rPr>
        <w:rFonts w:ascii="Symbol" w:hAnsi="Symbol" w:hint="default"/>
      </w:rPr>
    </w:lvl>
    <w:lvl w:ilvl="1" w:tplc="47A84B7A">
      <w:numFmt w:val="bullet"/>
      <w:lvlText w:val="–"/>
      <w:lvlJc w:val="left"/>
      <w:pPr>
        <w:ind w:left="2007" w:hanging="360"/>
      </w:pPr>
      <w:rPr>
        <w:rFonts w:ascii="Arial" w:eastAsia="Arial" w:hAnsi="Arial" w:cs="Aria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644F0078"/>
    <w:multiLevelType w:val="hybridMultilevel"/>
    <w:tmpl w:val="9F54DAB0"/>
    <w:lvl w:ilvl="0" w:tplc="04070001">
      <w:start w:val="1"/>
      <w:numFmt w:val="bullet"/>
      <w:lvlText w:val=""/>
      <w:lvlJc w:val="left"/>
      <w:pPr>
        <w:ind w:left="1287" w:hanging="360"/>
      </w:pPr>
      <w:rPr>
        <w:rFonts w:ascii="Symbol" w:hAnsi="Symbol" w:hint="default"/>
      </w:rPr>
    </w:lvl>
    <w:lvl w:ilvl="1" w:tplc="48264ABE">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758D7651"/>
    <w:multiLevelType w:val="hybridMultilevel"/>
    <w:tmpl w:val="140C73F4"/>
    <w:lvl w:ilvl="0" w:tplc="47A84B7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790D2D55"/>
    <w:multiLevelType w:val="hybridMultilevel"/>
    <w:tmpl w:val="A224E192"/>
    <w:lvl w:ilvl="0" w:tplc="47A84B7A">
      <w:numFmt w:val="bullet"/>
      <w:lvlText w:val="–"/>
      <w:lvlJc w:val="left"/>
      <w:pPr>
        <w:ind w:left="2725" w:hanging="360"/>
      </w:pPr>
      <w:rPr>
        <w:rFonts w:ascii="Arial" w:eastAsia="Arial" w:hAnsi="Arial" w:cs="Arial" w:hint="default"/>
      </w:rPr>
    </w:lvl>
    <w:lvl w:ilvl="1" w:tplc="04070003" w:tentative="1">
      <w:start w:val="1"/>
      <w:numFmt w:val="bullet"/>
      <w:lvlText w:val="o"/>
      <w:lvlJc w:val="left"/>
      <w:pPr>
        <w:ind w:left="3445" w:hanging="360"/>
      </w:pPr>
      <w:rPr>
        <w:rFonts w:ascii="Courier New" w:hAnsi="Courier New" w:cs="Courier New" w:hint="default"/>
      </w:rPr>
    </w:lvl>
    <w:lvl w:ilvl="2" w:tplc="04070005" w:tentative="1">
      <w:start w:val="1"/>
      <w:numFmt w:val="bullet"/>
      <w:lvlText w:val=""/>
      <w:lvlJc w:val="left"/>
      <w:pPr>
        <w:ind w:left="4165" w:hanging="360"/>
      </w:pPr>
      <w:rPr>
        <w:rFonts w:ascii="Wingdings" w:hAnsi="Wingdings" w:hint="default"/>
      </w:rPr>
    </w:lvl>
    <w:lvl w:ilvl="3" w:tplc="04070001" w:tentative="1">
      <w:start w:val="1"/>
      <w:numFmt w:val="bullet"/>
      <w:lvlText w:val=""/>
      <w:lvlJc w:val="left"/>
      <w:pPr>
        <w:ind w:left="4885" w:hanging="360"/>
      </w:pPr>
      <w:rPr>
        <w:rFonts w:ascii="Symbol" w:hAnsi="Symbol" w:hint="default"/>
      </w:rPr>
    </w:lvl>
    <w:lvl w:ilvl="4" w:tplc="04070003" w:tentative="1">
      <w:start w:val="1"/>
      <w:numFmt w:val="bullet"/>
      <w:lvlText w:val="o"/>
      <w:lvlJc w:val="left"/>
      <w:pPr>
        <w:ind w:left="5605" w:hanging="360"/>
      </w:pPr>
      <w:rPr>
        <w:rFonts w:ascii="Courier New" w:hAnsi="Courier New" w:cs="Courier New" w:hint="default"/>
      </w:rPr>
    </w:lvl>
    <w:lvl w:ilvl="5" w:tplc="04070005" w:tentative="1">
      <w:start w:val="1"/>
      <w:numFmt w:val="bullet"/>
      <w:lvlText w:val=""/>
      <w:lvlJc w:val="left"/>
      <w:pPr>
        <w:ind w:left="6325" w:hanging="360"/>
      </w:pPr>
      <w:rPr>
        <w:rFonts w:ascii="Wingdings" w:hAnsi="Wingdings" w:hint="default"/>
      </w:rPr>
    </w:lvl>
    <w:lvl w:ilvl="6" w:tplc="04070001" w:tentative="1">
      <w:start w:val="1"/>
      <w:numFmt w:val="bullet"/>
      <w:lvlText w:val=""/>
      <w:lvlJc w:val="left"/>
      <w:pPr>
        <w:ind w:left="7045" w:hanging="360"/>
      </w:pPr>
      <w:rPr>
        <w:rFonts w:ascii="Symbol" w:hAnsi="Symbol" w:hint="default"/>
      </w:rPr>
    </w:lvl>
    <w:lvl w:ilvl="7" w:tplc="04070003" w:tentative="1">
      <w:start w:val="1"/>
      <w:numFmt w:val="bullet"/>
      <w:lvlText w:val="o"/>
      <w:lvlJc w:val="left"/>
      <w:pPr>
        <w:ind w:left="7765" w:hanging="360"/>
      </w:pPr>
      <w:rPr>
        <w:rFonts w:ascii="Courier New" w:hAnsi="Courier New" w:cs="Courier New" w:hint="default"/>
      </w:rPr>
    </w:lvl>
    <w:lvl w:ilvl="8" w:tplc="04070005" w:tentative="1">
      <w:start w:val="1"/>
      <w:numFmt w:val="bullet"/>
      <w:lvlText w:val=""/>
      <w:lvlJc w:val="left"/>
      <w:pPr>
        <w:ind w:left="8485" w:hanging="360"/>
      </w:pPr>
      <w:rPr>
        <w:rFonts w:ascii="Wingdings" w:hAnsi="Wingdings" w:hint="default"/>
      </w:rPr>
    </w:lvl>
  </w:abstractNum>
  <w:abstractNum w:abstractNumId="15" w15:restartNumberingAfterBreak="0">
    <w:nsid w:val="7EC51CCC"/>
    <w:multiLevelType w:val="hybridMultilevel"/>
    <w:tmpl w:val="FAD8F7C2"/>
    <w:lvl w:ilvl="0" w:tplc="47A84B7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9"/>
  </w:num>
  <w:num w:numId="2">
    <w:abstractNumId w:val="1"/>
  </w:num>
  <w:num w:numId="3">
    <w:abstractNumId w:val="4"/>
  </w:num>
  <w:num w:numId="4">
    <w:abstractNumId w:val="5"/>
  </w:num>
  <w:num w:numId="5">
    <w:abstractNumId w:val="2"/>
  </w:num>
  <w:num w:numId="6">
    <w:abstractNumId w:val="3"/>
  </w:num>
  <w:num w:numId="7">
    <w:abstractNumId w:val="0"/>
  </w:num>
  <w:num w:numId="8">
    <w:abstractNumId w:val="15"/>
  </w:num>
  <w:num w:numId="9">
    <w:abstractNumId w:val="12"/>
  </w:num>
  <w:num w:numId="10">
    <w:abstractNumId w:val="6"/>
  </w:num>
  <w:num w:numId="11">
    <w:abstractNumId w:val="8"/>
  </w:num>
  <w:num w:numId="12">
    <w:abstractNumId w:val="14"/>
  </w:num>
  <w:num w:numId="13">
    <w:abstractNumId w:val="11"/>
  </w:num>
  <w:num w:numId="14">
    <w:abstractNumId w:val="10"/>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11E"/>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0332"/>
    <w:rsid w:val="00161CDE"/>
    <w:rsid w:val="00162EFC"/>
    <w:rsid w:val="00164471"/>
    <w:rsid w:val="00165E49"/>
    <w:rsid w:val="00166C2E"/>
    <w:rsid w:val="00170B9E"/>
    <w:rsid w:val="0017285C"/>
    <w:rsid w:val="00173686"/>
    <w:rsid w:val="0017580E"/>
    <w:rsid w:val="00175B5E"/>
    <w:rsid w:val="001764F2"/>
    <w:rsid w:val="00176D24"/>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6FB"/>
    <w:rsid w:val="001C2C16"/>
    <w:rsid w:val="001C339B"/>
    <w:rsid w:val="001C3878"/>
    <w:rsid w:val="001C3BAA"/>
    <w:rsid w:val="001C4476"/>
    <w:rsid w:val="001C7171"/>
    <w:rsid w:val="001C79D7"/>
    <w:rsid w:val="001D37F0"/>
    <w:rsid w:val="001D6B80"/>
    <w:rsid w:val="001D6DAF"/>
    <w:rsid w:val="001E237A"/>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5D58"/>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30AE"/>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298"/>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86E"/>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396"/>
    <w:rsid w:val="00425508"/>
    <w:rsid w:val="00427161"/>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B29"/>
    <w:rsid w:val="00473C77"/>
    <w:rsid w:val="00473DB9"/>
    <w:rsid w:val="0047422F"/>
    <w:rsid w:val="00475931"/>
    <w:rsid w:val="00475946"/>
    <w:rsid w:val="004773C0"/>
    <w:rsid w:val="00477E84"/>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9E6"/>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2B7A"/>
    <w:rsid w:val="005640EC"/>
    <w:rsid w:val="0056516B"/>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73E"/>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365"/>
    <w:rsid w:val="005D242F"/>
    <w:rsid w:val="005D2CAE"/>
    <w:rsid w:val="005D4792"/>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7ED"/>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8A9"/>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30B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3AEB"/>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77400"/>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6184"/>
    <w:rsid w:val="008A7806"/>
    <w:rsid w:val="008A7EE2"/>
    <w:rsid w:val="008B173D"/>
    <w:rsid w:val="008B2A4F"/>
    <w:rsid w:val="008B46CC"/>
    <w:rsid w:val="008B55FD"/>
    <w:rsid w:val="008B574D"/>
    <w:rsid w:val="008B6364"/>
    <w:rsid w:val="008B6BF1"/>
    <w:rsid w:val="008B71F9"/>
    <w:rsid w:val="008B7980"/>
    <w:rsid w:val="008C0371"/>
    <w:rsid w:val="008C05C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902FCB"/>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065"/>
    <w:rsid w:val="00975FA5"/>
    <w:rsid w:val="00982DD1"/>
    <w:rsid w:val="0098571E"/>
    <w:rsid w:val="00985D4D"/>
    <w:rsid w:val="00986F49"/>
    <w:rsid w:val="00991C50"/>
    <w:rsid w:val="00991D62"/>
    <w:rsid w:val="00994FBF"/>
    <w:rsid w:val="00997972"/>
    <w:rsid w:val="009A0956"/>
    <w:rsid w:val="009A2C67"/>
    <w:rsid w:val="009A42FB"/>
    <w:rsid w:val="009A5723"/>
    <w:rsid w:val="009A5BC4"/>
    <w:rsid w:val="009A668A"/>
    <w:rsid w:val="009B18F1"/>
    <w:rsid w:val="009B28E5"/>
    <w:rsid w:val="009B2950"/>
    <w:rsid w:val="009B392B"/>
    <w:rsid w:val="009B4103"/>
    <w:rsid w:val="009C0A7D"/>
    <w:rsid w:val="009C0DF6"/>
    <w:rsid w:val="009C0FA3"/>
    <w:rsid w:val="009C1465"/>
    <w:rsid w:val="009C524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3FAB"/>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9711D"/>
    <w:rsid w:val="00AA1D65"/>
    <w:rsid w:val="00AA2ACC"/>
    <w:rsid w:val="00AA39EA"/>
    <w:rsid w:val="00AA3DD2"/>
    <w:rsid w:val="00AA41F8"/>
    <w:rsid w:val="00AA444E"/>
    <w:rsid w:val="00AA4A84"/>
    <w:rsid w:val="00AA4C35"/>
    <w:rsid w:val="00AA575F"/>
    <w:rsid w:val="00AA5F67"/>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6132"/>
    <w:rsid w:val="00AE1EBD"/>
    <w:rsid w:val="00AE2217"/>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17E4"/>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2C40"/>
    <w:rsid w:val="00BC0CB9"/>
    <w:rsid w:val="00BC314C"/>
    <w:rsid w:val="00BC37A8"/>
    <w:rsid w:val="00BC42DF"/>
    <w:rsid w:val="00BC48BE"/>
    <w:rsid w:val="00BC5E03"/>
    <w:rsid w:val="00BC65EA"/>
    <w:rsid w:val="00BC673D"/>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48F8"/>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2A2"/>
    <w:rsid w:val="00D52ABC"/>
    <w:rsid w:val="00D62B7C"/>
    <w:rsid w:val="00D62FE8"/>
    <w:rsid w:val="00D63365"/>
    <w:rsid w:val="00D667C2"/>
    <w:rsid w:val="00D706D6"/>
    <w:rsid w:val="00D706D9"/>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C02"/>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59B0"/>
    <w:rsid w:val="00E869C9"/>
    <w:rsid w:val="00E934C0"/>
    <w:rsid w:val="00E940B2"/>
    <w:rsid w:val="00E9487C"/>
    <w:rsid w:val="00E953F2"/>
    <w:rsid w:val="00E95C25"/>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11DF"/>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43C9"/>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71F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006e31" stroke="f">
      <v:fill color="#006e31"/>
      <v:stroke on="f"/>
      <v:shadow color="black" opacity="49151f" offset=".74833mm,.74833mm"/>
    </o:shapedefaults>
    <o:shapelayout v:ext="edit">
      <o:idmap v:ext="edit" data="1"/>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customStyle="1" w:styleId="UnresolvedMention">
    <w:name w:val="Unresolved Mention"/>
    <w:basedOn w:val="Absatz-Standardschriftart"/>
    <w:uiPriority w:val="99"/>
    <w:semiHidden/>
    <w:unhideWhenUsed/>
    <w:rsid w:val="00585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364348">
      <w:bodyDiv w:val="1"/>
      <w:marLeft w:val="0"/>
      <w:marRight w:val="0"/>
      <w:marTop w:val="0"/>
      <w:marBottom w:val="0"/>
      <w:divBdr>
        <w:top w:val="none" w:sz="0" w:space="0" w:color="auto"/>
        <w:left w:val="none" w:sz="0" w:space="0" w:color="auto"/>
        <w:bottom w:val="none" w:sz="0" w:space="0" w:color="auto"/>
        <w:right w:val="none" w:sz="0" w:space="0" w:color="auto"/>
      </w:divBdr>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129759">
      <w:bodyDiv w:val="1"/>
      <w:marLeft w:val="0"/>
      <w:marRight w:val="0"/>
      <w:marTop w:val="0"/>
      <w:marBottom w:val="0"/>
      <w:divBdr>
        <w:top w:val="none" w:sz="0" w:space="0" w:color="auto"/>
        <w:left w:val="none" w:sz="0" w:space="0" w:color="auto"/>
        <w:bottom w:val="none" w:sz="0" w:space="0" w:color="auto"/>
        <w:right w:val="none" w:sz="0" w:space="0" w:color="auto"/>
      </w:divBdr>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1343174">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06604356">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894104">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01.jpg@01D8F811.0C83B400" TargetMode="External"/><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styles" Target="styles.xml"/><Relationship Id="rId21" Type="http://schemas.openxmlformats.org/officeDocument/2006/relationships/hyperlink" Target="https://www.youtube.com/user/amazonede"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cid:FB_70d43fd1-a841-4de4-bbaa-3e1f495f95d3.jpg" TargetMode="External"/><Relationship Id="rId25" Type="http://schemas.openxmlformats.org/officeDocument/2006/relationships/image" Target="media/image9.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10.jpeg"/><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amazone.net" TargetMode="External"/><Relationship Id="rId22" Type="http://schemas.openxmlformats.org/officeDocument/2006/relationships/image" Target="media/image8.jpeg"/><Relationship Id="rId27" Type="http://schemas.openxmlformats.org/officeDocument/2006/relationships/hyperlink" Target="https://www.xing.com/company/amazone"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1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A88D2-1BCE-4799-A806-4DC426E21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852</Words>
  <Characters>5374</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Название</vt:lpstr>
      </vt:variant>
      <vt:variant>
        <vt:i4>1</vt:i4>
      </vt:variant>
    </vt:vector>
  </HeadingPairs>
  <TitlesOfParts>
    <vt:vector size="3" baseType="lpstr">
      <vt:lpstr>GO for Future</vt:lpstr>
      <vt:lpstr>GO for Future</vt:lpstr>
      <vt:lpstr>PI Amazone Jahresbericht 2008</vt:lpstr>
    </vt:vector>
  </TitlesOfParts>
  <Manager/>
  <Company/>
  <LinksUpToDate>false</LinksUpToDate>
  <CharactersWithSpaces>6214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2022-11-14T14:20:00Z</dcterms:created>
  <dcterms:modified xsi:type="dcterms:W3CDTF">2022-11-24T09:14:00Z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-250472076</vt:i4>
  </property>
  <property fmtid="{D5CDD505-2E9C-101B-9397-08002B2CF9AE}" pid="4" name="_PreviousAdHocReviewCycleID">
    <vt:i4>-326995668</vt:i4>
  </property>
</Properties>
</file>