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921FE3" w:rsidRDefault="00E8183B" w:rsidP="00EA1F12">
      <w:pPr>
        <w:spacing w:after="120" w:line="360" w:lineRule="auto"/>
        <w:ind w:left="567" w:right="1128"/>
        <w:rPr>
          <w:rFonts w:ascii="Arial" w:hAnsi="Arial" w:cs="Arial"/>
          <w:b/>
          <w:bCs/>
          <w:sz w:val="28"/>
          <w:szCs w:val="28"/>
        </w:rPr>
      </w:pPr>
      <w:r>
        <w:rPr>
          <w:rFonts w:ascii="Arial" w:hAnsi="Arial"/>
          <w:b/>
          <w:sz w:val="28"/>
        </w:rPr>
        <w:t>Semănătoare prășitoare de precizie tractată AMAZONE Precea-TCC</w:t>
      </w:r>
    </w:p>
    <w:p w:rsidR="004A4E71" w:rsidRDefault="004A4E71" w:rsidP="00921FE3">
      <w:pPr>
        <w:spacing w:after="120" w:line="360" w:lineRule="auto"/>
        <w:ind w:left="567" w:right="1695"/>
        <w:rPr>
          <w:rFonts w:ascii="Arial" w:eastAsia="Arial" w:hAnsi="Arial" w:cs="Arial"/>
        </w:rPr>
      </w:pPr>
    </w:p>
    <w:p w:rsidR="0040101A" w:rsidRPr="000E2222" w:rsidRDefault="00E31AA0" w:rsidP="0040101A">
      <w:pPr>
        <w:spacing w:after="120" w:line="360" w:lineRule="auto"/>
        <w:ind w:left="567" w:right="1695"/>
        <w:rPr>
          <w:rFonts w:ascii="Arial" w:hAnsi="Arial" w:cs="Arial"/>
          <w:bCs/>
        </w:rPr>
      </w:pPr>
      <w:r>
        <w:rPr>
          <w:rFonts w:ascii="Arial" w:hAnsi="Arial"/>
        </w:rPr>
        <w:t xml:space="preserve">AMAZONE își extinde acum gama de echipamente de semănat de precizie, cu utilajele tractate Precea 9000-TCC și 12000-TCC, cu lățime de lucru de 9 și 12 m. Versiunea special dezvoltată pentru antreprenori și ferme mari impresionează prin dozarea puternică prin suprapresiune, dimensiunea mare a buncărului și sistemul inovator de alimentare centrală cu semințe Central Seed Supply. Plasarea foarte precisă a semințelor asigură o răsărire uniforma, chiar și la viteze de lucru mari, de până la 15 km/h. </w:t>
      </w:r>
    </w:p>
    <w:p w:rsidR="0062417D" w:rsidRDefault="0062417D" w:rsidP="004A4E71">
      <w:pPr>
        <w:spacing w:after="120" w:line="360" w:lineRule="auto"/>
        <w:ind w:left="567" w:right="1695"/>
        <w:rPr>
          <w:rFonts w:ascii="Arial" w:hAnsi="Arial" w:cs="Arial"/>
          <w:bCs/>
        </w:rPr>
      </w:pPr>
    </w:p>
    <w:p w:rsidR="00E31AA0" w:rsidRPr="00E31AA0" w:rsidRDefault="004F4104" w:rsidP="00E31AA0">
      <w:pPr>
        <w:spacing w:after="120" w:line="360" w:lineRule="auto"/>
        <w:ind w:left="567" w:right="1695"/>
        <w:rPr>
          <w:rFonts w:ascii="Arial" w:hAnsi="Arial" w:cs="Arial"/>
          <w:b/>
          <w:bCs/>
        </w:rPr>
      </w:pPr>
      <w:r>
        <w:rPr>
          <w:rFonts w:ascii="Arial" w:hAnsi="Arial"/>
          <w:b/>
        </w:rPr>
        <w:t>Concept cu buncăr central – dozare pe fiecare rând</w:t>
      </w:r>
    </w:p>
    <w:p w:rsidR="00E31AA0" w:rsidRDefault="00445358" w:rsidP="00E861A2">
      <w:pPr>
        <w:spacing w:after="120" w:line="360" w:lineRule="auto"/>
        <w:ind w:left="567" w:right="1695"/>
        <w:rPr>
          <w:rFonts w:ascii="Arial" w:hAnsi="Arial" w:cs="Arial"/>
          <w:bCs/>
        </w:rPr>
      </w:pPr>
      <w:r>
        <w:rPr>
          <w:rFonts w:ascii="Arial" w:hAnsi="Arial"/>
        </w:rPr>
        <w:t xml:space="preserve">Pentru o performanță deosebit de mare , noile Precea-TCC au un buncăr pentru semințe central cu o capacitate de 2.000 l, care se pot umple foarte rapid, capacitatea buncărului este de doi Bigbagi. Cu noul sistem de alimentare centrală cu semințe Central Seed Supply, semințele sunt alimentate cu aer din buncărul central către secțiile de semănat. Acolo, semințele sunt depozitate intermediar pe fiecare rând, într-un mic rezervor. Când se atinge nivelul maxim de umplere în această unitate de admisie, fluxul de aer și, prin urmare, alimentarea ulterioară este întreruptă automat de semințe. Când nivelul de umplere scade din nou, fluxul de aer pornește automat și alimentează semințele din buncărul principal către rândurile individuale. Datorită acestei ghidări inteligente a aerului realizată de Central Seed Supply, fiecare secție de semănat este alimentată independent cu semințe, fără ca sistemul să necesite o tehnologie complexă de senzori sau control electronic. </w:t>
      </w:r>
    </w:p>
    <w:p w:rsidR="002037C7" w:rsidRPr="00E31AA0" w:rsidRDefault="002037C7" w:rsidP="00E861A2">
      <w:pPr>
        <w:spacing w:after="120" w:line="360" w:lineRule="auto"/>
        <w:ind w:left="567" w:right="1695"/>
        <w:rPr>
          <w:rFonts w:ascii="Arial" w:hAnsi="Arial" w:cs="Arial"/>
          <w:bCs/>
        </w:rPr>
      </w:pPr>
    </w:p>
    <w:p w:rsidR="000E2222" w:rsidRPr="000E2222" w:rsidRDefault="00937D2B" w:rsidP="000E2222">
      <w:pPr>
        <w:spacing w:after="120" w:line="360" w:lineRule="auto"/>
        <w:ind w:left="567" w:right="1695"/>
        <w:rPr>
          <w:rFonts w:ascii="Arial" w:hAnsi="Arial" w:cs="Arial"/>
          <w:b/>
          <w:bCs/>
        </w:rPr>
      </w:pPr>
      <w:r>
        <w:rPr>
          <w:rFonts w:ascii="Arial" w:hAnsi="Arial"/>
          <w:b/>
        </w:rPr>
        <w:t>Dozare precisă, pe fiecare rând</w:t>
      </w:r>
    </w:p>
    <w:p w:rsidR="00555631" w:rsidRPr="00233153" w:rsidRDefault="000E2222" w:rsidP="00555631">
      <w:pPr>
        <w:spacing w:after="120" w:line="360" w:lineRule="auto"/>
        <w:ind w:left="567" w:right="1695"/>
        <w:rPr>
          <w:rFonts w:ascii="Arial" w:hAnsi="Arial" w:cs="Arial"/>
          <w:bCs/>
        </w:rPr>
      </w:pPr>
      <w:r>
        <w:rPr>
          <w:rFonts w:ascii="Arial" w:hAnsi="Arial"/>
        </w:rPr>
        <w:t xml:space="preserve">Pentru distribuirea semințelor, AMAZONE se bazează pe secțiile de semănat PreTeC, extrem de precise, care lucrează cu principiul suprapresiunii. Astfel, semințele sunt presate pe discul de divizare cu aer comprimat. </w:t>
      </w:r>
      <w:r w:rsidRPr="00EA1F12">
        <w:rPr>
          <w:rFonts w:ascii="Arial" w:hAnsi="Arial"/>
        </w:rPr>
        <w:t xml:space="preserve">Garnitura de </w:t>
      </w:r>
      <w:r w:rsidRPr="00EA1F12">
        <w:rPr>
          <w:rFonts w:ascii="Arial" w:hAnsi="Arial"/>
        </w:rPr>
        <w:lastRenderedPageBreak/>
        <w:t>etanșare se rotește odată cu discul de separare, ceea ce asigură un consum de energie semnificativ mai mic al acționări</w:t>
      </w:r>
      <w:r w:rsidR="00EA1F12" w:rsidRPr="00EA1F12">
        <w:rPr>
          <w:rFonts w:ascii="Arial" w:hAnsi="Arial"/>
        </w:rPr>
        <w:t>lor electrice pe un singur rând</w:t>
      </w:r>
      <w:r w:rsidRPr="00EA1F12">
        <w:rPr>
          <w:rFonts w:ascii="Arial" w:hAnsi="Arial"/>
        </w:rPr>
        <w:t xml:space="preserve">. </w:t>
      </w:r>
      <w:r>
        <w:rPr>
          <w:rFonts w:ascii="Arial" w:hAnsi="Arial"/>
        </w:rPr>
        <w:t xml:space="preserve">Prin sistemul SmartControl de reglare automată a răyuitorilor, cuplat cu senzori optici, se previn lipsuri și dubluri , în mod eficient. Discul de semințe e acționat electric se rotește în funcție de viteza de înaintare și de cantitatea de semințe dorită și transportă semințele în direcția conductei de împușcare. În acest punct, presiunea de presare este întreruptă și boabele sunt împușcate cu precizie în brazda de însămânțare, apoi oprite de rola de captare și plasate în siguranță. </w:t>
      </w:r>
    </w:p>
    <w:p w:rsidR="00E51E97" w:rsidRPr="00233153" w:rsidRDefault="00C452B5" w:rsidP="00DD0208">
      <w:pPr>
        <w:spacing w:after="120" w:line="360" w:lineRule="auto"/>
        <w:ind w:left="567" w:right="1695"/>
        <w:rPr>
          <w:rFonts w:ascii="Arial" w:hAnsi="Arial" w:cs="Arial"/>
          <w:bCs/>
        </w:rPr>
      </w:pPr>
      <w:r>
        <w:rPr>
          <w:rFonts w:ascii="Arial" w:hAnsi="Arial"/>
        </w:rPr>
        <w:t xml:space="preserve">Dispozitivul de formare a brazdelor asigură plasarea exactă a semințelor. Două role portante și presiunea ridicată a brăzdarului care poate fi reglată hidraulic, asigură controlul uniform al adâncimii. Pentru și mai mult confort, AMAZONE oferă sistemul automat de reglare a presiunii brăzdarului SmartForce. Acest lucru asigură o aderență constantă la forța de contact stabilită și, astfel, o plasare uniformă a semințelor, în special în condiții de sol schimbătoare. </w:t>
      </w:r>
    </w:p>
    <w:p w:rsidR="000E2222" w:rsidRPr="00817294" w:rsidRDefault="00B554E1" w:rsidP="00822A57">
      <w:pPr>
        <w:spacing w:after="120" w:line="360" w:lineRule="auto"/>
        <w:ind w:left="567" w:right="1695"/>
        <w:rPr>
          <w:rFonts w:ascii="Arial" w:hAnsi="Arial" w:cs="Arial"/>
          <w:bCs/>
        </w:rPr>
      </w:pPr>
      <w:r>
        <w:rPr>
          <w:rFonts w:ascii="Arial" w:hAnsi="Arial"/>
        </w:rPr>
        <w:t xml:space="preserve">Unitatea electrică de dozare ElectricDrive, permite reglarea foarte confortabilă a cantității de semințe dorite prin terminalul ISOBUS și reprezintă baza pentru respectarea precisă a reglării cantităților specifică suprafețelor parțiale, prin GPS și harta zonei de câmp. În plus, în special în cazul lățimilor mari de lucru, GPS SectionControl economisește în mod activ semințe în straturile intermediare pe fiecare rând individual și la capăt de parcelă și oferă, de exemplu, cele mai bune premise pentru combaterea mecanică a buruienilor cu ajutorul prășitorii. </w:t>
      </w:r>
    </w:p>
    <w:p w:rsidR="00F919CD" w:rsidRDefault="00F919CD" w:rsidP="000E2222">
      <w:pPr>
        <w:spacing w:after="120" w:line="360" w:lineRule="auto"/>
        <w:ind w:left="567" w:right="1695"/>
        <w:rPr>
          <w:rFonts w:ascii="Arial" w:hAnsi="Arial" w:cs="Arial"/>
          <w:bCs/>
        </w:rPr>
      </w:pPr>
    </w:p>
    <w:p w:rsidR="00277310" w:rsidRPr="0024657A" w:rsidRDefault="00115889" w:rsidP="00277310">
      <w:pPr>
        <w:spacing w:after="120" w:line="360" w:lineRule="auto"/>
        <w:ind w:left="567" w:right="1695"/>
        <w:rPr>
          <w:rFonts w:ascii="Arial" w:hAnsi="Arial" w:cs="Arial"/>
          <w:b/>
          <w:bCs/>
        </w:rPr>
      </w:pPr>
      <w:r>
        <w:rPr>
          <w:rFonts w:ascii="Arial" w:hAnsi="Arial" w:cs="Arial"/>
          <w:b/>
          <w:bCs/>
        </w:rPr>
        <w:t xml:space="preserve">CurveControl ‒ </w:t>
      </w:r>
      <w:r w:rsidR="00277310">
        <w:rPr>
          <w:rFonts w:ascii="Arial" w:hAnsi="Arial"/>
          <w:b/>
        </w:rPr>
        <w:t xml:space="preserve">Plasarea optimizată a semințelor la deplasările în curbe </w:t>
      </w:r>
    </w:p>
    <w:p w:rsidR="00277310" w:rsidRPr="006625A2" w:rsidRDefault="00CD318D" w:rsidP="00277310">
      <w:pPr>
        <w:spacing w:after="120" w:line="360" w:lineRule="auto"/>
        <w:ind w:left="567" w:right="1695"/>
        <w:rPr>
          <w:rFonts w:ascii="Arial" w:hAnsi="Arial" w:cs="Arial"/>
          <w:bCs/>
        </w:rPr>
      </w:pPr>
      <w:r>
        <w:rPr>
          <w:rFonts w:ascii="Arial" w:hAnsi="Arial"/>
        </w:rPr>
        <w:t xml:space="preserve">Acționarea electrică pe un singur rând permite menținerea constantă a distanțelor de plasare, chiar și la deplasările în curbe. Se utilizează un senzor de girație pentru a determina diferența dintre viteza de înaintare în interiorul și în afara curbei. Astfel, sistemul inovator CurveControl ajustează în mod corespunzător vitezele discurilor de distribuție , astfel încât distanța dintre semințe să rămână aceeași chiar și în curbe. Distanțele uniforme permit </w:t>
      </w:r>
      <w:r>
        <w:rPr>
          <w:rFonts w:ascii="Arial" w:hAnsi="Arial"/>
        </w:rPr>
        <w:lastRenderedPageBreak/>
        <w:t>alimentarea plantelor cu substanțe nutritive, în cantitate suficientă. Astfel, se obțin culturi omogene și se asigură maturizarea uniformă.</w:t>
      </w:r>
    </w:p>
    <w:p w:rsidR="00277310" w:rsidRDefault="00277310" w:rsidP="000E2222">
      <w:pPr>
        <w:spacing w:after="120" w:line="360" w:lineRule="auto"/>
        <w:ind w:left="567" w:right="1695"/>
        <w:rPr>
          <w:rFonts w:ascii="Arial" w:hAnsi="Arial" w:cs="Arial"/>
          <w:bCs/>
        </w:rPr>
      </w:pPr>
    </w:p>
    <w:p w:rsidR="00F919CD" w:rsidRPr="00F919CD" w:rsidRDefault="003C3A59" w:rsidP="000E2222">
      <w:pPr>
        <w:spacing w:after="120" w:line="360" w:lineRule="auto"/>
        <w:ind w:left="567" w:right="1695"/>
        <w:rPr>
          <w:rFonts w:ascii="Arial" w:hAnsi="Arial" w:cs="Arial"/>
          <w:b/>
          <w:bCs/>
        </w:rPr>
      </w:pPr>
      <w:r>
        <w:rPr>
          <w:rFonts w:ascii="Arial" w:hAnsi="Arial"/>
          <w:b/>
        </w:rPr>
        <w:t>Rezervor cu două camere pentru îngrășăminte</w:t>
      </w:r>
    </w:p>
    <w:p w:rsidR="00F919CD" w:rsidRDefault="00E10E02" w:rsidP="000E2222">
      <w:pPr>
        <w:spacing w:after="120" w:line="360" w:lineRule="auto"/>
        <w:ind w:left="567" w:right="1695"/>
        <w:rPr>
          <w:rFonts w:ascii="Arial" w:hAnsi="Arial" w:cs="Arial"/>
          <w:bCs/>
        </w:rPr>
      </w:pPr>
      <w:r>
        <w:rPr>
          <w:rFonts w:ascii="Arial" w:hAnsi="Arial"/>
        </w:rPr>
        <w:t xml:space="preserve">Pentru aplicarea simultană a îngrășămintelor, Precea-TCC este echipat cu un rezervor cu două camere, ușor accesibil pentru un volum total de 6.000 l. Fiecare rezervor are propria unitate de dozare electrică, fiecare dintre acestea fiind cuplată la un turn de distribuție, asigurând comutarea parțială ca standard. Îngrășământul este aplicat prin intermediul brăzdarului pentru îngrășăminte FerTeC twin HD. Valoarea delta dintre adâncimea de plasare a îngrășământului și semințe, este setată o singură dată. În cazul în care adâncimea de semănare se schimbă ulterior, brăzdarul pentru îngrășăminte ajustează în mod automat adâncimea, în același raport cu adâncimea de semănare. </w:t>
      </w:r>
    </w:p>
    <w:p w:rsidR="00F919CD" w:rsidRDefault="00F919CD" w:rsidP="000E2222">
      <w:pPr>
        <w:spacing w:after="120" w:line="360" w:lineRule="auto"/>
        <w:ind w:left="567" w:right="1695"/>
        <w:rPr>
          <w:rFonts w:ascii="Arial" w:hAnsi="Arial" w:cs="Arial"/>
          <w:bCs/>
        </w:rPr>
      </w:pPr>
    </w:p>
    <w:p w:rsidR="00FD4075" w:rsidRPr="001A3199" w:rsidRDefault="001A3199" w:rsidP="00FD4075">
      <w:pPr>
        <w:spacing w:after="120" w:line="360" w:lineRule="auto"/>
        <w:ind w:left="567" w:right="1695"/>
        <w:rPr>
          <w:rFonts w:ascii="Arial" w:hAnsi="Arial" w:cs="Arial"/>
          <w:b/>
          <w:bCs/>
        </w:rPr>
      </w:pPr>
      <w:r>
        <w:rPr>
          <w:rFonts w:ascii="Arial" w:hAnsi="Arial"/>
          <w:b/>
        </w:rPr>
        <w:t xml:space="preserve">Șasiu telescopic </w:t>
      </w:r>
    </w:p>
    <w:p w:rsidR="005D2DFE" w:rsidRDefault="004D7F39" w:rsidP="000E2222">
      <w:pPr>
        <w:spacing w:after="120" w:line="360" w:lineRule="auto"/>
        <w:ind w:left="567" w:right="1695"/>
        <w:rPr>
          <w:rFonts w:ascii="Arial" w:hAnsi="Arial" w:cs="Arial"/>
          <w:bCs/>
        </w:rPr>
      </w:pPr>
      <w:r>
        <w:rPr>
          <w:rFonts w:ascii="Arial" w:hAnsi="Arial"/>
        </w:rPr>
        <w:t xml:space="preserve">Precea TCC este disponibil cu 12 sau 16 rânduri pentru lățimi de 70, 75 și 80 cm. Pentru șasiul Precea este disponibilă o axă telescopică. În exploatarea în câmp, aceasta permite deplasarea anvelopelor mari, astfel încât roțile să ruleze între rândurile de semințe și să se evite compactarea direct sub rândurile de semințe. Cu roțile retrase telescopic, Precea-TCC, cu o lățime totală de 3 m, poate fi transportat confortabil pe drumurile publice. </w:t>
      </w:r>
    </w:p>
    <w:p w:rsidR="00FD4075" w:rsidRPr="00D82EF3" w:rsidRDefault="005D2DFE" w:rsidP="000E2222">
      <w:pPr>
        <w:spacing w:after="120" w:line="360" w:lineRule="auto"/>
        <w:ind w:left="567" w:right="1695"/>
        <w:rPr>
          <w:rFonts w:ascii="Arial" w:hAnsi="Arial" w:cs="Arial"/>
          <w:bCs/>
        </w:rPr>
      </w:pPr>
      <w:r>
        <w:rPr>
          <w:rFonts w:ascii="Arial" w:hAnsi="Arial"/>
        </w:rPr>
        <w:t>Pe termen mediu, noile tipuri de produse vor fi disponibile, de asemenea, pentru culturi pe rânduri mai înguste, cum ar fi sfecla, rapița sau soia, cu lățimi de 45 și 50 cm, cu 18 sau 24 de rânduri, completând astfel gama.</w:t>
      </w:r>
    </w:p>
    <w:p w:rsidR="004C493C" w:rsidRPr="00D82EF3" w:rsidRDefault="004C493C" w:rsidP="000E2222">
      <w:pPr>
        <w:spacing w:after="120" w:line="360" w:lineRule="auto"/>
        <w:ind w:left="567" w:right="1695"/>
        <w:rPr>
          <w:rFonts w:ascii="Arial" w:hAnsi="Arial" w:cs="Arial"/>
          <w:bCs/>
        </w:rPr>
      </w:pPr>
    </w:p>
    <w:p w:rsidR="00817294" w:rsidRDefault="00817294" w:rsidP="00EE4FD7">
      <w:pPr>
        <w:spacing w:after="120" w:line="360" w:lineRule="auto"/>
        <w:ind w:left="567" w:right="1695"/>
        <w:rPr>
          <w:rFonts w:ascii="Arial" w:hAnsi="Arial" w:cs="Arial"/>
          <w:b/>
          <w:bCs/>
        </w:rPr>
      </w:pPr>
    </w:p>
    <w:p w:rsidR="0003261E" w:rsidRDefault="00D507E4" w:rsidP="00EE4FD7">
      <w:pPr>
        <w:spacing w:after="120" w:line="360" w:lineRule="auto"/>
        <w:ind w:left="567" w:right="1695"/>
        <w:rPr>
          <w:rFonts w:ascii="Arial" w:hAnsi="Arial" w:cs="Arial"/>
          <w:b/>
          <w:bCs/>
        </w:rPr>
      </w:pPr>
      <w:r>
        <w:rPr>
          <w:rFonts w:ascii="Arial" w:hAnsi="Arial"/>
          <w:b/>
          <w:noProof/>
          <w:lang w:val="de-DE"/>
        </w:rPr>
        <w:lastRenderedPageBreak/>
        <w:drawing>
          <wp:inline distT="0" distB="0" distL="0" distR="0">
            <wp:extent cx="534670" cy="403860"/>
            <wp:effectExtent l="0" t="0" r="0" b="0"/>
            <wp:docPr id="20" name="Grafik 20" descr="C:\Users\nberel\AppData\Local\Microsoft\Windows\INetCache\Content.Word\Icon-Vide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nberel\AppData\Local\Microsoft\Windows\INetCache\Content.Word\Icon-Video.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34670" cy="403860"/>
                    </a:xfrm>
                    <a:prstGeom prst="rect">
                      <a:avLst/>
                    </a:prstGeom>
                    <a:noFill/>
                    <a:ln>
                      <a:noFill/>
                    </a:ln>
                  </pic:spPr>
                </pic:pic>
              </a:graphicData>
            </a:graphic>
          </wp:inline>
        </w:drawing>
      </w:r>
      <w:r>
        <w:rPr>
          <w:rFonts w:ascii="Arial" w:hAnsi="Arial"/>
          <w:b/>
        </w:rPr>
        <w:t xml:space="preserve">  </w:t>
      </w:r>
      <w:r>
        <w:rPr>
          <w:noProof/>
          <w:lang w:val="de-DE"/>
        </w:rPr>
        <w:drawing>
          <wp:inline distT="0" distB="0" distL="0" distR="0" wp14:anchorId="4264CDB2" wp14:editId="3033FC22">
            <wp:extent cx="1080000" cy="1080000"/>
            <wp:effectExtent l="0" t="0" r="6350" b="6350"/>
            <wp:docPr id="19" name="Grafik 19" descr="C:\Users\nberel\AppData\Local\Microsoft\Windows\INetCache\Content.Word\qr_Prospekt - Produktvideo Precea 12000-TC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nberel\AppData\Local\Microsoft\Windows\INetCache\Content.Word\qr_Prospekt - Produktvideo Precea 12000-TCC.PN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080000" cy="1080000"/>
                    </a:xfrm>
                    <a:prstGeom prst="rect">
                      <a:avLst/>
                    </a:prstGeom>
                    <a:noFill/>
                    <a:ln>
                      <a:noFill/>
                    </a:ln>
                  </pic:spPr>
                </pic:pic>
              </a:graphicData>
            </a:graphic>
          </wp:inline>
        </w:drawing>
      </w:r>
    </w:p>
    <w:p w:rsidR="00DB612E" w:rsidRDefault="003C2C19" w:rsidP="00EE4FD7">
      <w:pPr>
        <w:spacing w:after="120" w:line="360" w:lineRule="auto"/>
        <w:ind w:left="567" w:right="1695"/>
        <w:rPr>
          <w:rStyle w:val="Hyperlink"/>
          <w:rFonts w:ascii="Arial" w:hAnsi="Arial" w:cs="Arial"/>
        </w:rPr>
      </w:pPr>
      <w:hyperlink r:id="rId10" w:history="1">
        <w:r w:rsidR="00C018C2">
          <w:rPr>
            <w:rStyle w:val="Hyperlink"/>
            <w:rFonts w:ascii="Arial" w:hAnsi="Arial"/>
          </w:rPr>
          <w:t>www.amazone.de/yt-precea-tcc</w:t>
        </w:r>
      </w:hyperlink>
    </w:p>
    <w:p w:rsidR="00817294" w:rsidRDefault="00817294" w:rsidP="00EE4FD7">
      <w:pPr>
        <w:spacing w:after="120" w:line="360" w:lineRule="auto"/>
        <w:ind w:left="567" w:right="1695"/>
        <w:rPr>
          <w:rStyle w:val="Hyperlink"/>
          <w:rFonts w:ascii="Arial" w:hAnsi="Arial" w:cs="Arial"/>
        </w:rPr>
      </w:pPr>
    </w:p>
    <w:p w:rsidR="00817294" w:rsidRDefault="00817294" w:rsidP="00EE4FD7">
      <w:pPr>
        <w:spacing w:after="120" w:line="360" w:lineRule="auto"/>
        <w:ind w:left="567" w:right="1695"/>
        <w:rPr>
          <w:rStyle w:val="Hyperlink"/>
          <w:rFonts w:ascii="Arial" w:hAnsi="Arial" w:cs="Arial"/>
        </w:rPr>
      </w:pPr>
    </w:p>
    <w:p w:rsidR="000E2222" w:rsidRDefault="00115889" w:rsidP="00817294">
      <w:pPr>
        <w:ind w:left="567"/>
        <w:rPr>
          <w:rFonts w:ascii="Arial" w:hAnsi="Arial" w:cs="Arial"/>
          <w:b/>
          <w:bCs/>
        </w:rPr>
      </w:pPr>
      <w:r>
        <w:rPr>
          <w:rFonts w:ascii="Arial" w:hAnsi="Arial" w:cs="Arial"/>
          <w:bCs/>
          <w:noProof/>
          <w:sz w:val="22"/>
          <w:szCs w:val="22"/>
          <w:lang w:val="de-DE"/>
        </w:rPr>
        <w:drawing>
          <wp:inline distT="0" distB="0" distL="0" distR="0">
            <wp:extent cx="5035550" cy="3763645"/>
            <wp:effectExtent l="0" t="0" r="0" b="8255"/>
            <wp:docPr id="23" name="Grafik 23" descr="Precea12000-TCC_Fendt_d0_kw_DJI_0646_d1_230301_aussch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recea12000-TCC_Fendt_d0_kw_DJI_0646_d1_230301_ausschn"/>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035550" cy="3763645"/>
                    </a:xfrm>
                    <a:prstGeom prst="rect">
                      <a:avLst/>
                    </a:prstGeom>
                    <a:noFill/>
                    <a:ln>
                      <a:noFill/>
                    </a:ln>
                  </pic:spPr>
                </pic:pic>
              </a:graphicData>
            </a:graphic>
          </wp:inline>
        </w:drawing>
      </w:r>
    </w:p>
    <w:p w:rsidR="00115889" w:rsidRDefault="00115889" w:rsidP="00817294">
      <w:pPr>
        <w:ind w:left="567"/>
        <w:rPr>
          <w:rFonts w:ascii="Arial" w:hAnsi="Arial" w:cs="Arial"/>
          <w:b/>
          <w:bCs/>
        </w:rPr>
      </w:pPr>
    </w:p>
    <w:p w:rsidR="00C47343" w:rsidRDefault="00C47343" w:rsidP="00D436B4">
      <w:pPr>
        <w:spacing w:after="120" w:line="360" w:lineRule="auto"/>
        <w:ind w:left="567" w:right="1695"/>
        <w:rPr>
          <w:rFonts w:ascii="Arial" w:hAnsi="Arial" w:cs="Arial"/>
          <w:bCs/>
          <w:sz w:val="22"/>
          <w:szCs w:val="22"/>
        </w:rPr>
      </w:pPr>
      <w:r>
        <w:rPr>
          <w:rFonts w:ascii="Arial" w:hAnsi="Arial"/>
          <w:sz w:val="22"/>
        </w:rPr>
        <w:t>Noua semănătoare prășitoare de precizie tractată Precea-TCC stabilește standarde înalte de precizie, impact puternic și operare intuitivă.</w:t>
      </w:r>
    </w:p>
    <w:p w:rsidR="00D436B4" w:rsidRPr="00D436B4" w:rsidRDefault="00D436B4" w:rsidP="00D436B4">
      <w:pPr>
        <w:spacing w:after="120" w:line="360" w:lineRule="auto"/>
        <w:ind w:left="567" w:right="1695"/>
        <w:rPr>
          <w:rFonts w:ascii="Arial" w:hAnsi="Arial" w:cs="Arial"/>
          <w:bCs/>
          <w:sz w:val="22"/>
          <w:szCs w:val="22"/>
        </w:rPr>
      </w:pPr>
    </w:p>
    <w:p w:rsidR="00115889" w:rsidRDefault="00115889" w:rsidP="007639FE">
      <w:pPr>
        <w:spacing w:after="120" w:line="360" w:lineRule="auto"/>
        <w:ind w:left="567" w:right="1695"/>
        <w:rPr>
          <w:rFonts w:ascii="Arial" w:hAnsi="Arial" w:cs="Arial"/>
          <w:b/>
          <w:bCs/>
        </w:rPr>
      </w:pPr>
    </w:p>
    <w:p w:rsidR="00115889" w:rsidRDefault="00115889">
      <w:pPr>
        <w:rPr>
          <w:rFonts w:ascii="Arial" w:hAnsi="Arial" w:cs="Arial"/>
          <w:b/>
          <w:bCs/>
        </w:rPr>
      </w:pPr>
      <w:r>
        <w:rPr>
          <w:rFonts w:ascii="Arial" w:hAnsi="Arial" w:cs="Arial"/>
          <w:b/>
          <w:bCs/>
        </w:rPr>
        <w:br w:type="page"/>
      </w:r>
    </w:p>
    <w:p w:rsidR="00115889" w:rsidRDefault="00302F66" w:rsidP="00115889">
      <w:pPr>
        <w:spacing w:after="120" w:line="360" w:lineRule="auto"/>
        <w:ind w:left="567" w:right="1695"/>
        <w:rPr>
          <w:rFonts w:ascii="Arial" w:hAnsi="Arial" w:cs="Arial"/>
          <w:b/>
          <w:bCs/>
        </w:rPr>
      </w:pPr>
      <w:r>
        <w:rPr>
          <w:rFonts w:ascii="Arial" w:hAnsi="Arial" w:cs="Arial"/>
          <w:b/>
          <w:bCs/>
          <w:noProof/>
          <w:lang w:val="de-DE"/>
        </w:rPr>
        <w:lastRenderedPageBreak/>
        <w:drawing>
          <wp:inline distT="0" distB="0" distL="0" distR="0">
            <wp:extent cx="5035550" cy="3578225"/>
            <wp:effectExtent l="0" t="0" r="0" b="3175"/>
            <wp:docPr id="6" name="Grafik 6" descr="C:\Users\nberel\AppData\Local\Microsoft\Windows\INetCache\Content.Word\Precea12000-TCC_Fendt_d0_kw_DJI_0674_d1_2303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nberel\AppData\Local\Microsoft\Windows\INetCache\Content.Word\Precea12000-TCC_Fendt_d0_kw_DJI_0674_d1_230301.jp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035550" cy="3578225"/>
                    </a:xfrm>
                    <a:prstGeom prst="rect">
                      <a:avLst/>
                    </a:prstGeom>
                    <a:noFill/>
                    <a:ln>
                      <a:noFill/>
                    </a:ln>
                  </pic:spPr>
                </pic:pic>
              </a:graphicData>
            </a:graphic>
          </wp:inline>
        </w:drawing>
      </w:r>
    </w:p>
    <w:p w:rsidR="00115889" w:rsidRDefault="00115889" w:rsidP="00115889">
      <w:pPr>
        <w:spacing w:after="120" w:line="360" w:lineRule="auto"/>
        <w:ind w:left="567" w:right="1695"/>
        <w:rPr>
          <w:rFonts w:ascii="Arial" w:hAnsi="Arial" w:cs="Arial"/>
          <w:b/>
          <w:bCs/>
        </w:rPr>
      </w:pPr>
    </w:p>
    <w:p w:rsidR="00302F66" w:rsidRDefault="00302F66" w:rsidP="00115889">
      <w:pPr>
        <w:spacing w:after="120" w:line="360" w:lineRule="auto"/>
        <w:ind w:left="567" w:right="1695"/>
        <w:rPr>
          <w:rFonts w:ascii="Arial" w:hAnsi="Arial" w:cs="Arial"/>
          <w:b/>
          <w:bCs/>
        </w:rPr>
      </w:pPr>
      <w:r>
        <w:rPr>
          <w:rFonts w:ascii="Arial" w:hAnsi="Arial" w:cs="Arial"/>
          <w:b/>
          <w:bCs/>
          <w:noProof/>
          <w:lang w:val="de-DE"/>
        </w:rPr>
        <w:drawing>
          <wp:inline distT="0" distB="0" distL="0" distR="0">
            <wp:extent cx="5035550" cy="3352800"/>
            <wp:effectExtent l="0" t="0" r="0" b="0"/>
            <wp:docPr id="18" name="Grafik 18" descr="C:\Users\nberel\AppData\Local\Microsoft\Windows\INetCache\Content.Word\Precea12000-TCC_JohnDeere_d0_kw_DJI_0426_d1_230512_rg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nberel\AppData\Local\Microsoft\Windows\INetCache\Content.Word\Precea12000-TCC_JohnDeere_d0_kw_DJI_0426_d1_230512_rgb.jp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035550" cy="3352800"/>
                    </a:xfrm>
                    <a:prstGeom prst="rect">
                      <a:avLst/>
                    </a:prstGeom>
                    <a:noFill/>
                    <a:ln>
                      <a:noFill/>
                    </a:ln>
                  </pic:spPr>
                </pic:pic>
              </a:graphicData>
            </a:graphic>
          </wp:inline>
        </w:drawing>
      </w:r>
    </w:p>
    <w:p w:rsidR="00115889" w:rsidRDefault="00115889" w:rsidP="00115889">
      <w:pPr>
        <w:spacing w:after="120" w:line="360" w:lineRule="auto"/>
        <w:ind w:left="567" w:right="1695"/>
        <w:rPr>
          <w:rFonts w:ascii="Arial" w:hAnsi="Arial" w:cs="Arial"/>
          <w:b/>
          <w:bCs/>
        </w:rPr>
      </w:pPr>
      <w:r>
        <w:rPr>
          <w:rFonts w:ascii="Arial" w:hAnsi="Arial" w:cs="Arial"/>
          <w:b/>
          <w:bCs/>
          <w:noProof/>
          <w:lang w:val="de-DE"/>
        </w:rPr>
        <w:lastRenderedPageBreak/>
        <w:drawing>
          <wp:inline distT="0" distB="0" distL="0" distR="0">
            <wp:extent cx="5035550" cy="3326130"/>
            <wp:effectExtent l="0" t="0" r="0" b="7620"/>
            <wp:docPr id="24" name="Grafik 24" descr="Precea12000-TCC_Fendt_d0_kw_P5051615_d1_230224_aussch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Precea12000-TCC_Fendt_d0_kw_P5051615_d1_230224_ausschn"/>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035550" cy="3326130"/>
                    </a:xfrm>
                    <a:prstGeom prst="rect">
                      <a:avLst/>
                    </a:prstGeom>
                    <a:noFill/>
                    <a:ln>
                      <a:noFill/>
                    </a:ln>
                  </pic:spPr>
                </pic:pic>
              </a:graphicData>
            </a:graphic>
          </wp:inline>
        </w:drawing>
      </w:r>
    </w:p>
    <w:p w:rsidR="00115889" w:rsidRPr="00803E51" w:rsidRDefault="003C2C19" w:rsidP="00115889">
      <w:pPr>
        <w:spacing w:after="120" w:line="360" w:lineRule="auto"/>
        <w:ind w:left="567" w:right="1695"/>
        <w:rPr>
          <w:rFonts w:ascii="Arial" w:hAnsi="Arial" w:cs="Arial"/>
          <w:bCs/>
        </w:rPr>
      </w:pPr>
      <w:r w:rsidRPr="003C2C19">
        <w:rPr>
          <w:rFonts w:ascii="Arial" w:hAnsi="Arial" w:cs="Arial"/>
          <w:bCs/>
        </w:rPr>
        <w:t>Accesibilitatea bun</w:t>
      </w:r>
      <w:r w:rsidRPr="003C2C19">
        <w:rPr>
          <w:rFonts w:ascii="Arial" w:hAnsi="Arial" w:cs="Arial" w:hint="eastAsia"/>
          <w:bCs/>
        </w:rPr>
        <w:t>ă</w:t>
      </w:r>
      <w:r w:rsidRPr="003C2C19">
        <w:rPr>
          <w:rFonts w:ascii="Arial" w:hAnsi="Arial" w:cs="Arial"/>
          <w:bCs/>
        </w:rPr>
        <w:t xml:space="preserve"> a recipientelor asigur</w:t>
      </w:r>
      <w:r w:rsidRPr="003C2C19">
        <w:rPr>
          <w:rFonts w:ascii="Arial" w:hAnsi="Arial" w:cs="Arial" w:hint="eastAsia"/>
          <w:bCs/>
        </w:rPr>
        <w:t>ă</w:t>
      </w:r>
      <w:r w:rsidRPr="003C2C19">
        <w:rPr>
          <w:rFonts w:ascii="Arial" w:hAnsi="Arial" w:cs="Arial"/>
          <w:bCs/>
        </w:rPr>
        <w:t xml:space="preserve"> o umplere rapid</w:t>
      </w:r>
      <w:r w:rsidRPr="003C2C19">
        <w:rPr>
          <w:rFonts w:ascii="Arial" w:hAnsi="Arial" w:cs="Arial" w:hint="eastAsia"/>
          <w:bCs/>
        </w:rPr>
        <w:t>ă</w:t>
      </w:r>
      <w:r w:rsidRPr="003C2C19">
        <w:rPr>
          <w:rFonts w:ascii="Arial" w:hAnsi="Arial" w:cs="Arial"/>
          <w:bCs/>
        </w:rPr>
        <w:t xml:space="preserve"> și ușoar</w:t>
      </w:r>
      <w:r w:rsidRPr="003C2C19">
        <w:rPr>
          <w:rFonts w:ascii="Arial" w:hAnsi="Arial" w:cs="Arial" w:hint="eastAsia"/>
          <w:bCs/>
        </w:rPr>
        <w:t>ă</w:t>
      </w:r>
      <w:r w:rsidRPr="003C2C19">
        <w:rPr>
          <w:rFonts w:ascii="Arial" w:hAnsi="Arial" w:cs="Arial"/>
          <w:bCs/>
        </w:rPr>
        <w:t>.</w:t>
      </w:r>
      <w:bookmarkStart w:id="0" w:name="_GoBack"/>
      <w:bookmarkEnd w:id="0"/>
      <w:r w:rsidR="00115889" w:rsidRPr="00803E51">
        <w:rPr>
          <w:rFonts w:ascii="Arial" w:hAnsi="Arial" w:cs="Arial"/>
          <w:bCs/>
        </w:rPr>
        <w:t xml:space="preserve"> </w:t>
      </w:r>
    </w:p>
    <w:p w:rsidR="00115889" w:rsidRDefault="00115889" w:rsidP="007639FE">
      <w:pPr>
        <w:spacing w:after="120" w:line="360" w:lineRule="auto"/>
        <w:ind w:left="567" w:right="1695"/>
        <w:rPr>
          <w:rFonts w:ascii="Arial" w:hAnsi="Arial" w:cs="Arial"/>
          <w:b/>
          <w:bCs/>
        </w:rPr>
      </w:pPr>
    </w:p>
    <w:p w:rsidR="007639FE" w:rsidRDefault="00C47343" w:rsidP="007639FE">
      <w:pPr>
        <w:spacing w:after="120" w:line="360" w:lineRule="auto"/>
        <w:ind w:left="567" w:right="1695"/>
        <w:rPr>
          <w:rFonts w:ascii="Arial" w:hAnsi="Arial" w:cs="Arial"/>
          <w:b/>
          <w:bCs/>
        </w:rPr>
      </w:pPr>
      <w:r>
        <w:rPr>
          <w:noProof/>
          <w:lang w:val="de-DE"/>
        </w:rPr>
        <w:drawing>
          <wp:inline distT="0" distB="0" distL="0" distR="0" wp14:anchorId="4381301D" wp14:editId="4E1FAE70">
            <wp:extent cx="4320000" cy="3240000"/>
            <wp:effectExtent l="0" t="0" r="4445" b="0"/>
            <wp:docPr id="8"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recea12000-TCC_d0_kw_P3070882.jp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4320000" cy="3240000"/>
                    </a:xfrm>
                    <a:prstGeom prst="rect">
                      <a:avLst/>
                    </a:prstGeom>
                  </pic:spPr>
                </pic:pic>
              </a:graphicData>
            </a:graphic>
          </wp:inline>
        </w:drawing>
      </w:r>
    </w:p>
    <w:p w:rsidR="00115889" w:rsidRDefault="00115889" w:rsidP="00C47343">
      <w:pPr>
        <w:spacing w:after="120" w:line="360" w:lineRule="auto"/>
        <w:ind w:left="567" w:right="1695"/>
        <w:rPr>
          <w:rFonts w:ascii="Arial" w:hAnsi="Arial"/>
          <w:sz w:val="22"/>
        </w:rPr>
      </w:pPr>
    </w:p>
    <w:p w:rsidR="00C47343" w:rsidRPr="00C47343" w:rsidRDefault="00541F08" w:rsidP="00C47343">
      <w:pPr>
        <w:spacing w:after="120" w:line="360" w:lineRule="auto"/>
        <w:ind w:left="567" w:right="1695"/>
        <w:rPr>
          <w:rFonts w:ascii="Arial" w:hAnsi="Arial" w:cs="Arial"/>
          <w:bCs/>
          <w:sz w:val="22"/>
          <w:szCs w:val="22"/>
        </w:rPr>
      </w:pPr>
      <w:r>
        <w:rPr>
          <w:rFonts w:ascii="Arial" w:hAnsi="Arial"/>
          <w:sz w:val="22"/>
        </w:rPr>
        <w:t>Alimentarea rândurilor individuale din buncărul central se autoreglează prin sistemul Central Seed Supply.</w:t>
      </w:r>
    </w:p>
    <w:p w:rsidR="00115889" w:rsidRDefault="00115889">
      <w:pPr>
        <w:rPr>
          <w:rFonts w:ascii="Arial" w:hAnsi="Arial" w:cs="Arial"/>
          <w:bCs/>
        </w:rPr>
      </w:pPr>
    </w:p>
    <w:p w:rsidR="004A4E71" w:rsidRDefault="004A4E71">
      <w:pPr>
        <w:rPr>
          <w:rFonts w:ascii="Arial" w:hAnsi="Arial" w:cs="Arial"/>
          <w:bCs/>
        </w:rPr>
      </w:pPr>
    </w:p>
    <w:p w:rsidR="00A42ED2" w:rsidRPr="00D27732" w:rsidRDefault="00A42ED2" w:rsidP="00A42ED2">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Imaginile, conținutul și datele tehnice sunt orientative și pot varia în funcție de dotări. Prevederile rutiere aplicabile, specifice țărilor de utilizare, trebuie respectate, astfel încât există o obligație specială de autorizare. Sarcinile pe osii permise și greutățile totale ale tractoarelor trebuie verificate. Nu toți producătorii de tractoare pot oferi combinațiile prezentate.</w:t>
      </w:r>
    </w:p>
    <w:p w:rsidR="00A42ED2" w:rsidRDefault="00A42ED2" w:rsidP="00A42ED2">
      <w:pPr>
        <w:spacing w:after="120" w:line="360" w:lineRule="auto"/>
        <w:ind w:left="567" w:right="1695"/>
        <w:rPr>
          <w:rFonts w:ascii="Arial" w:hAnsi="Arial" w:cs="Arial"/>
          <w:bCs/>
        </w:rPr>
      </w:pPr>
    </w:p>
    <w:p w:rsidR="00A42ED2" w:rsidRPr="00D27732" w:rsidRDefault="00A42ED2" w:rsidP="00A42ED2">
      <w:pPr>
        <w:tabs>
          <w:tab w:val="left" w:pos="3550"/>
        </w:tabs>
        <w:spacing w:line="360" w:lineRule="auto"/>
        <w:ind w:left="567" w:right="1128"/>
        <w:rPr>
          <w:rFonts w:ascii="Arial" w:hAnsi="Arial" w:cs="Arial"/>
          <w:b/>
          <w:bCs/>
          <w:color w:val="808080" w:themeColor="background1" w:themeShade="80"/>
          <w:sz w:val="20"/>
          <w:szCs w:val="20"/>
        </w:rPr>
      </w:pPr>
      <w:r>
        <w:rPr>
          <w:rFonts w:ascii="Arial" w:hAnsi="Arial"/>
          <w:b/>
          <w:color w:val="808080" w:themeColor="background1" w:themeShade="80"/>
          <w:sz w:val="20"/>
        </w:rPr>
        <w:t>Despre AMAZONE</w:t>
      </w:r>
    </w:p>
    <w:p w:rsidR="00A42ED2" w:rsidRPr="00E12CE4" w:rsidRDefault="00A42ED2" w:rsidP="00A42ED2">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 xml:space="preserve">AMAZONEN-WERKE H. DREYER SE &amp; Co. KG cu sediul central în 49205 Hasbergen-Gaste produce mașini agricole și utilaje municipale. Firma de familie are aproximativ 2.000 de angajați, în nouă unități de producție diferite. Portofoliul de mașini agricole include utilaje de prelucrare a solului, semănătoare, distribuitoare de îngrășăminte, echipamente și mașini specializate de protecție a plantelor. Din 2019, SCHMOTZER Hacktechnik face parte din grupul AMAZONE. În baza acestor competențe, AMAZONE este în prezent specialistul în materie de „cultivare inteligentă” în agricultură. Informații suplimentare: </w:t>
      </w:r>
      <w:r w:rsidR="00115889">
        <w:rPr>
          <w:rStyle w:val="Hyperlink"/>
          <w:rFonts w:ascii="Arial" w:hAnsi="Arial"/>
          <w:sz w:val="20"/>
        </w:rPr>
        <w:t>www.amazone.ro</w:t>
      </w:r>
    </w:p>
    <w:p w:rsidR="00A46482" w:rsidRDefault="00A42ED2" w:rsidP="000B2956">
      <w:pPr>
        <w:tabs>
          <w:tab w:val="left" w:pos="3550"/>
        </w:tabs>
        <w:spacing w:line="360" w:lineRule="auto"/>
        <w:ind w:left="567" w:right="1128"/>
        <w:rPr>
          <w:rFonts w:ascii="Arial" w:hAnsi="Arial" w:cs="Arial"/>
          <w:bCs/>
          <w:color w:val="808080" w:themeColor="background1" w:themeShade="80"/>
          <w:sz w:val="20"/>
          <w:szCs w:val="20"/>
        </w:rPr>
      </w:pPr>
      <w:r>
        <w:rPr>
          <w:noProof/>
          <w:color w:val="0563C1"/>
          <w:lang w:val="de-DE"/>
        </w:rPr>
        <w:drawing>
          <wp:inline distT="0" distB="0" distL="0" distR="0" wp14:anchorId="02E85DC1" wp14:editId="27616AB0">
            <wp:extent cx="241300" cy="241300"/>
            <wp:effectExtent l="0" t="0" r="6350" b="6350"/>
            <wp:docPr id="13" name="Grafik 13">
              <a:hlinkClick xmlns:a="http://schemas.openxmlformats.org/drawingml/2006/main" r:id="rId1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a:hlinkClick r:id="rId16"/>
                    </pic:cNvPr>
                    <pic:cNvPicPr>
                      <a:picLocks noChangeAspect="1" noChangeArrowheads="1"/>
                    </pic:cNvPicPr>
                  </pic:nvPicPr>
                  <pic:blipFill>
                    <a:blip r:embed="rId17" r:link="rId18"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lang w:val="de-DE"/>
        </w:rPr>
        <w:drawing>
          <wp:inline distT="0" distB="0" distL="0" distR="0" wp14:anchorId="5F46B6E8" wp14:editId="36E3D260">
            <wp:extent cx="241300" cy="241300"/>
            <wp:effectExtent l="0" t="0" r="6350" b="6350"/>
            <wp:docPr id="12" name="Grafik 12">
              <a:hlinkClick xmlns:a="http://schemas.openxmlformats.org/drawingml/2006/main" r:id="rId1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a:hlinkClick r:id="rId19"/>
                    </pic:cNvPr>
                    <pic:cNvPicPr>
                      <a:picLocks noChangeAspect="1" noChangeArrowheads="1"/>
                    </pic:cNvPicPr>
                  </pic:nvPicPr>
                  <pic:blipFill>
                    <a:blip r:embed="rId20" r:link="rId21"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lang w:val="de-DE"/>
        </w:rPr>
        <w:drawing>
          <wp:inline distT="0" distB="0" distL="0" distR="0" wp14:anchorId="5D0A7C86" wp14:editId="7657FDBD">
            <wp:extent cx="241300" cy="241300"/>
            <wp:effectExtent l="0" t="0" r="6350" b="6350"/>
            <wp:docPr id="11" name="Grafik 11">
              <a:hlinkClick xmlns:a="http://schemas.openxmlformats.org/drawingml/2006/main" r:id="rId2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a:hlinkClick r:id="rId22"/>
                    </pic:cNvPr>
                    <pic:cNvPicPr>
                      <a:picLocks noChangeAspect="1" noChangeArrowheads="1"/>
                    </pic:cNvPicPr>
                  </pic:nvPicPr>
                  <pic:blipFill>
                    <a:blip r:embed="rId23" r:link="rId24"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lang w:val="de-DE"/>
        </w:rPr>
        <w:drawing>
          <wp:inline distT="0" distB="0" distL="0" distR="0" wp14:anchorId="28AE2C6E" wp14:editId="3CEB39AC">
            <wp:extent cx="241300" cy="241300"/>
            <wp:effectExtent l="0" t="0" r="6350" b="6350"/>
            <wp:docPr id="10" name="Grafik 10">
              <a:hlinkClick xmlns:a="http://schemas.openxmlformats.org/drawingml/2006/main" r:id="rId2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a:hlinkClick r:id="rId25"/>
                    </pic:cNvPr>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lang w:val="de-DE"/>
        </w:rPr>
        <w:drawing>
          <wp:inline distT="0" distB="0" distL="0" distR="0" wp14:anchorId="271060CA" wp14:editId="3A5DEF0A">
            <wp:extent cx="241300" cy="241300"/>
            <wp:effectExtent l="0" t="0" r="6350" b="6350"/>
            <wp:docPr id="7" name="Grafik 7">
              <a:hlinkClick xmlns:a="http://schemas.openxmlformats.org/drawingml/2006/main" r:id="rId2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a:hlinkClick r:id="rId28"/>
                    </pic:cNvPr>
                    <pic:cNvPicPr>
                      <a:picLocks noChangeAspect="1" noChangeArrowheads="1"/>
                    </pic:cNvPicPr>
                  </pic:nvPicPr>
                  <pic:blipFill>
                    <a:blip r:embed="rId29" r:link="rId30"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p>
    <w:sectPr w:rsidR="00A46482" w:rsidSect="002037C7">
      <w:headerReference w:type="default" r:id="rId31"/>
      <w:footerReference w:type="default" r:id="rId32"/>
      <w:pgSz w:w="11901" w:h="16840" w:code="9"/>
      <w:pgMar w:top="1843" w:right="567" w:bottom="1843" w:left="567" w:header="1418" w:footer="985" w:gutter="0"/>
      <w:cols w:space="708"/>
      <w:noEndnote/>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E31AA0" w:rsidRDefault="00E31AA0">
      <w:r>
        <w:separator/>
      </w:r>
    </w:p>
  </w:endnote>
  <w:endnote w:type="continuationSeparator" w:id="0">
    <w:p w:rsidR="00E31AA0" w:rsidRDefault="00E31AA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notTrueType/>
    <w:pitch w:val="variable"/>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Courier">
    <w:panose1 w:val="02070409020205020404"/>
    <w:charset w:val="00"/>
    <w:family w:val="modern"/>
    <w:notTrueType/>
    <w:pitch w:val="fixed"/>
    <w:sig w:usb0="00000003" w:usb1="00000000" w:usb2="00000000" w:usb3="00000000" w:csb0="00000001" w:csb1="00000000"/>
  </w:font>
  <w:font w:name="Lucida Grande">
    <w:altName w:val="Courier New"/>
    <w:charset w:val="00"/>
    <w:family w:val="auto"/>
    <w:pitch w:val="variable"/>
    <w:sig w:usb0="03000000" w:usb1="00000000" w:usb2="00000000" w:usb3="00000000" w:csb0="00000001" w:csb1="00000000"/>
  </w:font>
  <w:font w:name="Times-Roman">
    <w:altName w:val="Times New Roman"/>
    <w:panose1 w:val="00000000000000000000"/>
    <w:charset w:val="4D"/>
    <w:family w:val="auto"/>
    <w:notTrueType/>
    <w:pitch w:val="default"/>
    <w:sig w:usb0="03000000"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5E0980" w:rsidRDefault="00147389" w:rsidP="00D211D5">
    <w:pPr>
      <w:pStyle w:val="Fuzeile"/>
      <w:tabs>
        <w:tab w:val="clear" w:pos="4536"/>
        <w:tab w:val="clear" w:pos="9072"/>
        <w:tab w:val="left" w:pos="3138"/>
      </w:tabs>
    </w:pPr>
    <w:r>
      <w:rPr>
        <w:noProof/>
        <w:lang w:val="de-DE"/>
      </w:rPr>
      <mc:AlternateContent>
        <mc:Choice Requires="wps">
          <w:drawing>
            <wp:anchor distT="0" distB="0" distL="114300" distR="114300" simplePos="0" relativeHeight="251660288" behindDoc="1" locked="0" layoutInCell="1" allowOverlap="1" wp14:anchorId="523A5323" wp14:editId="2294562F">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5E0980" w:rsidRPr="0093254A" w:rsidRDefault="005E0980" w:rsidP="006F7755">
                          <w:pPr>
                            <w:ind w:right="57"/>
                            <w:jc w:val="right"/>
                            <w:rPr>
                              <w:rFonts w:ascii="Arial" w:hAnsi="Arial"/>
                              <w:sz w:val="20"/>
                            </w:rPr>
                          </w:pPr>
                          <w:r>
                            <w:rPr>
                              <w:rFonts w:ascii="Arial" w:hAnsi="Arial"/>
                              <w:sz w:val="20"/>
                            </w:rPr>
                            <w:t xml:space="preserve">Pagina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3C2C19">
                            <w:rPr>
                              <w:rFonts w:ascii="Arial" w:hAnsi="Arial"/>
                              <w:noProof/>
                              <w:sz w:val="20"/>
                            </w:rPr>
                            <w:t>2</w:t>
                          </w:r>
                          <w:r w:rsidRPr="0093254A">
                            <w:rPr>
                              <w:rFonts w:ascii="Arial" w:hAnsi="Arial"/>
                              <w:sz w:val="20"/>
                            </w:rPr>
                            <w:fldChar w:fldCharType="end"/>
                          </w:r>
                          <w:r>
                            <w:rPr>
                              <w:rFonts w:ascii="Arial" w:hAnsi="Arial"/>
                              <w:sz w:val="20"/>
                            </w:rPr>
                            <w:t xml:space="preserve"> </w:t>
                          </w:r>
                          <w:r>
                            <w:rPr>
                              <w:rFonts w:ascii="Arial" w:hAnsi="Arial"/>
                              <w:sz w:val="20"/>
                            </w:rPr>
                            <w:t xml:space="preserve">din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3C2C19">
                            <w:rPr>
                              <w:rFonts w:ascii="Arial" w:hAnsi="Arial"/>
                              <w:noProof/>
                              <w:sz w:val="20"/>
                            </w:rPr>
                            <w:t>7</w:t>
                          </w:r>
                          <w:r w:rsidRPr="0093254A">
                            <w:rPr>
                              <w:rFonts w:ascii="Arial" w:hAnsi="Arial"/>
                              <w:sz w:val="20"/>
                            </w:rPr>
                            <w:fldChar w:fldCharType="end"/>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23A5323"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" filled="f" fillcolor="#006e31" stroked="f">
              <v:textbox inset="0,.5mm,0,0">
                <w:txbxContent>
                  <w:p w:rsidR="005E0980" w:rsidRPr="0093254A" w:rsidRDefault="005E0980" w:rsidP="006F7755">
                    <w:pPr>
                      <w:ind w:right="57"/>
                      <w:jc w:val="right"/>
                      <w:rPr>
                        <w:rFonts w:ascii="Arial" w:hAnsi="Arial"/>
                        <w:sz w:val="20"/>
                      </w:rPr>
                    </w:pPr>
                    <w:r>
                      <w:rPr>
                        <w:rFonts w:ascii="Arial" w:hAnsi="Arial"/>
                        <w:sz w:val="20"/>
                      </w:rPr>
                      <w:t xml:space="preserve">Pagina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3C2C19">
                      <w:rPr>
                        <w:rFonts w:ascii="Arial" w:hAnsi="Arial"/>
                        <w:noProof/>
                        <w:sz w:val="20"/>
                      </w:rPr>
                      <w:t>2</w:t>
                    </w:r>
                    <w:r w:rsidRPr="0093254A">
                      <w:rPr>
                        <w:rFonts w:ascii="Arial" w:hAnsi="Arial"/>
                        <w:sz w:val="20"/>
                      </w:rPr>
                      <w:fldChar w:fldCharType="end"/>
                    </w:r>
                    <w:r>
                      <w:rPr>
                        <w:rFonts w:ascii="Arial" w:hAnsi="Arial"/>
                        <w:sz w:val="20"/>
                      </w:rPr>
                      <w:t xml:space="preserve"> </w:t>
                    </w:r>
                    <w:r>
                      <w:rPr>
                        <w:rFonts w:ascii="Arial" w:hAnsi="Arial"/>
                        <w:sz w:val="20"/>
                      </w:rPr>
                      <w:t xml:space="preserve">din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3C2C19">
                      <w:rPr>
                        <w:rFonts w:ascii="Arial" w:hAnsi="Arial"/>
                        <w:noProof/>
                        <w:sz w:val="20"/>
                      </w:rPr>
                      <w:t>7</w:t>
                    </w:r>
                    <w:r w:rsidRPr="0093254A">
                      <w:rPr>
                        <w:rFonts w:ascii="Arial" w:hAnsi="Arial"/>
                        <w:sz w:val="20"/>
                      </w:rPr>
                      <w:fldChar w:fldCharType="end"/>
                    </w:r>
                  </w:p>
                </w:txbxContent>
              </v:textbox>
            </v:shape>
          </w:pict>
        </mc:Fallback>
      </mc:AlternateContent>
    </w:r>
    <w:r>
      <w:rPr>
        <w:noProof/>
        <w:lang w:val="de-DE"/>
      </w:rPr>
      <mc:AlternateContent>
        <mc:Choice Requires="wps">
          <w:drawing>
            <wp:anchor distT="0" distB="0" distL="114300" distR="114300" simplePos="0" relativeHeight="251656192" behindDoc="1" locked="0" layoutInCell="1" allowOverlap="1" wp14:anchorId="2FBB1534" wp14:editId="37293459">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3A2AD572"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" strokecolor="#006e31" strokeweight="1.42pt"/>
          </w:pict>
        </mc:Fallback>
      </mc:AlternateContent>
    </w:r>
    <w:r>
      <w:rPr>
        <w:noProof/>
        <w:lang w:val="de-DE"/>
      </w:rPr>
      <mc:AlternateContent>
        <mc:Choice Requires="wps">
          <w:drawing>
            <wp:anchor distT="0" distB="0" distL="114300" distR="114300" simplePos="0" relativeHeight="251654144" behindDoc="1" locked="0" layoutInCell="1" allowOverlap="1" wp14:anchorId="42CA069C" wp14:editId="5B6C6510">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757F0D8"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" strokecolor="#006e31" strokeweight="1.42pt"/>
          </w:pict>
        </mc:Fallback>
      </mc:AlternateContent>
    </w:r>
    <w:r>
      <w:rPr>
        <w:noProof/>
        <w:lang w:val="de-DE"/>
      </w:rPr>
      <mc:AlternateContent>
        <mc:Choice Requires="wps">
          <w:drawing>
            <wp:anchor distT="0" distB="0" distL="114300" distR="114300" simplePos="0" relativeHeight="251651072" behindDoc="1" locked="0" layoutInCell="1" allowOverlap="1" wp14:anchorId="686E0135" wp14:editId="5F314BC2">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5E0980" w:rsidRPr="0093254A" w:rsidRDefault="005E0980" w:rsidP="006F7755">
                          <w:pPr>
                            <w:spacing w:line="280" w:lineRule="exact"/>
                            <w:rPr>
                              <w:rFonts w:ascii="Arial" w:hAnsi="Arial"/>
                              <w:spacing w:val="2"/>
                              <w:sz w:val="20"/>
                            </w:rPr>
                          </w:pPr>
                          <w:r>
                            <w:rPr>
                              <w:rFonts w:ascii="Arial" w:hAnsi="Arial"/>
                              <w:sz w:val="20"/>
                            </w:rPr>
                            <w:t xml:space="preserve">AMAZONEN-WERKE </w:t>
                          </w:r>
                          <w:r>
                            <w:rPr>
                              <w:rFonts w:ascii="Arial" w:hAnsi="Arial"/>
                              <w:sz w:val="20"/>
                            </w:rPr>
                            <w:t>H. DREYER SE &amp; Co. KG ∙ Am Amazonenwerk 9–13 ∙ D-49205 Hasbergen-Gaste</w:t>
                          </w:r>
                        </w:p>
                        <w:p w:rsidR="005E0980" w:rsidRPr="00D744EF" w:rsidRDefault="005E0980" w:rsidP="006F7755">
                          <w:pPr>
                            <w:spacing w:line="280" w:lineRule="exact"/>
                            <w:rPr>
                              <w:rFonts w:ascii="Arial" w:hAnsi="Arial"/>
                              <w:spacing w:val="2"/>
                              <w:sz w:val="20"/>
                            </w:rPr>
                          </w:pPr>
                          <w:r>
                            <w:rPr>
                              <w:rFonts w:ascii="Arial" w:hAnsi="Arial"/>
                              <w:sz w:val="20"/>
                            </w:rPr>
                            <w:t>Telefon +49 (0)5405 501-0 ∙ amazone@amazone.de ∙ www.amazone.de</w:t>
                          </w: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86E0135"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" filled="f" fillcolor="#006e31" stroked="f">
              <v:textbox inset="0,1mm,0,0">
                <w:txbxContent>
                  <w:p w:rsidR="005E0980" w:rsidRPr="0093254A" w:rsidRDefault="005E0980" w:rsidP="006F7755">
                    <w:pPr>
                      <w:spacing w:line="280" w:lineRule="exact"/>
                      <w:rPr>
                        <w:spacing w:val="2"/>
                        <w:sz w:val="20"/>
                        <w:rFonts w:ascii="Arial" w:hAnsi="Arial"/>
                      </w:rPr>
                    </w:pPr>
                    <w:r>
                      <w:rPr>
                        <w:sz w:val="20"/>
                        <w:rFonts w:ascii="Arial" w:hAnsi="Arial"/>
                      </w:rPr>
                      <w:t xml:space="preserve">AMAZONEN-WERKE H. DREYER SE &amp; Co. KG ∙ Am Amazonenwerk 9–13 ∙ D-49205 Hasbergen-Gaste</w:t>
                    </w:r>
                  </w:p>
                  <w:p w:rsidR="005E0980" w:rsidRPr="00D744EF" w:rsidRDefault="005E0980" w:rsidP="006F7755">
                    <w:pPr>
                      <w:spacing w:line="280" w:lineRule="exact"/>
                      <w:rPr>
                        <w:spacing w:val="2"/>
                        <w:sz w:val="20"/>
                        <w:rFonts w:ascii="Arial" w:hAnsi="Arial"/>
                      </w:rPr>
                    </w:pPr>
                    <w:r>
                      <w:rPr>
                        <w:sz w:val="20"/>
                        <w:rFonts w:ascii="Arial" w:hAnsi="Arial"/>
                      </w:rPr>
                      <w:t xml:space="preserve">Telefon +49 (0)5405 501-0 ∙ amazone@amazone.de ∙ www.amazone.de</w:t>
                    </w:r>
                  </w:p>
                </w:txbxContent>
              </v:textbox>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E31AA0" w:rsidRDefault="00E31AA0">
      <w:r>
        <w:separator/>
      </w:r>
    </w:p>
  </w:footnote>
  <w:footnote w:type="continuationSeparator" w:id="0">
    <w:p w:rsidR="00E31AA0" w:rsidRDefault="00E31AA0">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5E0980" w:rsidRDefault="004A4E71">
    <w:pPr>
      <w:pStyle w:val="Kopfzeile"/>
    </w:pPr>
    <w:r>
      <w:rPr>
        <w:noProof/>
        <w:lang w:val="de-DE"/>
      </w:rPr>
      <mc:AlternateContent>
        <mc:Choice Requires="wps">
          <w:drawing>
            <wp:anchor distT="0" distB="0" distL="114300" distR="114300" simplePos="0" relativeHeight="251668480" behindDoc="0" locked="0" layoutInCell="1" allowOverlap="1" wp14:anchorId="647AE8C2" wp14:editId="00203D2C">
              <wp:simplePos x="0" y="0"/>
              <wp:positionH relativeFrom="margin">
                <wp:posOffset>3187937</wp:posOffset>
              </wp:positionH>
              <wp:positionV relativeFrom="paragraph">
                <wp:posOffset>-679004</wp:posOffset>
              </wp:positionV>
              <wp:extent cx="3580765" cy="358444"/>
              <wp:effectExtent l="0" t="0" r="0" b="0"/>
              <wp:wrapNone/>
              <wp:docPr id="16" name="Rechteck 6"/>
              <wp:cNvGraphicFramePr/>
              <a:graphic xmlns:a="http://schemas.openxmlformats.org/drawingml/2006/main">
                <a:graphicData uri="http://schemas.microsoft.com/office/word/2010/wordprocessingShape">
                  <wps:wsp>
                    <wps:cNvSpPr/>
                    <wps:spPr>
                      <a:xfrm>
                        <a:off x="0" y="0"/>
                        <a:ext cx="3580765" cy="35844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4A4E71" w:rsidRPr="00E50E51" w:rsidRDefault="004A4E71" w:rsidP="004A4E71">
                          <w:pPr>
                            <w:pStyle w:val="StandardWeb"/>
                            <w:spacing w:after="0" w:afterAutospacing="0"/>
                            <w:jc w:val="right"/>
                            <w:rPr>
                              <w:color w:val="FFFFFF" w:themeColor="background1"/>
                            </w:rPr>
                          </w:pPr>
                          <w:r>
                            <w:rPr>
                              <w:rFonts w:ascii="Arial" w:hAnsi="Arial"/>
                              <w:color w:val="FFFFFF" w:themeColor="background1"/>
                              <w:sz w:val="28"/>
                            </w:rPr>
                            <w:t>Comunicat de presă, mai 2023</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647AE8C2" id="Rechteck 6" o:spid="_x0000_s1026" style="position:absolute;margin-left:251pt;margin-top:-53.45pt;width:281.95pt;height:28.2pt;z-index:2516684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" filled="f" stroked="f" strokeweight="2pt">
              <v:textbox>
                <w:txbxContent>
                  <w:p w:rsidR="004A4E71" w:rsidRPr="00E50E51" w:rsidRDefault="004A4E71" w:rsidP="004A4E71">
                    <w:pPr>
                      <w:pStyle w:val="StandardWeb"/>
                      <w:spacing w:after="0" w:afterAutospacing="0"/>
                      <w:jc w:val="right"/>
                      <w:rPr>
                        <w:color w:val="FFFFFF" w:themeColor="background1"/>
                      </w:rPr>
                    </w:pPr>
                    <w:r>
                      <w:rPr>
                        <w:color w:val="FFFFFF" w:themeColor="background1"/>
                        <w:sz w:val="28"/>
                        <w:rFonts w:ascii="Arial" w:hAnsi="Arial"/>
                      </w:rPr>
                      <w:t xml:space="preserve">Comunicat de presă, mai 2023</w:t>
                    </w:r>
                  </w:p>
                </w:txbxContent>
              </v:textbox>
              <w10:wrap anchorx="margin"/>
            </v:rect>
          </w:pict>
        </mc:Fallback>
      </mc:AlternateContent>
    </w:r>
    <w:r>
      <w:rPr>
        <w:noProof/>
        <w:lang w:val="de-DE"/>
      </w:rPr>
      <mc:AlternateContent>
        <mc:Choice Requires="wpg">
          <w:drawing>
            <wp:anchor distT="0" distB="0" distL="114300" distR="114300" simplePos="0" relativeHeight="251666432" behindDoc="0" locked="0" layoutInCell="1" allowOverlap="1" wp14:anchorId="385FCC15" wp14:editId="6895BA14">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7DAEC189" id="Gruppieren 8" o:spid="_x0000_s1026" style="position:absolute;margin-left:-10.75pt;margin-top:-54.9pt;width:222.2pt;height:39.65pt;z-index:251666432;mso-width-relative:margin;mso-height-relative:margin" coordsize="25717,4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">
              <o:lock v:ext="edit" aspectratio="t"/>
              <v:shape id="Freeform 5" o:spid="_x0000_s1027" style="position:absolute;width:25717;height:4603;visibility:visible;mso-wrap-style:square;v-text-anchor:top" coordsize="1620,2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VkpMMA&#10;AADbAAAADwAAAGRycy9kb3ducmV2LnhtbESPQWsCMRSE74X+h/AKvdWsUkRXo6hQai0o2np/bJ6b&#10;xc3LkkR3++9NQfA4zMw3zHTe2VpcyYfKsYJ+LwNBXDhdcang9+fjbQQiRGSNtWNS8EcB5rPnpynm&#10;2rW8p+shliJBOOSowMTY5FKGwpDF0HMNcfJOzluMSfpSao9tgttaDrJsKC1WnBYMNrQyVJwPF6tg&#10;+TUefu7a781pUWbn7bsPZnsslHp96RYTEJG6+Ajf22utYNCH/y/pB8jZ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sVkpMMAAADbAAAADwAAAAAAAAAAAAAAAACYAgAAZHJzL2Rv&#10;d25yZXYueG1sUEsFBgAAAAAEAAQA9QAAAIgDAAAAAA==&#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QnjqfFAAAA2wAAAA8AAABkcnMvZG93bnJldi54bWxEj0FrwkAUhO8F/8PyCr2IboxFJLqKSgv1&#10;GG1Bb4/sMwnNvg27W5P6691CweMwM98wy3VvGnEl52vLCibjBARxYXXNpYLP4/toDsIHZI2NZVLw&#10;Sx7Wq8HTEjNtO87pegiliBD2GSqoQmgzKX1RkUE/ti1x9C7WGQxRulJqh12Em0amSTKTBmuOCxW2&#10;tKuo+D78GAUnPdzml9vmdY77bvj1NsndebpV6uW53yxABOrDI/zf/tAK0hT+vsQfIFd3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UJ46nxQAAANsAAAAPAAAAAAAAAAAAAAAA&#10;AJ8CAABkcnMvZG93bnJldi54bWxQSwUGAAAAAAQABAD3AAAAkQMAAAAA&#10;">
                <v:imagedata r:id="rId2" o:title=""/>
                <v:path arrowok="t"/>
              </v:shape>
            </v:group>
          </w:pict>
        </mc:Fallback>
      </mc:AlternateContent>
    </w:r>
    <w:r>
      <w:rPr>
        <w:noProof/>
        <w:lang w:val="de-DE"/>
      </w:rPr>
      <mc:AlternateContent>
        <mc:Choice Requires="wpg">
          <w:drawing>
            <wp:anchor distT="0" distB="0" distL="114300" distR="114300" simplePos="0" relativeHeight="251665408" behindDoc="0" locked="0" layoutInCell="1" allowOverlap="1" wp14:anchorId="7EA772C4" wp14:editId="78EABD1D">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6DDCB27E"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">
              <v:rect id="Rechteck 14" o:spid="_x0000_s1027" style="position:absolute;top:2016;width:7696;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ribsAA&#10;AADbAAAADwAAAGRycy9kb3ducmV2LnhtbERPTWvCQBC9F/wPywje6sYiQaOrBCHEa5MiHofsmASz&#10;syG7TeK/7xYKvc3jfc7xPJtOjDS41rKCzToCQVxZ3XKt4KvM3ncgnEfW2FkmBS9ycD4t3o6YaDvx&#10;J42Fr0UIYZeggsb7PpHSVQ0ZdGvbEwfuYQeDPsChlnrAKYSbTn5EUSwNthwaGuzp0lD1LL6Ngts9&#10;bXOf5WM57Th65tW+jG97pVbLOT2A8DT7f/Gf+6rD/C38/hIOkKc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fribsAAAADbAAAADwAAAAAAAAAAAAAAAACYAgAAZHJzL2Rvd25y&#10;ZXYueG1sUEsFBgAAAAAEAAQA9QAAAIUD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eoVsIA&#10;AADbAAAADwAAAGRycy9kb3ducmV2LnhtbERPTWvCQBC9C/6HZYTemk2Fapu6CSIElV5s2h56G7PT&#10;JCQ7G7Krxn/fFQre5vE+Z5WNphNnGlxjWcFTFIMgLq1uuFLw9Zk/voBwHlljZ5kUXMlBlk4nK0y0&#10;vfAHnQtfiRDCLkEFtfd9IqUrazLoItsTB+7XDgZ9gEMl9YCXEG46OY/jhTTYcGiosadNTWVbnIyC&#10;42Hblt/0mu/3xbHND3JJP/Su1MNsXL+B8DT6u/jfvdNh/jPcfgkHyPQ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B6hWwgAAANsAAAAPAAAAAAAAAAAAAAAAAJgCAABkcnMvZG93&#10;bnJldi54bWxQSwUGAAAAAAQABAD1AAAAhwMAAAAA&#10;" adj="835" fillcolor="#397c34" stroked="f" strokeweight="2pt"/>
            </v:group>
          </w:pict>
        </mc:Fallback>
      </mc:AlternateContent>
    </w:r>
    <w:r>
      <w:rPr>
        <w:noProof/>
        <w:lang w:val="de-DE"/>
      </w:rPr>
      <mc:AlternateContent>
        <mc:Choice Requires="wps">
          <w:drawing>
            <wp:anchor distT="0" distB="0" distL="114300" distR="114300" simplePos="0" relativeHeight="251663360" behindDoc="1" locked="0" layoutInCell="1" allowOverlap="1" wp14:anchorId="606601BC" wp14:editId="445D8168">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5E0980" w:rsidRPr="00583760" w:rsidRDefault="005E0980" w:rsidP="006F7755">
                          <w:pPr>
                            <w:ind w:left="142"/>
                            <w:rPr>
                              <w:rFonts w:ascii="Arial" w:hAnsi="Arial"/>
                              <w:b/>
                              <w:color w:val="FFFFFF"/>
                              <w:sz w:val="26"/>
                            </w:rPr>
                          </w:pPr>
                          <w:r>
                            <w:rPr>
                              <w:rFonts w:ascii="Arial" w:hAnsi="Arial"/>
                              <w:b/>
                              <w:color w:val="FFFFFF"/>
                              <w:sz w:val="26"/>
                            </w:rPr>
                            <w:t xml:space="preserve">Comunicat </w:t>
                          </w:r>
                          <w:r>
                            <w:rPr>
                              <w:rFonts w:ascii="Arial" w:hAnsi="Arial"/>
                              <w:b/>
                              <w:color w:val="FFFFFF"/>
                              <w:sz w:val="26"/>
                            </w:rPr>
                            <w:t>de presă</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06601BC"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" filled="f" fillcolor="#006e31" stroked="f">
              <v:textbox inset="0,0,0,0">
                <w:txbxContent>
                  <w:p w:rsidR="005E0980" w:rsidRPr="00583760" w:rsidRDefault="005E0980" w:rsidP="006F7755">
                    <w:pPr>
                      <w:ind w:left="142"/>
                      <w:rPr>
                        <w:b/>
                        <w:color w:val="FFFFFF"/>
                        <w:sz w:val="26"/>
                        <w:rFonts w:ascii="Arial" w:hAnsi="Arial"/>
                      </w:rPr>
                    </w:pPr>
                    <w:r>
                      <w:rPr>
                        <w:b/>
                        <w:color w:val="FFFFFF"/>
                        <w:sz w:val="26"/>
                        <w:rFonts w:ascii="Arial" w:hAnsi="Arial"/>
                      </w:rPr>
                      <w:t xml:space="preserve">Comunicat de presă</w:t>
                    </w:r>
                  </w:p>
                </w:txbxContent>
              </v:textbox>
            </v:shape>
          </w:pict>
        </mc:Fallback>
      </mc:AlternateConten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44F6EF6"/>
    <w:multiLevelType w:val="hybridMultilevel"/>
    <w:tmpl w:val="4E882002"/>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1" w15:restartNumberingAfterBreak="0">
    <w:nsid w:val="16C36898"/>
    <w:multiLevelType w:val="hybridMultilevel"/>
    <w:tmpl w:val="BABC483E"/>
    <w:lvl w:ilvl="0" w:tplc="59DA6BB0">
      <w:numFmt w:val="bullet"/>
      <w:lvlText w:val=""/>
      <w:lvlJc w:val="left"/>
      <w:pPr>
        <w:ind w:left="1068" w:hanging="360"/>
      </w:pPr>
      <w:rPr>
        <w:rFonts w:ascii="Symbol" w:eastAsia="Times New Roman" w:hAnsi="Symbol" w:cs="Segoe U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2" w15:restartNumberingAfterBreak="0">
    <w:nsid w:val="1CBC0A3E"/>
    <w:multiLevelType w:val="hybridMultilevel"/>
    <w:tmpl w:val="1CEE58D6"/>
    <w:lvl w:ilvl="0" w:tplc="0407000D">
      <w:start w:val="1"/>
      <w:numFmt w:val="bullet"/>
      <w:lvlText w:val=""/>
      <w:lvlJc w:val="left"/>
      <w:pPr>
        <w:ind w:left="2148" w:hanging="360"/>
      </w:pPr>
      <w:rPr>
        <w:rFonts w:ascii="Wingdings" w:hAnsi="Wingdings" w:hint="default"/>
      </w:rPr>
    </w:lvl>
    <w:lvl w:ilvl="1" w:tplc="04070003" w:tentative="1">
      <w:start w:val="1"/>
      <w:numFmt w:val="bullet"/>
      <w:lvlText w:val="o"/>
      <w:lvlJc w:val="left"/>
      <w:pPr>
        <w:ind w:left="2868" w:hanging="360"/>
      </w:pPr>
      <w:rPr>
        <w:rFonts w:ascii="Courier New" w:hAnsi="Courier New" w:cs="Courier New" w:hint="default"/>
      </w:rPr>
    </w:lvl>
    <w:lvl w:ilvl="2" w:tplc="04070005" w:tentative="1">
      <w:start w:val="1"/>
      <w:numFmt w:val="bullet"/>
      <w:lvlText w:val=""/>
      <w:lvlJc w:val="left"/>
      <w:pPr>
        <w:ind w:left="3588" w:hanging="360"/>
      </w:pPr>
      <w:rPr>
        <w:rFonts w:ascii="Wingdings" w:hAnsi="Wingdings" w:hint="default"/>
      </w:rPr>
    </w:lvl>
    <w:lvl w:ilvl="3" w:tplc="04070001" w:tentative="1">
      <w:start w:val="1"/>
      <w:numFmt w:val="bullet"/>
      <w:lvlText w:val=""/>
      <w:lvlJc w:val="left"/>
      <w:pPr>
        <w:ind w:left="4308" w:hanging="360"/>
      </w:pPr>
      <w:rPr>
        <w:rFonts w:ascii="Symbol" w:hAnsi="Symbol" w:hint="default"/>
      </w:rPr>
    </w:lvl>
    <w:lvl w:ilvl="4" w:tplc="04070003" w:tentative="1">
      <w:start w:val="1"/>
      <w:numFmt w:val="bullet"/>
      <w:lvlText w:val="o"/>
      <w:lvlJc w:val="left"/>
      <w:pPr>
        <w:ind w:left="5028" w:hanging="360"/>
      </w:pPr>
      <w:rPr>
        <w:rFonts w:ascii="Courier New" w:hAnsi="Courier New" w:cs="Courier New" w:hint="default"/>
      </w:rPr>
    </w:lvl>
    <w:lvl w:ilvl="5" w:tplc="04070005" w:tentative="1">
      <w:start w:val="1"/>
      <w:numFmt w:val="bullet"/>
      <w:lvlText w:val=""/>
      <w:lvlJc w:val="left"/>
      <w:pPr>
        <w:ind w:left="5748" w:hanging="360"/>
      </w:pPr>
      <w:rPr>
        <w:rFonts w:ascii="Wingdings" w:hAnsi="Wingdings" w:hint="default"/>
      </w:rPr>
    </w:lvl>
    <w:lvl w:ilvl="6" w:tplc="04070001" w:tentative="1">
      <w:start w:val="1"/>
      <w:numFmt w:val="bullet"/>
      <w:lvlText w:val=""/>
      <w:lvlJc w:val="left"/>
      <w:pPr>
        <w:ind w:left="6468" w:hanging="360"/>
      </w:pPr>
      <w:rPr>
        <w:rFonts w:ascii="Symbol" w:hAnsi="Symbol" w:hint="default"/>
      </w:rPr>
    </w:lvl>
    <w:lvl w:ilvl="7" w:tplc="04070003" w:tentative="1">
      <w:start w:val="1"/>
      <w:numFmt w:val="bullet"/>
      <w:lvlText w:val="o"/>
      <w:lvlJc w:val="left"/>
      <w:pPr>
        <w:ind w:left="7188" w:hanging="360"/>
      </w:pPr>
      <w:rPr>
        <w:rFonts w:ascii="Courier New" w:hAnsi="Courier New" w:cs="Courier New" w:hint="default"/>
      </w:rPr>
    </w:lvl>
    <w:lvl w:ilvl="8" w:tplc="04070005" w:tentative="1">
      <w:start w:val="1"/>
      <w:numFmt w:val="bullet"/>
      <w:lvlText w:val=""/>
      <w:lvlJc w:val="left"/>
      <w:pPr>
        <w:ind w:left="7908" w:hanging="360"/>
      </w:pPr>
      <w:rPr>
        <w:rFonts w:ascii="Wingdings" w:hAnsi="Wingdings" w:hint="default"/>
      </w:rPr>
    </w:lvl>
  </w:abstractNum>
  <w:abstractNum w:abstractNumId="3" w15:restartNumberingAfterBreak="0">
    <w:nsid w:val="28D77EAE"/>
    <w:multiLevelType w:val="hybridMultilevel"/>
    <w:tmpl w:val="45A0897E"/>
    <w:lvl w:ilvl="0" w:tplc="0407000D">
      <w:start w:val="1"/>
      <w:numFmt w:val="bullet"/>
      <w:lvlText w:val=""/>
      <w:lvlJc w:val="left"/>
      <w:pPr>
        <w:ind w:left="1428" w:hanging="360"/>
      </w:pPr>
      <w:rPr>
        <w:rFonts w:ascii="Wingdings" w:hAnsi="Wingdings"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4" w15:restartNumberingAfterBreak="0">
    <w:nsid w:val="3CA719C2"/>
    <w:multiLevelType w:val="hybridMultilevel"/>
    <w:tmpl w:val="B6521B32"/>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5" w15:restartNumberingAfterBreak="0">
    <w:nsid w:val="3DEB2206"/>
    <w:multiLevelType w:val="hybridMultilevel"/>
    <w:tmpl w:val="512EDA92"/>
    <w:lvl w:ilvl="0" w:tplc="A4A61F26">
      <w:start w:val="3"/>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abstractNumId w:val="5"/>
  </w:num>
  <w:num w:numId="2">
    <w:abstractNumId w:val="0"/>
  </w:num>
  <w:num w:numId="3">
    <w:abstractNumId w:val="2"/>
  </w:num>
  <w:num w:numId="4">
    <w:abstractNumId w:val="3"/>
  </w:num>
  <w:num w:numId="5">
    <w:abstractNumId w:val="1"/>
  </w:num>
  <w:num w:numId="6">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70"/>
  <w:removePersonalInformation/>
  <w:removeDateAndTime/>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481"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31AA0"/>
    <w:rsid w:val="000008BF"/>
    <w:rsid w:val="0000280B"/>
    <w:rsid w:val="00003E4F"/>
    <w:rsid w:val="000047C6"/>
    <w:rsid w:val="000055DA"/>
    <w:rsid w:val="0000569A"/>
    <w:rsid w:val="00005750"/>
    <w:rsid w:val="000057B1"/>
    <w:rsid w:val="00005A76"/>
    <w:rsid w:val="00006782"/>
    <w:rsid w:val="00013C90"/>
    <w:rsid w:val="000148C6"/>
    <w:rsid w:val="00020A73"/>
    <w:rsid w:val="00022927"/>
    <w:rsid w:val="00022EA9"/>
    <w:rsid w:val="000247F3"/>
    <w:rsid w:val="000248A8"/>
    <w:rsid w:val="00024BCC"/>
    <w:rsid w:val="00025378"/>
    <w:rsid w:val="00026025"/>
    <w:rsid w:val="000272A1"/>
    <w:rsid w:val="000272F0"/>
    <w:rsid w:val="0003063E"/>
    <w:rsid w:val="00030BB8"/>
    <w:rsid w:val="000312E9"/>
    <w:rsid w:val="00031552"/>
    <w:rsid w:val="000323B6"/>
    <w:rsid w:val="0003261E"/>
    <w:rsid w:val="00033A08"/>
    <w:rsid w:val="00033B2B"/>
    <w:rsid w:val="00034A5D"/>
    <w:rsid w:val="000361B1"/>
    <w:rsid w:val="0003624C"/>
    <w:rsid w:val="000379F2"/>
    <w:rsid w:val="000405EE"/>
    <w:rsid w:val="00041461"/>
    <w:rsid w:val="00042735"/>
    <w:rsid w:val="00042AFB"/>
    <w:rsid w:val="000432E0"/>
    <w:rsid w:val="00045886"/>
    <w:rsid w:val="00047CDD"/>
    <w:rsid w:val="000507C9"/>
    <w:rsid w:val="00052915"/>
    <w:rsid w:val="00053599"/>
    <w:rsid w:val="0005389A"/>
    <w:rsid w:val="00054904"/>
    <w:rsid w:val="000558D6"/>
    <w:rsid w:val="00056589"/>
    <w:rsid w:val="00057C80"/>
    <w:rsid w:val="00061F15"/>
    <w:rsid w:val="00062B82"/>
    <w:rsid w:val="00063402"/>
    <w:rsid w:val="00064C64"/>
    <w:rsid w:val="00065CAA"/>
    <w:rsid w:val="00066F1F"/>
    <w:rsid w:val="00070765"/>
    <w:rsid w:val="00072139"/>
    <w:rsid w:val="0007256B"/>
    <w:rsid w:val="00073DE2"/>
    <w:rsid w:val="00074193"/>
    <w:rsid w:val="0007594F"/>
    <w:rsid w:val="00080817"/>
    <w:rsid w:val="00084480"/>
    <w:rsid w:val="00085DC9"/>
    <w:rsid w:val="000938D4"/>
    <w:rsid w:val="0009438C"/>
    <w:rsid w:val="000944DD"/>
    <w:rsid w:val="000945B0"/>
    <w:rsid w:val="00094B4F"/>
    <w:rsid w:val="00095B8B"/>
    <w:rsid w:val="00096E51"/>
    <w:rsid w:val="000A0836"/>
    <w:rsid w:val="000A0B90"/>
    <w:rsid w:val="000A1204"/>
    <w:rsid w:val="000A1774"/>
    <w:rsid w:val="000A1BD9"/>
    <w:rsid w:val="000A333D"/>
    <w:rsid w:val="000A3CE5"/>
    <w:rsid w:val="000A7336"/>
    <w:rsid w:val="000A73A3"/>
    <w:rsid w:val="000A7D09"/>
    <w:rsid w:val="000B0CEC"/>
    <w:rsid w:val="000B1D61"/>
    <w:rsid w:val="000B229C"/>
    <w:rsid w:val="000B240D"/>
    <w:rsid w:val="000B2956"/>
    <w:rsid w:val="000B4818"/>
    <w:rsid w:val="000B52EE"/>
    <w:rsid w:val="000B539E"/>
    <w:rsid w:val="000B5F6D"/>
    <w:rsid w:val="000B6EBB"/>
    <w:rsid w:val="000B73FB"/>
    <w:rsid w:val="000B7C60"/>
    <w:rsid w:val="000C03B9"/>
    <w:rsid w:val="000C100B"/>
    <w:rsid w:val="000C13A8"/>
    <w:rsid w:val="000C3026"/>
    <w:rsid w:val="000C3A69"/>
    <w:rsid w:val="000C4227"/>
    <w:rsid w:val="000C4A7B"/>
    <w:rsid w:val="000C700B"/>
    <w:rsid w:val="000D04A4"/>
    <w:rsid w:val="000D07D1"/>
    <w:rsid w:val="000D0EF1"/>
    <w:rsid w:val="000D1FED"/>
    <w:rsid w:val="000D35C6"/>
    <w:rsid w:val="000D431B"/>
    <w:rsid w:val="000D6400"/>
    <w:rsid w:val="000D7D8C"/>
    <w:rsid w:val="000E2222"/>
    <w:rsid w:val="000E3570"/>
    <w:rsid w:val="000E3F49"/>
    <w:rsid w:val="000E45C0"/>
    <w:rsid w:val="000E771E"/>
    <w:rsid w:val="000F2EF4"/>
    <w:rsid w:val="000F451A"/>
    <w:rsid w:val="000F4BDC"/>
    <w:rsid w:val="000F6051"/>
    <w:rsid w:val="000F680B"/>
    <w:rsid w:val="000F7ECD"/>
    <w:rsid w:val="00100047"/>
    <w:rsid w:val="0010274B"/>
    <w:rsid w:val="00103228"/>
    <w:rsid w:val="00103E69"/>
    <w:rsid w:val="0011025F"/>
    <w:rsid w:val="00110789"/>
    <w:rsid w:val="00110EAB"/>
    <w:rsid w:val="00112EDB"/>
    <w:rsid w:val="0011333E"/>
    <w:rsid w:val="00113932"/>
    <w:rsid w:val="00114367"/>
    <w:rsid w:val="00114719"/>
    <w:rsid w:val="0011495E"/>
    <w:rsid w:val="00114C20"/>
    <w:rsid w:val="00114F26"/>
    <w:rsid w:val="00115889"/>
    <w:rsid w:val="0012269E"/>
    <w:rsid w:val="001238CB"/>
    <w:rsid w:val="00123BBE"/>
    <w:rsid w:val="00123CA9"/>
    <w:rsid w:val="00125E67"/>
    <w:rsid w:val="0012682A"/>
    <w:rsid w:val="00126BDB"/>
    <w:rsid w:val="00126F6D"/>
    <w:rsid w:val="0012731C"/>
    <w:rsid w:val="00127C44"/>
    <w:rsid w:val="00131235"/>
    <w:rsid w:val="00131E90"/>
    <w:rsid w:val="00134061"/>
    <w:rsid w:val="001351D0"/>
    <w:rsid w:val="00136F8F"/>
    <w:rsid w:val="001418C0"/>
    <w:rsid w:val="001433A0"/>
    <w:rsid w:val="001434B2"/>
    <w:rsid w:val="00143B0A"/>
    <w:rsid w:val="00143FD2"/>
    <w:rsid w:val="0014435F"/>
    <w:rsid w:val="00146749"/>
    <w:rsid w:val="00147389"/>
    <w:rsid w:val="001474C3"/>
    <w:rsid w:val="00147A4A"/>
    <w:rsid w:val="00147ECA"/>
    <w:rsid w:val="0015120B"/>
    <w:rsid w:val="00151C95"/>
    <w:rsid w:val="00152479"/>
    <w:rsid w:val="00152A75"/>
    <w:rsid w:val="00152ED1"/>
    <w:rsid w:val="00153352"/>
    <w:rsid w:val="00153DE1"/>
    <w:rsid w:val="001550D7"/>
    <w:rsid w:val="001550F6"/>
    <w:rsid w:val="001561EA"/>
    <w:rsid w:val="00157608"/>
    <w:rsid w:val="00157995"/>
    <w:rsid w:val="00161CDE"/>
    <w:rsid w:val="00162EFC"/>
    <w:rsid w:val="00164471"/>
    <w:rsid w:val="00165E49"/>
    <w:rsid w:val="00170B9E"/>
    <w:rsid w:val="0017285C"/>
    <w:rsid w:val="00173686"/>
    <w:rsid w:val="00175B5E"/>
    <w:rsid w:val="001764F2"/>
    <w:rsid w:val="00177C1F"/>
    <w:rsid w:val="00182044"/>
    <w:rsid w:val="001846FA"/>
    <w:rsid w:val="00185E00"/>
    <w:rsid w:val="00187777"/>
    <w:rsid w:val="00187DF2"/>
    <w:rsid w:val="001926C2"/>
    <w:rsid w:val="00194AE4"/>
    <w:rsid w:val="0019571A"/>
    <w:rsid w:val="001A0746"/>
    <w:rsid w:val="001A09C4"/>
    <w:rsid w:val="001A3199"/>
    <w:rsid w:val="001A3703"/>
    <w:rsid w:val="001A4CDA"/>
    <w:rsid w:val="001A588C"/>
    <w:rsid w:val="001A5E5D"/>
    <w:rsid w:val="001A6A59"/>
    <w:rsid w:val="001A7DC4"/>
    <w:rsid w:val="001B0125"/>
    <w:rsid w:val="001B0C18"/>
    <w:rsid w:val="001B45DF"/>
    <w:rsid w:val="001B6114"/>
    <w:rsid w:val="001B650D"/>
    <w:rsid w:val="001B6902"/>
    <w:rsid w:val="001C08A4"/>
    <w:rsid w:val="001C1208"/>
    <w:rsid w:val="001C136F"/>
    <w:rsid w:val="001C1376"/>
    <w:rsid w:val="001C241D"/>
    <w:rsid w:val="001C2C16"/>
    <w:rsid w:val="001C339B"/>
    <w:rsid w:val="001C3878"/>
    <w:rsid w:val="001C3BAA"/>
    <w:rsid w:val="001C4476"/>
    <w:rsid w:val="001C7171"/>
    <w:rsid w:val="001C79D7"/>
    <w:rsid w:val="001D37F0"/>
    <w:rsid w:val="001D5F6F"/>
    <w:rsid w:val="001D6B80"/>
    <w:rsid w:val="001D6DAF"/>
    <w:rsid w:val="001E0F14"/>
    <w:rsid w:val="001E2675"/>
    <w:rsid w:val="001E278B"/>
    <w:rsid w:val="001E27E7"/>
    <w:rsid w:val="001E4DC2"/>
    <w:rsid w:val="001E641E"/>
    <w:rsid w:val="001E6EDA"/>
    <w:rsid w:val="001E7DCB"/>
    <w:rsid w:val="001F0C4B"/>
    <w:rsid w:val="001F10DE"/>
    <w:rsid w:val="001F2C8E"/>
    <w:rsid w:val="001F3AF7"/>
    <w:rsid w:val="001F4D94"/>
    <w:rsid w:val="001F60F7"/>
    <w:rsid w:val="001F6110"/>
    <w:rsid w:val="001F62AF"/>
    <w:rsid w:val="001F6A87"/>
    <w:rsid w:val="001F7776"/>
    <w:rsid w:val="00202C07"/>
    <w:rsid w:val="002037C7"/>
    <w:rsid w:val="00205632"/>
    <w:rsid w:val="00206595"/>
    <w:rsid w:val="0021075B"/>
    <w:rsid w:val="00210C1C"/>
    <w:rsid w:val="00211B27"/>
    <w:rsid w:val="00212120"/>
    <w:rsid w:val="00213DA5"/>
    <w:rsid w:val="00214B31"/>
    <w:rsid w:val="002159B5"/>
    <w:rsid w:val="00216F89"/>
    <w:rsid w:val="0021724A"/>
    <w:rsid w:val="0021735D"/>
    <w:rsid w:val="00220557"/>
    <w:rsid w:val="002213AC"/>
    <w:rsid w:val="002223F7"/>
    <w:rsid w:val="00224778"/>
    <w:rsid w:val="00225843"/>
    <w:rsid w:val="002269B0"/>
    <w:rsid w:val="00232457"/>
    <w:rsid w:val="0023280D"/>
    <w:rsid w:val="00232BF5"/>
    <w:rsid w:val="00233153"/>
    <w:rsid w:val="00233AA4"/>
    <w:rsid w:val="002356E7"/>
    <w:rsid w:val="002364EF"/>
    <w:rsid w:val="002376D9"/>
    <w:rsid w:val="00241217"/>
    <w:rsid w:val="002416D9"/>
    <w:rsid w:val="00242354"/>
    <w:rsid w:val="00242FD7"/>
    <w:rsid w:val="00243BBA"/>
    <w:rsid w:val="0024492B"/>
    <w:rsid w:val="00245360"/>
    <w:rsid w:val="0024657A"/>
    <w:rsid w:val="00247E38"/>
    <w:rsid w:val="00253736"/>
    <w:rsid w:val="00253FE0"/>
    <w:rsid w:val="00255A4F"/>
    <w:rsid w:val="00255F3D"/>
    <w:rsid w:val="0025677D"/>
    <w:rsid w:val="00256A84"/>
    <w:rsid w:val="0025701D"/>
    <w:rsid w:val="00260884"/>
    <w:rsid w:val="002613D7"/>
    <w:rsid w:val="00261B3B"/>
    <w:rsid w:val="00262805"/>
    <w:rsid w:val="00263D84"/>
    <w:rsid w:val="00265D6C"/>
    <w:rsid w:val="0026750E"/>
    <w:rsid w:val="0027155F"/>
    <w:rsid w:val="00272610"/>
    <w:rsid w:val="002749F8"/>
    <w:rsid w:val="00277310"/>
    <w:rsid w:val="0027763F"/>
    <w:rsid w:val="002804E4"/>
    <w:rsid w:val="00280DCF"/>
    <w:rsid w:val="00281B1F"/>
    <w:rsid w:val="002828C5"/>
    <w:rsid w:val="002829C0"/>
    <w:rsid w:val="0028387B"/>
    <w:rsid w:val="00286CAE"/>
    <w:rsid w:val="00286F63"/>
    <w:rsid w:val="002902E3"/>
    <w:rsid w:val="002906A8"/>
    <w:rsid w:val="00293D32"/>
    <w:rsid w:val="00293D96"/>
    <w:rsid w:val="002959B4"/>
    <w:rsid w:val="00295EFE"/>
    <w:rsid w:val="00297096"/>
    <w:rsid w:val="002A08F9"/>
    <w:rsid w:val="002A2D94"/>
    <w:rsid w:val="002A4ADB"/>
    <w:rsid w:val="002A65B1"/>
    <w:rsid w:val="002A71E4"/>
    <w:rsid w:val="002B48D1"/>
    <w:rsid w:val="002B600B"/>
    <w:rsid w:val="002B6601"/>
    <w:rsid w:val="002B6C23"/>
    <w:rsid w:val="002B6F0E"/>
    <w:rsid w:val="002B7690"/>
    <w:rsid w:val="002B7843"/>
    <w:rsid w:val="002B7E60"/>
    <w:rsid w:val="002C0BFD"/>
    <w:rsid w:val="002C1CA3"/>
    <w:rsid w:val="002C29BD"/>
    <w:rsid w:val="002C3B05"/>
    <w:rsid w:val="002C7462"/>
    <w:rsid w:val="002D3B27"/>
    <w:rsid w:val="002D3FE0"/>
    <w:rsid w:val="002D4245"/>
    <w:rsid w:val="002D4394"/>
    <w:rsid w:val="002D542A"/>
    <w:rsid w:val="002E0264"/>
    <w:rsid w:val="002E08E7"/>
    <w:rsid w:val="002E0C5D"/>
    <w:rsid w:val="002E0F6F"/>
    <w:rsid w:val="002E2407"/>
    <w:rsid w:val="002E3450"/>
    <w:rsid w:val="002E3B81"/>
    <w:rsid w:val="002E3F40"/>
    <w:rsid w:val="002E5188"/>
    <w:rsid w:val="002E51C1"/>
    <w:rsid w:val="002E6708"/>
    <w:rsid w:val="002E6ABB"/>
    <w:rsid w:val="002F03C7"/>
    <w:rsid w:val="002F0698"/>
    <w:rsid w:val="002F06C3"/>
    <w:rsid w:val="002F0C60"/>
    <w:rsid w:val="002F3F80"/>
    <w:rsid w:val="002F53E9"/>
    <w:rsid w:val="002F54BD"/>
    <w:rsid w:val="002F58F1"/>
    <w:rsid w:val="002F5B4F"/>
    <w:rsid w:val="002F6BC8"/>
    <w:rsid w:val="0030035B"/>
    <w:rsid w:val="00300C6C"/>
    <w:rsid w:val="00302020"/>
    <w:rsid w:val="00302F66"/>
    <w:rsid w:val="003041D2"/>
    <w:rsid w:val="00306834"/>
    <w:rsid w:val="00306BA2"/>
    <w:rsid w:val="0031078F"/>
    <w:rsid w:val="00312008"/>
    <w:rsid w:val="003123B7"/>
    <w:rsid w:val="003132FB"/>
    <w:rsid w:val="003156BE"/>
    <w:rsid w:val="00316911"/>
    <w:rsid w:val="003171E2"/>
    <w:rsid w:val="003203EE"/>
    <w:rsid w:val="00320F24"/>
    <w:rsid w:val="00321245"/>
    <w:rsid w:val="00322003"/>
    <w:rsid w:val="00326D1A"/>
    <w:rsid w:val="00330541"/>
    <w:rsid w:val="0033102D"/>
    <w:rsid w:val="003375ED"/>
    <w:rsid w:val="003400A3"/>
    <w:rsid w:val="003418E1"/>
    <w:rsid w:val="00343381"/>
    <w:rsid w:val="00343E6D"/>
    <w:rsid w:val="00344BE6"/>
    <w:rsid w:val="00344E30"/>
    <w:rsid w:val="00346826"/>
    <w:rsid w:val="00347783"/>
    <w:rsid w:val="00350B0F"/>
    <w:rsid w:val="00351F02"/>
    <w:rsid w:val="00353431"/>
    <w:rsid w:val="00353CEF"/>
    <w:rsid w:val="0035456E"/>
    <w:rsid w:val="0035596C"/>
    <w:rsid w:val="00364C64"/>
    <w:rsid w:val="003657C8"/>
    <w:rsid w:val="00366CAA"/>
    <w:rsid w:val="003671CB"/>
    <w:rsid w:val="00370CBC"/>
    <w:rsid w:val="00371B65"/>
    <w:rsid w:val="00371C85"/>
    <w:rsid w:val="00375B0A"/>
    <w:rsid w:val="0037620D"/>
    <w:rsid w:val="0038102A"/>
    <w:rsid w:val="00383B42"/>
    <w:rsid w:val="003852C1"/>
    <w:rsid w:val="00391D61"/>
    <w:rsid w:val="00393134"/>
    <w:rsid w:val="00394C3D"/>
    <w:rsid w:val="00395BAA"/>
    <w:rsid w:val="003A0758"/>
    <w:rsid w:val="003A0F8B"/>
    <w:rsid w:val="003A1DBE"/>
    <w:rsid w:val="003A3ADD"/>
    <w:rsid w:val="003A5336"/>
    <w:rsid w:val="003A62C5"/>
    <w:rsid w:val="003B05A5"/>
    <w:rsid w:val="003B1CDE"/>
    <w:rsid w:val="003B40C2"/>
    <w:rsid w:val="003B4998"/>
    <w:rsid w:val="003B4C18"/>
    <w:rsid w:val="003B6008"/>
    <w:rsid w:val="003C0AFD"/>
    <w:rsid w:val="003C18DD"/>
    <w:rsid w:val="003C19B9"/>
    <w:rsid w:val="003C2435"/>
    <w:rsid w:val="003C2C19"/>
    <w:rsid w:val="003C3A59"/>
    <w:rsid w:val="003C5BC0"/>
    <w:rsid w:val="003C7300"/>
    <w:rsid w:val="003C7CD8"/>
    <w:rsid w:val="003D009A"/>
    <w:rsid w:val="003D0306"/>
    <w:rsid w:val="003D039E"/>
    <w:rsid w:val="003D05D0"/>
    <w:rsid w:val="003D0990"/>
    <w:rsid w:val="003D0C0D"/>
    <w:rsid w:val="003D2241"/>
    <w:rsid w:val="003D2C19"/>
    <w:rsid w:val="003D34CB"/>
    <w:rsid w:val="003D41ED"/>
    <w:rsid w:val="003D5F22"/>
    <w:rsid w:val="003D6321"/>
    <w:rsid w:val="003D6DDA"/>
    <w:rsid w:val="003D729F"/>
    <w:rsid w:val="003D7A31"/>
    <w:rsid w:val="003E0137"/>
    <w:rsid w:val="003E041D"/>
    <w:rsid w:val="003E5D62"/>
    <w:rsid w:val="003E6584"/>
    <w:rsid w:val="003E681D"/>
    <w:rsid w:val="003E77E7"/>
    <w:rsid w:val="003F0E72"/>
    <w:rsid w:val="003F0EE2"/>
    <w:rsid w:val="003F1171"/>
    <w:rsid w:val="003F1353"/>
    <w:rsid w:val="003F309D"/>
    <w:rsid w:val="003F3899"/>
    <w:rsid w:val="003F4774"/>
    <w:rsid w:val="003F501A"/>
    <w:rsid w:val="003F661C"/>
    <w:rsid w:val="0040101A"/>
    <w:rsid w:val="00401B17"/>
    <w:rsid w:val="00401E95"/>
    <w:rsid w:val="00403E33"/>
    <w:rsid w:val="0040433A"/>
    <w:rsid w:val="0040591D"/>
    <w:rsid w:val="004062FE"/>
    <w:rsid w:val="004079B9"/>
    <w:rsid w:val="00410006"/>
    <w:rsid w:val="00410130"/>
    <w:rsid w:val="00411277"/>
    <w:rsid w:val="00412D1B"/>
    <w:rsid w:val="0041306D"/>
    <w:rsid w:val="00413859"/>
    <w:rsid w:val="0041402A"/>
    <w:rsid w:val="004155DD"/>
    <w:rsid w:val="00415D98"/>
    <w:rsid w:val="00415F06"/>
    <w:rsid w:val="0041630E"/>
    <w:rsid w:val="00417474"/>
    <w:rsid w:val="0042193D"/>
    <w:rsid w:val="00423DFC"/>
    <w:rsid w:val="00425508"/>
    <w:rsid w:val="00426246"/>
    <w:rsid w:val="00434861"/>
    <w:rsid w:val="00435862"/>
    <w:rsid w:val="00436667"/>
    <w:rsid w:val="0043678E"/>
    <w:rsid w:val="004377F1"/>
    <w:rsid w:val="00437D02"/>
    <w:rsid w:val="00440B98"/>
    <w:rsid w:val="00441AFA"/>
    <w:rsid w:val="004428EA"/>
    <w:rsid w:val="00445358"/>
    <w:rsid w:val="00446E63"/>
    <w:rsid w:val="00447C09"/>
    <w:rsid w:val="004501EA"/>
    <w:rsid w:val="004503C7"/>
    <w:rsid w:val="0045366A"/>
    <w:rsid w:val="004538E0"/>
    <w:rsid w:val="00453E98"/>
    <w:rsid w:val="004554BE"/>
    <w:rsid w:val="00455758"/>
    <w:rsid w:val="004564A0"/>
    <w:rsid w:val="00460A83"/>
    <w:rsid w:val="004622AC"/>
    <w:rsid w:val="00463633"/>
    <w:rsid w:val="00463F14"/>
    <w:rsid w:val="004649C9"/>
    <w:rsid w:val="004658F3"/>
    <w:rsid w:val="00465E24"/>
    <w:rsid w:val="00466B08"/>
    <w:rsid w:val="00466D44"/>
    <w:rsid w:val="004671DD"/>
    <w:rsid w:val="0047021D"/>
    <w:rsid w:val="00471671"/>
    <w:rsid w:val="00471785"/>
    <w:rsid w:val="00472849"/>
    <w:rsid w:val="0047316B"/>
    <w:rsid w:val="00473C77"/>
    <w:rsid w:val="00473DB9"/>
    <w:rsid w:val="0047422F"/>
    <w:rsid w:val="00475931"/>
    <w:rsid w:val="00475946"/>
    <w:rsid w:val="004773C0"/>
    <w:rsid w:val="00482C7E"/>
    <w:rsid w:val="004841F0"/>
    <w:rsid w:val="00484219"/>
    <w:rsid w:val="00484610"/>
    <w:rsid w:val="00490CF7"/>
    <w:rsid w:val="00490EDF"/>
    <w:rsid w:val="00491596"/>
    <w:rsid w:val="00496D50"/>
    <w:rsid w:val="0049763C"/>
    <w:rsid w:val="00497C62"/>
    <w:rsid w:val="004A0DBC"/>
    <w:rsid w:val="004A3910"/>
    <w:rsid w:val="004A3B66"/>
    <w:rsid w:val="004A42C0"/>
    <w:rsid w:val="004A4E71"/>
    <w:rsid w:val="004A6EEC"/>
    <w:rsid w:val="004A7915"/>
    <w:rsid w:val="004B04CD"/>
    <w:rsid w:val="004B2822"/>
    <w:rsid w:val="004B2A12"/>
    <w:rsid w:val="004B3048"/>
    <w:rsid w:val="004B5CF7"/>
    <w:rsid w:val="004B6D3C"/>
    <w:rsid w:val="004B7F70"/>
    <w:rsid w:val="004C35A6"/>
    <w:rsid w:val="004C422B"/>
    <w:rsid w:val="004C493C"/>
    <w:rsid w:val="004C549D"/>
    <w:rsid w:val="004C61E9"/>
    <w:rsid w:val="004C7E4E"/>
    <w:rsid w:val="004D0790"/>
    <w:rsid w:val="004D1DB1"/>
    <w:rsid w:val="004D45C7"/>
    <w:rsid w:val="004D4ED8"/>
    <w:rsid w:val="004D79A3"/>
    <w:rsid w:val="004D7F39"/>
    <w:rsid w:val="004E0912"/>
    <w:rsid w:val="004E161C"/>
    <w:rsid w:val="004E1697"/>
    <w:rsid w:val="004E4EE0"/>
    <w:rsid w:val="004E51A5"/>
    <w:rsid w:val="004E62C5"/>
    <w:rsid w:val="004F0AEE"/>
    <w:rsid w:val="004F4104"/>
    <w:rsid w:val="004F412A"/>
    <w:rsid w:val="004F50C0"/>
    <w:rsid w:val="004F601B"/>
    <w:rsid w:val="004F67FD"/>
    <w:rsid w:val="004F6911"/>
    <w:rsid w:val="004F6B58"/>
    <w:rsid w:val="0050164F"/>
    <w:rsid w:val="005028BE"/>
    <w:rsid w:val="0050395F"/>
    <w:rsid w:val="00503C63"/>
    <w:rsid w:val="00504514"/>
    <w:rsid w:val="00505EA2"/>
    <w:rsid w:val="00510A20"/>
    <w:rsid w:val="00510E7F"/>
    <w:rsid w:val="00510F64"/>
    <w:rsid w:val="00513EEC"/>
    <w:rsid w:val="0051442B"/>
    <w:rsid w:val="00515380"/>
    <w:rsid w:val="00517789"/>
    <w:rsid w:val="00521C0A"/>
    <w:rsid w:val="00522471"/>
    <w:rsid w:val="00522B57"/>
    <w:rsid w:val="005231C4"/>
    <w:rsid w:val="00523E82"/>
    <w:rsid w:val="00526D75"/>
    <w:rsid w:val="0052709A"/>
    <w:rsid w:val="00527A56"/>
    <w:rsid w:val="00530D82"/>
    <w:rsid w:val="00531F4D"/>
    <w:rsid w:val="00532E2E"/>
    <w:rsid w:val="00533B44"/>
    <w:rsid w:val="00534972"/>
    <w:rsid w:val="00536562"/>
    <w:rsid w:val="00541DA3"/>
    <w:rsid w:val="00541F08"/>
    <w:rsid w:val="005422D1"/>
    <w:rsid w:val="00542C76"/>
    <w:rsid w:val="00545223"/>
    <w:rsid w:val="00547C11"/>
    <w:rsid w:val="0055044D"/>
    <w:rsid w:val="005508AB"/>
    <w:rsid w:val="00552A6F"/>
    <w:rsid w:val="005543C9"/>
    <w:rsid w:val="00554D0D"/>
    <w:rsid w:val="00555280"/>
    <w:rsid w:val="00555631"/>
    <w:rsid w:val="00556983"/>
    <w:rsid w:val="00556D16"/>
    <w:rsid w:val="00557A9A"/>
    <w:rsid w:val="00557C11"/>
    <w:rsid w:val="005606E2"/>
    <w:rsid w:val="005614F7"/>
    <w:rsid w:val="005628F1"/>
    <w:rsid w:val="005640EC"/>
    <w:rsid w:val="00565E15"/>
    <w:rsid w:val="00571396"/>
    <w:rsid w:val="00571488"/>
    <w:rsid w:val="005714FB"/>
    <w:rsid w:val="00571C13"/>
    <w:rsid w:val="00571D8C"/>
    <w:rsid w:val="005729F4"/>
    <w:rsid w:val="00572D00"/>
    <w:rsid w:val="00574F8C"/>
    <w:rsid w:val="005778C5"/>
    <w:rsid w:val="00577F08"/>
    <w:rsid w:val="00580534"/>
    <w:rsid w:val="00580557"/>
    <w:rsid w:val="00581338"/>
    <w:rsid w:val="00581AB9"/>
    <w:rsid w:val="005822E8"/>
    <w:rsid w:val="00582445"/>
    <w:rsid w:val="00582BD3"/>
    <w:rsid w:val="0058582A"/>
    <w:rsid w:val="00586056"/>
    <w:rsid w:val="005866E2"/>
    <w:rsid w:val="00586FC0"/>
    <w:rsid w:val="005874E0"/>
    <w:rsid w:val="00591E79"/>
    <w:rsid w:val="00595C48"/>
    <w:rsid w:val="00597574"/>
    <w:rsid w:val="00597F5F"/>
    <w:rsid w:val="005A008E"/>
    <w:rsid w:val="005A0202"/>
    <w:rsid w:val="005A0EF7"/>
    <w:rsid w:val="005A26F1"/>
    <w:rsid w:val="005A2977"/>
    <w:rsid w:val="005A3575"/>
    <w:rsid w:val="005A3F68"/>
    <w:rsid w:val="005A510B"/>
    <w:rsid w:val="005A5535"/>
    <w:rsid w:val="005A5606"/>
    <w:rsid w:val="005A5731"/>
    <w:rsid w:val="005A5A06"/>
    <w:rsid w:val="005A5FEF"/>
    <w:rsid w:val="005A7C7B"/>
    <w:rsid w:val="005A7DBD"/>
    <w:rsid w:val="005B0182"/>
    <w:rsid w:val="005B0BAD"/>
    <w:rsid w:val="005B12C6"/>
    <w:rsid w:val="005B4503"/>
    <w:rsid w:val="005B4965"/>
    <w:rsid w:val="005B6D0D"/>
    <w:rsid w:val="005B71B7"/>
    <w:rsid w:val="005C1D46"/>
    <w:rsid w:val="005C2137"/>
    <w:rsid w:val="005C277B"/>
    <w:rsid w:val="005C2CD4"/>
    <w:rsid w:val="005C3063"/>
    <w:rsid w:val="005C3540"/>
    <w:rsid w:val="005C3E4D"/>
    <w:rsid w:val="005C6C0D"/>
    <w:rsid w:val="005C7656"/>
    <w:rsid w:val="005C7B15"/>
    <w:rsid w:val="005D05A4"/>
    <w:rsid w:val="005D0B1A"/>
    <w:rsid w:val="005D1CAE"/>
    <w:rsid w:val="005D242F"/>
    <w:rsid w:val="005D2DFE"/>
    <w:rsid w:val="005D4A16"/>
    <w:rsid w:val="005D5380"/>
    <w:rsid w:val="005D587C"/>
    <w:rsid w:val="005D5AB4"/>
    <w:rsid w:val="005D624B"/>
    <w:rsid w:val="005E0980"/>
    <w:rsid w:val="005E1500"/>
    <w:rsid w:val="005E2376"/>
    <w:rsid w:val="005E62F4"/>
    <w:rsid w:val="005E79F7"/>
    <w:rsid w:val="005F0AE3"/>
    <w:rsid w:val="005F0C40"/>
    <w:rsid w:val="005F16D2"/>
    <w:rsid w:val="005F18BD"/>
    <w:rsid w:val="005F5A6B"/>
    <w:rsid w:val="005F7267"/>
    <w:rsid w:val="00601972"/>
    <w:rsid w:val="00604D9C"/>
    <w:rsid w:val="00604DA3"/>
    <w:rsid w:val="006113A9"/>
    <w:rsid w:val="006123F0"/>
    <w:rsid w:val="0061248F"/>
    <w:rsid w:val="00612E9F"/>
    <w:rsid w:val="00615634"/>
    <w:rsid w:val="006208D6"/>
    <w:rsid w:val="00620B88"/>
    <w:rsid w:val="00621088"/>
    <w:rsid w:val="00623CB7"/>
    <w:rsid w:val="0062417D"/>
    <w:rsid w:val="006276C3"/>
    <w:rsid w:val="00627F1D"/>
    <w:rsid w:val="00630959"/>
    <w:rsid w:val="00630F4C"/>
    <w:rsid w:val="00631089"/>
    <w:rsid w:val="00632B65"/>
    <w:rsid w:val="00633078"/>
    <w:rsid w:val="0063397F"/>
    <w:rsid w:val="006358EA"/>
    <w:rsid w:val="0063767A"/>
    <w:rsid w:val="0064037A"/>
    <w:rsid w:val="006407F3"/>
    <w:rsid w:val="0064180E"/>
    <w:rsid w:val="00641DBC"/>
    <w:rsid w:val="00643CBA"/>
    <w:rsid w:val="00644D00"/>
    <w:rsid w:val="0064542A"/>
    <w:rsid w:val="0064692D"/>
    <w:rsid w:val="006476AE"/>
    <w:rsid w:val="006504D5"/>
    <w:rsid w:val="0065335F"/>
    <w:rsid w:val="00653C7C"/>
    <w:rsid w:val="006540FC"/>
    <w:rsid w:val="006558D8"/>
    <w:rsid w:val="00655FC8"/>
    <w:rsid w:val="00656B40"/>
    <w:rsid w:val="00657E58"/>
    <w:rsid w:val="00660479"/>
    <w:rsid w:val="00660687"/>
    <w:rsid w:val="00661694"/>
    <w:rsid w:val="00662530"/>
    <w:rsid w:val="006625A2"/>
    <w:rsid w:val="00662C69"/>
    <w:rsid w:val="0066441E"/>
    <w:rsid w:val="00664F29"/>
    <w:rsid w:val="00665E14"/>
    <w:rsid w:val="00667531"/>
    <w:rsid w:val="00670462"/>
    <w:rsid w:val="00670B1E"/>
    <w:rsid w:val="0067189D"/>
    <w:rsid w:val="00672253"/>
    <w:rsid w:val="00672387"/>
    <w:rsid w:val="006725D6"/>
    <w:rsid w:val="00673AC6"/>
    <w:rsid w:val="00674639"/>
    <w:rsid w:val="006767D7"/>
    <w:rsid w:val="00677AC9"/>
    <w:rsid w:val="006803B9"/>
    <w:rsid w:val="00681310"/>
    <w:rsid w:val="00682DA3"/>
    <w:rsid w:val="00683B17"/>
    <w:rsid w:val="0069283F"/>
    <w:rsid w:val="00692B88"/>
    <w:rsid w:val="00692DA8"/>
    <w:rsid w:val="006940F6"/>
    <w:rsid w:val="00695C4D"/>
    <w:rsid w:val="0069613D"/>
    <w:rsid w:val="006978CD"/>
    <w:rsid w:val="006A0C55"/>
    <w:rsid w:val="006A28C0"/>
    <w:rsid w:val="006A3145"/>
    <w:rsid w:val="006A5FA5"/>
    <w:rsid w:val="006A6622"/>
    <w:rsid w:val="006A6691"/>
    <w:rsid w:val="006A6B90"/>
    <w:rsid w:val="006A7523"/>
    <w:rsid w:val="006A7C72"/>
    <w:rsid w:val="006B0021"/>
    <w:rsid w:val="006B05AC"/>
    <w:rsid w:val="006B2B3F"/>
    <w:rsid w:val="006B6D05"/>
    <w:rsid w:val="006C0FEE"/>
    <w:rsid w:val="006C12AF"/>
    <w:rsid w:val="006C20D0"/>
    <w:rsid w:val="006C341C"/>
    <w:rsid w:val="006D03AE"/>
    <w:rsid w:val="006D24A3"/>
    <w:rsid w:val="006D2A85"/>
    <w:rsid w:val="006D2F24"/>
    <w:rsid w:val="006D4215"/>
    <w:rsid w:val="006D5DE3"/>
    <w:rsid w:val="006D6692"/>
    <w:rsid w:val="006E0172"/>
    <w:rsid w:val="006E21AA"/>
    <w:rsid w:val="006E33BB"/>
    <w:rsid w:val="006E3615"/>
    <w:rsid w:val="006E596F"/>
    <w:rsid w:val="006E6C7E"/>
    <w:rsid w:val="006E7669"/>
    <w:rsid w:val="006E7A0C"/>
    <w:rsid w:val="006F1451"/>
    <w:rsid w:val="006F1538"/>
    <w:rsid w:val="006F7755"/>
    <w:rsid w:val="006F7B0C"/>
    <w:rsid w:val="00700551"/>
    <w:rsid w:val="0070072F"/>
    <w:rsid w:val="007012B0"/>
    <w:rsid w:val="00701ABC"/>
    <w:rsid w:val="00703933"/>
    <w:rsid w:val="00706A1F"/>
    <w:rsid w:val="00706C81"/>
    <w:rsid w:val="007079EE"/>
    <w:rsid w:val="00714E6E"/>
    <w:rsid w:val="0071508C"/>
    <w:rsid w:val="0071613C"/>
    <w:rsid w:val="00717BA7"/>
    <w:rsid w:val="007208B2"/>
    <w:rsid w:val="00720CA7"/>
    <w:rsid w:val="00721492"/>
    <w:rsid w:val="00721BDA"/>
    <w:rsid w:val="0072351C"/>
    <w:rsid w:val="0072357C"/>
    <w:rsid w:val="0072408B"/>
    <w:rsid w:val="007240CA"/>
    <w:rsid w:val="007256DF"/>
    <w:rsid w:val="00725A35"/>
    <w:rsid w:val="00726374"/>
    <w:rsid w:val="00730418"/>
    <w:rsid w:val="007324EA"/>
    <w:rsid w:val="00732B0E"/>
    <w:rsid w:val="0073306A"/>
    <w:rsid w:val="00733603"/>
    <w:rsid w:val="007347B9"/>
    <w:rsid w:val="00734F0A"/>
    <w:rsid w:val="007361CE"/>
    <w:rsid w:val="00737415"/>
    <w:rsid w:val="00741380"/>
    <w:rsid w:val="0074152E"/>
    <w:rsid w:val="00741FB2"/>
    <w:rsid w:val="0074392E"/>
    <w:rsid w:val="00744A7E"/>
    <w:rsid w:val="00744D82"/>
    <w:rsid w:val="00750690"/>
    <w:rsid w:val="007510DD"/>
    <w:rsid w:val="007523C4"/>
    <w:rsid w:val="00752D87"/>
    <w:rsid w:val="0075365E"/>
    <w:rsid w:val="00754A48"/>
    <w:rsid w:val="00756992"/>
    <w:rsid w:val="00757E8C"/>
    <w:rsid w:val="00760BD7"/>
    <w:rsid w:val="00760ECB"/>
    <w:rsid w:val="00761764"/>
    <w:rsid w:val="00762888"/>
    <w:rsid w:val="007639FE"/>
    <w:rsid w:val="007671EC"/>
    <w:rsid w:val="00770F01"/>
    <w:rsid w:val="00771DA9"/>
    <w:rsid w:val="00776D54"/>
    <w:rsid w:val="0078043A"/>
    <w:rsid w:val="00784B8A"/>
    <w:rsid w:val="0078505E"/>
    <w:rsid w:val="007855C2"/>
    <w:rsid w:val="00790B9B"/>
    <w:rsid w:val="00792238"/>
    <w:rsid w:val="007944D9"/>
    <w:rsid w:val="007949E1"/>
    <w:rsid w:val="00797A3E"/>
    <w:rsid w:val="00797DF5"/>
    <w:rsid w:val="00797F03"/>
    <w:rsid w:val="007A02B8"/>
    <w:rsid w:val="007B0E04"/>
    <w:rsid w:val="007B149F"/>
    <w:rsid w:val="007B22BA"/>
    <w:rsid w:val="007B3245"/>
    <w:rsid w:val="007B3441"/>
    <w:rsid w:val="007B5A98"/>
    <w:rsid w:val="007C080C"/>
    <w:rsid w:val="007C2A54"/>
    <w:rsid w:val="007C48C4"/>
    <w:rsid w:val="007C5770"/>
    <w:rsid w:val="007C73D8"/>
    <w:rsid w:val="007C7D2A"/>
    <w:rsid w:val="007D0428"/>
    <w:rsid w:val="007D19B6"/>
    <w:rsid w:val="007D4553"/>
    <w:rsid w:val="007D56A1"/>
    <w:rsid w:val="007D69F3"/>
    <w:rsid w:val="007D6E77"/>
    <w:rsid w:val="007E04C6"/>
    <w:rsid w:val="007E0615"/>
    <w:rsid w:val="007E1B2B"/>
    <w:rsid w:val="007E751A"/>
    <w:rsid w:val="007E7614"/>
    <w:rsid w:val="007E7615"/>
    <w:rsid w:val="007F0C2A"/>
    <w:rsid w:val="007F1B2A"/>
    <w:rsid w:val="007F20CF"/>
    <w:rsid w:val="007F2947"/>
    <w:rsid w:val="007F6027"/>
    <w:rsid w:val="007F60DA"/>
    <w:rsid w:val="007F6F5B"/>
    <w:rsid w:val="007F7695"/>
    <w:rsid w:val="0080288D"/>
    <w:rsid w:val="008059F7"/>
    <w:rsid w:val="008063E3"/>
    <w:rsid w:val="008069D3"/>
    <w:rsid w:val="00814E24"/>
    <w:rsid w:val="00816CEF"/>
    <w:rsid w:val="00817294"/>
    <w:rsid w:val="008173EB"/>
    <w:rsid w:val="00817CEB"/>
    <w:rsid w:val="0082106F"/>
    <w:rsid w:val="0082147D"/>
    <w:rsid w:val="00821D08"/>
    <w:rsid w:val="00821D6F"/>
    <w:rsid w:val="00822A57"/>
    <w:rsid w:val="00822D04"/>
    <w:rsid w:val="00822F56"/>
    <w:rsid w:val="00824DEA"/>
    <w:rsid w:val="0082511D"/>
    <w:rsid w:val="00830167"/>
    <w:rsid w:val="00830780"/>
    <w:rsid w:val="00830B1B"/>
    <w:rsid w:val="00831BAB"/>
    <w:rsid w:val="00831D65"/>
    <w:rsid w:val="00831EAF"/>
    <w:rsid w:val="008327FF"/>
    <w:rsid w:val="0083418E"/>
    <w:rsid w:val="00834BED"/>
    <w:rsid w:val="00835080"/>
    <w:rsid w:val="008356AE"/>
    <w:rsid w:val="00841287"/>
    <w:rsid w:val="00841879"/>
    <w:rsid w:val="00842694"/>
    <w:rsid w:val="00842C5D"/>
    <w:rsid w:val="008437E6"/>
    <w:rsid w:val="00843D17"/>
    <w:rsid w:val="00844F2A"/>
    <w:rsid w:val="00845A2B"/>
    <w:rsid w:val="00845B96"/>
    <w:rsid w:val="008470D1"/>
    <w:rsid w:val="008507E9"/>
    <w:rsid w:val="0085082B"/>
    <w:rsid w:val="00855B27"/>
    <w:rsid w:val="008561B4"/>
    <w:rsid w:val="008579CE"/>
    <w:rsid w:val="0086119A"/>
    <w:rsid w:val="00861E30"/>
    <w:rsid w:val="00864049"/>
    <w:rsid w:val="00864751"/>
    <w:rsid w:val="00865F30"/>
    <w:rsid w:val="0087172D"/>
    <w:rsid w:val="008718BA"/>
    <w:rsid w:val="00871C57"/>
    <w:rsid w:val="00871FC3"/>
    <w:rsid w:val="008739C9"/>
    <w:rsid w:val="00873EA7"/>
    <w:rsid w:val="008773C5"/>
    <w:rsid w:val="0088211C"/>
    <w:rsid w:val="00882549"/>
    <w:rsid w:val="00883D42"/>
    <w:rsid w:val="00884996"/>
    <w:rsid w:val="00885B7D"/>
    <w:rsid w:val="00887231"/>
    <w:rsid w:val="00887686"/>
    <w:rsid w:val="008914EF"/>
    <w:rsid w:val="00891CD0"/>
    <w:rsid w:val="008921D5"/>
    <w:rsid w:val="00895458"/>
    <w:rsid w:val="00897C79"/>
    <w:rsid w:val="008A0983"/>
    <w:rsid w:val="008A0EE5"/>
    <w:rsid w:val="008A414C"/>
    <w:rsid w:val="008A7806"/>
    <w:rsid w:val="008A7EE2"/>
    <w:rsid w:val="008B2A4F"/>
    <w:rsid w:val="008B46CC"/>
    <w:rsid w:val="008B55FD"/>
    <w:rsid w:val="008B6364"/>
    <w:rsid w:val="008B6BF1"/>
    <w:rsid w:val="008B71F9"/>
    <w:rsid w:val="008B7980"/>
    <w:rsid w:val="008C0371"/>
    <w:rsid w:val="008C2317"/>
    <w:rsid w:val="008C3736"/>
    <w:rsid w:val="008C3A7A"/>
    <w:rsid w:val="008C50E7"/>
    <w:rsid w:val="008C5427"/>
    <w:rsid w:val="008C610C"/>
    <w:rsid w:val="008C6DC7"/>
    <w:rsid w:val="008D0F01"/>
    <w:rsid w:val="008D0FC4"/>
    <w:rsid w:val="008D1DD4"/>
    <w:rsid w:val="008D1E95"/>
    <w:rsid w:val="008D59C9"/>
    <w:rsid w:val="008D5CC5"/>
    <w:rsid w:val="008D67AA"/>
    <w:rsid w:val="008D7813"/>
    <w:rsid w:val="008E16F1"/>
    <w:rsid w:val="008E2078"/>
    <w:rsid w:val="008E26EA"/>
    <w:rsid w:val="008E416F"/>
    <w:rsid w:val="008E4FBE"/>
    <w:rsid w:val="008E4FE2"/>
    <w:rsid w:val="008E605B"/>
    <w:rsid w:val="008E7382"/>
    <w:rsid w:val="008F17E1"/>
    <w:rsid w:val="008F2038"/>
    <w:rsid w:val="008F3BCA"/>
    <w:rsid w:val="008F5857"/>
    <w:rsid w:val="008F5D70"/>
    <w:rsid w:val="008F7B54"/>
    <w:rsid w:val="009035A7"/>
    <w:rsid w:val="00903BD1"/>
    <w:rsid w:val="009056AA"/>
    <w:rsid w:val="00910A7E"/>
    <w:rsid w:val="00911D0D"/>
    <w:rsid w:val="00913866"/>
    <w:rsid w:val="0091391B"/>
    <w:rsid w:val="00913ABA"/>
    <w:rsid w:val="009150C8"/>
    <w:rsid w:val="00915DF6"/>
    <w:rsid w:val="00916BA8"/>
    <w:rsid w:val="00920552"/>
    <w:rsid w:val="00920AE8"/>
    <w:rsid w:val="0092142C"/>
    <w:rsid w:val="00921FE3"/>
    <w:rsid w:val="0092470E"/>
    <w:rsid w:val="00927BD9"/>
    <w:rsid w:val="00927CB1"/>
    <w:rsid w:val="00930312"/>
    <w:rsid w:val="00930B64"/>
    <w:rsid w:val="0093254A"/>
    <w:rsid w:val="00932823"/>
    <w:rsid w:val="00934036"/>
    <w:rsid w:val="00936828"/>
    <w:rsid w:val="0093732C"/>
    <w:rsid w:val="00937D13"/>
    <w:rsid w:val="00937D2B"/>
    <w:rsid w:val="00940BE0"/>
    <w:rsid w:val="00941C52"/>
    <w:rsid w:val="00945661"/>
    <w:rsid w:val="00950621"/>
    <w:rsid w:val="00950EB4"/>
    <w:rsid w:val="0095138F"/>
    <w:rsid w:val="0095250D"/>
    <w:rsid w:val="009529E2"/>
    <w:rsid w:val="0095366E"/>
    <w:rsid w:val="00953945"/>
    <w:rsid w:val="00953E3B"/>
    <w:rsid w:val="00955DD9"/>
    <w:rsid w:val="00957108"/>
    <w:rsid w:val="00960265"/>
    <w:rsid w:val="0096108D"/>
    <w:rsid w:val="009613BE"/>
    <w:rsid w:val="00964E5C"/>
    <w:rsid w:val="009675BD"/>
    <w:rsid w:val="00970890"/>
    <w:rsid w:val="009725D6"/>
    <w:rsid w:val="00972808"/>
    <w:rsid w:val="00974341"/>
    <w:rsid w:val="00974FF7"/>
    <w:rsid w:val="00975FA5"/>
    <w:rsid w:val="00982DD1"/>
    <w:rsid w:val="0098571E"/>
    <w:rsid w:val="00986F49"/>
    <w:rsid w:val="00991C50"/>
    <w:rsid w:val="00991D62"/>
    <w:rsid w:val="00994FBF"/>
    <w:rsid w:val="00997972"/>
    <w:rsid w:val="009A0956"/>
    <w:rsid w:val="009A2C67"/>
    <w:rsid w:val="009A42FB"/>
    <w:rsid w:val="009A5723"/>
    <w:rsid w:val="009A5BC4"/>
    <w:rsid w:val="009A668A"/>
    <w:rsid w:val="009B28E5"/>
    <w:rsid w:val="009B2950"/>
    <w:rsid w:val="009B392B"/>
    <w:rsid w:val="009B4103"/>
    <w:rsid w:val="009C0A7D"/>
    <w:rsid w:val="009C0DF6"/>
    <w:rsid w:val="009C0FA3"/>
    <w:rsid w:val="009C1465"/>
    <w:rsid w:val="009C5247"/>
    <w:rsid w:val="009C5637"/>
    <w:rsid w:val="009C5D56"/>
    <w:rsid w:val="009C6B52"/>
    <w:rsid w:val="009C71A8"/>
    <w:rsid w:val="009C7BE0"/>
    <w:rsid w:val="009C7C6B"/>
    <w:rsid w:val="009D0FBB"/>
    <w:rsid w:val="009D3AE7"/>
    <w:rsid w:val="009D3C89"/>
    <w:rsid w:val="009D58B2"/>
    <w:rsid w:val="009D5A7D"/>
    <w:rsid w:val="009E01A0"/>
    <w:rsid w:val="009E2A13"/>
    <w:rsid w:val="009E34EB"/>
    <w:rsid w:val="009E51DE"/>
    <w:rsid w:val="009E5473"/>
    <w:rsid w:val="009E55A0"/>
    <w:rsid w:val="009E5AB6"/>
    <w:rsid w:val="009E5D82"/>
    <w:rsid w:val="009E6F1F"/>
    <w:rsid w:val="009E7BED"/>
    <w:rsid w:val="009F1EB5"/>
    <w:rsid w:val="009F53B4"/>
    <w:rsid w:val="009F7CB2"/>
    <w:rsid w:val="00A004DD"/>
    <w:rsid w:val="00A049A0"/>
    <w:rsid w:val="00A1027B"/>
    <w:rsid w:val="00A10512"/>
    <w:rsid w:val="00A13169"/>
    <w:rsid w:val="00A16777"/>
    <w:rsid w:val="00A16D39"/>
    <w:rsid w:val="00A25385"/>
    <w:rsid w:val="00A25D04"/>
    <w:rsid w:val="00A263F0"/>
    <w:rsid w:val="00A27032"/>
    <w:rsid w:val="00A32E99"/>
    <w:rsid w:val="00A33D2F"/>
    <w:rsid w:val="00A3477F"/>
    <w:rsid w:val="00A347A7"/>
    <w:rsid w:val="00A35234"/>
    <w:rsid w:val="00A35CB4"/>
    <w:rsid w:val="00A37241"/>
    <w:rsid w:val="00A37C9E"/>
    <w:rsid w:val="00A37DCC"/>
    <w:rsid w:val="00A4044D"/>
    <w:rsid w:val="00A42ED2"/>
    <w:rsid w:val="00A45CC9"/>
    <w:rsid w:val="00A462E9"/>
    <w:rsid w:val="00A46376"/>
    <w:rsid w:val="00A46482"/>
    <w:rsid w:val="00A476EC"/>
    <w:rsid w:val="00A47E31"/>
    <w:rsid w:val="00A50C6B"/>
    <w:rsid w:val="00A52AFA"/>
    <w:rsid w:val="00A52C38"/>
    <w:rsid w:val="00A54C97"/>
    <w:rsid w:val="00A55A28"/>
    <w:rsid w:val="00A57A2A"/>
    <w:rsid w:val="00A60193"/>
    <w:rsid w:val="00A62065"/>
    <w:rsid w:val="00A638A2"/>
    <w:rsid w:val="00A70034"/>
    <w:rsid w:val="00A70B9F"/>
    <w:rsid w:val="00A74116"/>
    <w:rsid w:val="00A74C0A"/>
    <w:rsid w:val="00A765FC"/>
    <w:rsid w:val="00A774B8"/>
    <w:rsid w:val="00A7757F"/>
    <w:rsid w:val="00A77631"/>
    <w:rsid w:val="00A77B93"/>
    <w:rsid w:val="00A77D84"/>
    <w:rsid w:val="00A81BB0"/>
    <w:rsid w:val="00A82330"/>
    <w:rsid w:val="00A826E4"/>
    <w:rsid w:val="00A83EE4"/>
    <w:rsid w:val="00A8472A"/>
    <w:rsid w:val="00A84A1A"/>
    <w:rsid w:val="00A84E17"/>
    <w:rsid w:val="00A87F91"/>
    <w:rsid w:val="00A90303"/>
    <w:rsid w:val="00A90440"/>
    <w:rsid w:val="00A90B2D"/>
    <w:rsid w:val="00A91153"/>
    <w:rsid w:val="00A914AA"/>
    <w:rsid w:val="00A93115"/>
    <w:rsid w:val="00A9375A"/>
    <w:rsid w:val="00A93922"/>
    <w:rsid w:val="00A94394"/>
    <w:rsid w:val="00A945EF"/>
    <w:rsid w:val="00A94F17"/>
    <w:rsid w:val="00A9566A"/>
    <w:rsid w:val="00AA1D65"/>
    <w:rsid w:val="00AA2ACC"/>
    <w:rsid w:val="00AA39EA"/>
    <w:rsid w:val="00AA3DD2"/>
    <w:rsid w:val="00AA41F8"/>
    <w:rsid w:val="00AA444E"/>
    <w:rsid w:val="00AA4A84"/>
    <w:rsid w:val="00AA4C35"/>
    <w:rsid w:val="00AA575F"/>
    <w:rsid w:val="00AA6FB0"/>
    <w:rsid w:val="00AB0145"/>
    <w:rsid w:val="00AB0C7F"/>
    <w:rsid w:val="00AB1899"/>
    <w:rsid w:val="00AB18CC"/>
    <w:rsid w:val="00AB24DC"/>
    <w:rsid w:val="00AB24F3"/>
    <w:rsid w:val="00AB458C"/>
    <w:rsid w:val="00AC04A2"/>
    <w:rsid w:val="00AC13F0"/>
    <w:rsid w:val="00AC1948"/>
    <w:rsid w:val="00AC2FEB"/>
    <w:rsid w:val="00AC4035"/>
    <w:rsid w:val="00AC4C25"/>
    <w:rsid w:val="00AC4FDA"/>
    <w:rsid w:val="00AC5950"/>
    <w:rsid w:val="00AC6EE2"/>
    <w:rsid w:val="00AC702A"/>
    <w:rsid w:val="00AD0821"/>
    <w:rsid w:val="00AD0A4E"/>
    <w:rsid w:val="00AD1745"/>
    <w:rsid w:val="00AD2461"/>
    <w:rsid w:val="00AD3A37"/>
    <w:rsid w:val="00AD4CFD"/>
    <w:rsid w:val="00AE15DC"/>
    <w:rsid w:val="00AE1EBD"/>
    <w:rsid w:val="00AE212E"/>
    <w:rsid w:val="00AE2247"/>
    <w:rsid w:val="00AE2E57"/>
    <w:rsid w:val="00AE5352"/>
    <w:rsid w:val="00AE63B9"/>
    <w:rsid w:val="00AF0DDC"/>
    <w:rsid w:val="00AF26DC"/>
    <w:rsid w:val="00AF313B"/>
    <w:rsid w:val="00AF53BE"/>
    <w:rsid w:val="00AF55DB"/>
    <w:rsid w:val="00AF5BA8"/>
    <w:rsid w:val="00AF62BE"/>
    <w:rsid w:val="00AF640C"/>
    <w:rsid w:val="00AF7DDA"/>
    <w:rsid w:val="00B004CF"/>
    <w:rsid w:val="00B0163F"/>
    <w:rsid w:val="00B02CA2"/>
    <w:rsid w:val="00B04529"/>
    <w:rsid w:val="00B04F02"/>
    <w:rsid w:val="00B06453"/>
    <w:rsid w:val="00B067A9"/>
    <w:rsid w:val="00B117F2"/>
    <w:rsid w:val="00B12047"/>
    <w:rsid w:val="00B120E9"/>
    <w:rsid w:val="00B1395A"/>
    <w:rsid w:val="00B14395"/>
    <w:rsid w:val="00B15CE5"/>
    <w:rsid w:val="00B15EA3"/>
    <w:rsid w:val="00B17884"/>
    <w:rsid w:val="00B20461"/>
    <w:rsid w:val="00B2086D"/>
    <w:rsid w:val="00B21158"/>
    <w:rsid w:val="00B21209"/>
    <w:rsid w:val="00B232D0"/>
    <w:rsid w:val="00B240AC"/>
    <w:rsid w:val="00B311B3"/>
    <w:rsid w:val="00B31B44"/>
    <w:rsid w:val="00B3517D"/>
    <w:rsid w:val="00B35FD1"/>
    <w:rsid w:val="00B368C6"/>
    <w:rsid w:val="00B37914"/>
    <w:rsid w:val="00B37970"/>
    <w:rsid w:val="00B41606"/>
    <w:rsid w:val="00B420FB"/>
    <w:rsid w:val="00B4238B"/>
    <w:rsid w:val="00B4251D"/>
    <w:rsid w:val="00B42575"/>
    <w:rsid w:val="00B42696"/>
    <w:rsid w:val="00B431A3"/>
    <w:rsid w:val="00B4518B"/>
    <w:rsid w:val="00B4591D"/>
    <w:rsid w:val="00B5014C"/>
    <w:rsid w:val="00B5039E"/>
    <w:rsid w:val="00B512FF"/>
    <w:rsid w:val="00B52D56"/>
    <w:rsid w:val="00B53A39"/>
    <w:rsid w:val="00B53F34"/>
    <w:rsid w:val="00B5457B"/>
    <w:rsid w:val="00B554E1"/>
    <w:rsid w:val="00B562FA"/>
    <w:rsid w:val="00B57393"/>
    <w:rsid w:val="00B57FAB"/>
    <w:rsid w:val="00B61FD4"/>
    <w:rsid w:val="00B63392"/>
    <w:rsid w:val="00B638A5"/>
    <w:rsid w:val="00B64544"/>
    <w:rsid w:val="00B6709B"/>
    <w:rsid w:val="00B7141D"/>
    <w:rsid w:val="00B71767"/>
    <w:rsid w:val="00B7337D"/>
    <w:rsid w:val="00B74954"/>
    <w:rsid w:val="00B76870"/>
    <w:rsid w:val="00B76947"/>
    <w:rsid w:val="00B77406"/>
    <w:rsid w:val="00B7791D"/>
    <w:rsid w:val="00B7793F"/>
    <w:rsid w:val="00B80DA2"/>
    <w:rsid w:val="00B81EDD"/>
    <w:rsid w:val="00B85A30"/>
    <w:rsid w:val="00B90251"/>
    <w:rsid w:val="00B92D20"/>
    <w:rsid w:val="00B93100"/>
    <w:rsid w:val="00B9476A"/>
    <w:rsid w:val="00B94B4C"/>
    <w:rsid w:val="00B97245"/>
    <w:rsid w:val="00BA4B47"/>
    <w:rsid w:val="00BA4D0F"/>
    <w:rsid w:val="00BA7C6D"/>
    <w:rsid w:val="00BB0614"/>
    <w:rsid w:val="00BB098E"/>
    <w:rsid w:val="00BB4122"/>
    <w:rsid w:val="00BB694A"/>
    <w:rsid w:val="00BC0CB9"/>
    <w:rsid w:val="00BC314C"/>
    <w:rsid w:val="00BC37A8"/>
    <w:rsid w:val="00BC42DF"/>
    <w:rsid w:val="00BC48BE"/>
    <w:rsid w:val="00BC5E03"/>
    <w:rsid w:val="00BC65EA"/>
    <w:rsid w:val="00BC6DBA"/>
    <w:rsid w:val="00BC70A4"/>
    <w:rsid w:val="00BC7197"/>
    <w:rsid w:val="00BC7244"/>
    <w:rsid w:val="00BD002C"/>
    <w:rsid w:val="00BD02A8"/>
    <w:rsid w:val="00BD04D0"/>
    <w:rsid w:val="00BD1CB0"/>
    <w:rsid w:val="00BE075A"/>
    <w:rsid w:val="00BE248A"/>
    <w:rsid w:val="00BE4277"/>
    <w:rsid w:val="00BE6083"/>
    <w:rsid w:val="00BF024B"/>
    <w:rsid w:val="00BF053F"/>
    <w:rsid w:val="00BF0BE2"/>
    <w:rsid w:val="00BF2C99"/>
    <w:rsid w:val="00BF3159"/>
    <w:rsid w:val="00BF51CE"/>
    <w:rsid w:val="00BF791B"/>
    <w:rsid w:val="00C018C2"/>
    <w:rsid w:val="00C0251B"/>
    <w:rsid w:val="00C02FDC"/>
    <w:rsid w:val="00C03699"/>
    <w:rsid w:val="00C03BD8"/>
    <w:rsid w:val="00C05B74"/>
    <w:rsid w:val="00C063B8"/>
    <w:rsid w:val="00C0668B"/>
    <w:rsid w:val="00C1069D"/>
    <w:rsid w:val="00C1481C"/>
    <w:rsid w:val="00C2029F"/>
    <w:rsid w:val="00C20F17"/>
    <w:rsid w:val="00C20FFC"/>
    <w:rsid w:val="00C211C3"/>
    <w:rsid w:val="00C222D4"/>
    <w:rsid w:val="00C22A46"/>
    <w:rsid w:val="00C24EF3"/>
    <w:rsid w:val="00C266CE"/>
    <w:rsid w:val="00C26C45"/>
    <w:rsid w:val="00C31CBA"/>
    <w:rsid w:val="00C32EA5"/>
    <w:rsid w:val="00C33E5C"/>
    <w:rsid w:val="00C3459B"/>
    <w:rsid w:val="00C36C13"/>
    <w:rsid w:val="00C36F84"/>
    <w:rsid w:val="00C372C7"/>
    <w:rsid w:val="00C37BD5"/>
    <w:rsid w:val="00C42AC0"/>
    <w:rsid w:val="00C43705"/>
    <w:rsid w:val="00C448D9"/>
    <w:rsid w:val="00C44ECA"/>
    <w:rsid w:val="00C451A2"/>
    <w:rsid w:val="00C452B5"/>
    <w:rsid w:val="00C45CCE"/>
    <w:rsid w:val="00C47343"/>
    <w:rsid w:val="00C47CCD"/>
    <w:rsid w:val="00C51513"/>
    <w:rsid w:val="00C534AE"/>
    <w:rsid w:val="00C561D5"/>
    <w:rsid w:val="00C56D21"/>
    <w:rsid w:val="00C611FC"/>
    <w:rsid w:val="00C61E9A"/>
    <w:rsid w:val="00C62ECB"/>
    <w:rsid w:val="00C63ADD"/>
    <w:rsid w:val="00C6461A"/>
    <w:rsid w:val="00C64A9E"/>
    <w:rsid w:val="00C656ED"/>
    <w:rsid w:val="00C668B4"/>
    <w:rsid w:val="00C7076D"/>
    <w:rsid w:val="00C712F0"/>
    <w:rsid w:val="00C72C05"/>
    <w:rsid w:val="00C7362D"/>
    <w:rsid w:val="00C73ABB"/>
    <w:rsid w:val="00C7576D"/>
    <w:rsid w:val="00C847DC"/>
    <w:rsid w:val="00C8492D"/>
    <w:rsid w:val="00C85243"/>
    <w:rsid w:val="00C91AD5"/>
    <w:rsid w:val="00C921AC"/>
    <w:rsid w:val="00C95132"/>
    <w:rsid w:val="00C96874"/>
    <w:rsid w:val="00CA018E"/>
    <w:rsid w:val="00CA0A3F"/>
    <w:rsid w:val="00CA1297"/>
    <w:rsid w:val="00CA1443"/>
    <w:rsid w:val="00CA2160"/>
    <w:rsid w:val="00CA2E2A"/>
    <w:rsid w:val="00CA5846"/>
    <w:rsid w:val="00CA5C81"/>
    <w:rsid w:val="00CA5DD9"/>
    <w:rsid w:val="00CA5DE1"/>
    <w:rsid w:val="00CB3961"/>
    <w:rsid w:val="00CB4725"/>
    <w:rsid w:val="00CB5517"/>
    <w:rsid w:val="00CB5585"/>
    <w:rsid w:val="00CB5586"/>
    <w:rsid w:val="00CB6619"/>
    <w:rsid w:val="00CB6909"/>
    <w:rsid w:val="00CB701C"/>
    <w:rsid w:val="00CB7278"/>
    <w:rsid w:val="00CC126C"/>
    <w:rsid w:val="00CC648B"/>
    <w:rsid w:val="00CC66D1"/>
    <w:rsid w:val="00CD0F5F"/>
    <w:rsid w:val="00CD1CC7"/>
    <w:rsid w:val="00CD318D"/>
    <w:rsid w:val="00CD53D2"/>
    <w:rsid w:val="00CD7020"/>
    <w:rsid w:val="00CD741E"/>
    <w:rsid w:val="00CD7C8B"/>
    <w:rsid w:val="00CE20C9"/>
    <w:rsid w:val="00CE264E"/>
    <w:rsid w:val="00CE491E"/>
    <w:rsid w:val="00CE6430"/>
    <w:rsid w:val="00CE6A41"/>
    <w:rsid w:val="00CE70E4"/>
    <w:rsid w:val="00CF0A71"/>
    <w:rsid w:val="00CF0CB0"/>
    <w:rsid w:val="00CF3AD0"/>
    <w:rsid w:val="00CF3FBF"/>
    <w:rsid w:val="00CF4B64"/>
    <w:rsid w:val="00D03153"/>
    <w:rsid w:val="00D039F9"/>
    <w:rsid w:val="00D04276"/>
    <w:rsid w:val="00D04711"/>
    <w:rsid w:val="00D05560"/>
    <w:rsid w:val="00D060BF"/>
    <w:rsid w:val="00D10DE2"/>
    <w:rsid w:val="00D11FA7"/>
    <w:rsid w:val="00D13205"/>
    <w:rsid w:val="00D1416A"/>
    <w:rsid w:val="00D15263"/>
    <w:rsid w:val="00D20825"/>
    <w:rsid w:val="00D20839"/>
    <w:rsid w:val="00D211D5"/>
    <w:rsid w:val="00D22DD8"/>
    <w:rsid w:val="00D24F19"/>
    <w:rsid w:val="00D266B0"/>
    <w:rsid w:val="00D30748"/>
    <w:rsid w:val="00D3166A"/>
    <w:rsid w:val="00D3212E"/>
    <w:rsid w:val="00D3251C"/>
    <w:rsid w:val="00D32D1D"/>
    <w:rsid w:val="00D33FAE"/>
    <w:rsid w:val="00D34974"/>
    <w:rsid w:val="00D359BD"/>
    <w:rsid w:val="00D35A62"/>
    <w:rsid w:val="00D37FAC"/>
    <w:rsid w:val="00D41EA9"/>
    <w:rsid w:val="00D431D0"/>
    <w:rsid w:val="00D436B4"/>
    <w:rsid w:val="00D46166"/>
    <w:rsid w:val="00D46238"/>
    <w:rsid w:val="00D46DCA"/>
    <w:rsid w:val="00D47C69"/>
    <w:rsid w:val="00D507E4"/>
    <w:rsid w:val="00D51EA2"/>
    <w:rsid w:val="00D52ABC"/>
    <w:rsid w:val="00D62B7C"/>
    <w:rsid w:val="00D62FE8"/>
    <w:rsid w:val="00D63365"/>
    <w:rsid w:val="00D667C2"/>
    <w:rsid w:val="00D706D6"/>
    <w:rsid w:val="00D71C9B"/>
    <w:rsid w:val="00D72F44"/>
    <w:rsid w:val="00D7320D"/>
    <w:rsid w:val="00D744EF"/>
    <w:rsid w:val="00D76221"/>
    <w:rsid w:val="00D8017D"/>
    <w:rsid w:val="00D8077E"/>
    <w:rsid w:val="00D81F2C"/>
    <w:rsid w:val="00D829C8"/>
    <w:rsid w:val="00D82EF3"/>
    <w:rsid w:val="00D83715"/>
    <w:rsid w:val="00D83CEC"/>
    <w:rsid w:val="00D83DCE"/>
    <w:rsid w:val="00D84C86"/>
    <w:rsid w:val="00D85976"/>
    <w:rsid w:val="00D85CDD"/>
    <w:rsid w:val="00D86892"/>
    <w:rsid w:val="00D909EB"/>
    <w:rsid w:val="00D90D6B"/>
    <w:rsid w:val="00D93ED6"/>
    <w:rsid w:val="00D970DE"/>
    <w:rsid w:val="00D971E5"/>
    <w:rsid w:val="00D97B95"/>
    <w:rsid w:val="00DA0B36"/>
    <w:rsid w:val="00DA315C"/>
    <w:rsid w:val="00DA7C37"/>
    <w:rsid w:val="00DB096A"/>
    <w:rsid w:val="00DB0C78"/>
    <w:rsid w:val="00DB612E"/>
    <w:rsid w:val="00DB62AD"/>
    <w:rsid w:val="00DB7084"/>
    <w:rsid w:val="00DB79E1"/>
    <w:rsid w:val="00DB7CD1"/>
    <w:rsid w:val="00DC0D9B"/>
    <w:rsid w:val="00DC25ED"/>
    <w:rsid w:val="00DC29C3"/>
    <w:rsid w:val="00DC31C3"/>
    <w:rsid w:val="00DC3B01"/>
    <w:rsid w:val="00DC4412"/>
    <w:rsid w:val="00DC53E0"/>
    <w:rsid w:val="00DC5EE7"/>
    <w:rsid w:val="00DC736D"/>
    <w:rsid w:val="00DD0208"/>
    <w:rsid w:val="00DD0A86"/>
    <w:rsid w:val="00DD366B"/>
    <w:rsid w:val="00DD394E"/>
    <w:rsid w:val="00DD430B"/>
    <w:rsid w:val="00DD482B"/>
    <w:rsid w:val="00DD6BE1"/>
    <w:rsid w:val="00DD7B4E"/>
    <w:rsid w:val="00DD7E7A"/>
    <w:rsid w:val="00DE1111"/>
    <w:rsid w:val="00DE1C65"/>
    <w:rsid w:val="00DE3D21"/>
    <w:rsid w:val="00DE694E"/>
    <w:rsid w:val="00DF0755"/>
    <w:rsid w:val="00DF202A"/>
    <w:rsid w:val="00DF2331"/>
    <w:rsid w:val="00DF4349"/>
    <w:rsid w:val="00DF4EAC"/>
    <w:rsid w:val="00DF5631"/>
    <w:rsid w:val="00DF5A84"/>
    <w:rsid w:val="00DF6639"/>
    <w:rsid w:val="00DF7498"/>
    <w:rsid w:val="00DF7522"/>
    <w:rsid w:val="00E00430"/>
    <w:rsid w:val="00E01FD6"/>
    <w:rsid w:val="00E02C03"/>
    <w:rsid w:val="00E02DA7"/>
    <w:rsid w:val="00E0456D"/>
    <w:rsid w:val="00E10E02"/>
    <w:rsid w:val="00E12CE4"/>
    <w:rsid w:val="00E12DCB"/>
    <w:rsid w:val="00E14A21"/>
    <w:rsid w:val="00E1533E"/>
    <w:rsid w:val="00E210CD"/>
    <w:rsid w:val="00E2251E"/>
    <w:rsid w:val="00E22FA4"/>
    <w:rsid w:val="00E236C2"/>
    <w:rsid w:val="00E247DB"/>
    <w:rsid w:val="00E25D8E"/>
    <w:rsid w:val="00E260F9"/>
    <w:rsid w:val="00E27DFB"/>
    <w:rsid w:val="00E30156"/>
    <w:rsid w:val="00E3043E"/>
    <w:rsid w:val="00E31AA0"/>
    <w:rsid w:val="00E32A90"/>
    <w:rsid w:val="00E32E07"/>
    <w:rsid w:val="00E33527"/>
    <w:rsid w:val="00E353FA"/>
    <w:rsid w:val="00E371A2"/>
    <w:rsid w:val="00E4238C"/>
    <w:rsid w:val="00E42B8E"/>
    <w:rsid w:val="00E42F21"/>
    <w:rsid w:val="00E43F32"/>
    <w:rsid w:val="00E44961"/>
    <w:rsid w:val="00E46F37"/>
    <w:rsid w:val="00E4772D"/>
    <w:rsid w:val="00E47818"/>
    <w:rsid w:val="00E503DA"/>
    <w:rsid w:val="00E50CD8"/>
    <w:rsid w:val="00E51E97"/>
    <w:rsid w:val="00E5382C"/>
    <w:rsid w:val="00E53991"/>
    <w:rsid w:val="00E547F7"/>
    <w:rsid w:val="00E54C4B"/>
    <w:rsid w:val="00E60959"/>
    <w:rsid w:val="00E609E8"/>
    <w:rsid w:val="00E62546"/>
    <w:rsid w:val="00E63D78"/>
    <w:rsid w:val="00E63E0B"/>
    <w:rsid w:val="00E64735"/>
    <w:rsid w:val="00E6564F"/>
    <w:rsid w:val="00E66546"/>
    <w:rsid w:val="00E66804"/>
    <w:rsid w:val="00E66DBE"/>
    <w:rsid w:val="00E67FE5"/>
    <w:rsid w:val="00E7188A"/>
    <w:rsid w:val="00E73697"/>
    <w:rsid w:val="00E73FE0"/>
    <w:rsid w:val="00E76908"/>
    <w:rsid w:val="00E76AB5"/>
    <w:rsid w:val="00E76ABA"/>
    <w:rsid w:val="00E76DDD"/>
    <w:rsid w:val="00E77E76"/>
    <w:rsid w:val="00E8183B"/>
    <w:rsid w:val="00E81D17"/>
    <w:rsid w:val="00E828CD"/>
    <w:rsid w:val="00E82B25"/>
    <w:rsid w:val="00E861A2"/>
    <w:rsid w:val="00E869C9"/>
    <w:rsid w:val="00E91AEB"/>
    <w:rsid w:val="00E934C0"/>
    <w:rsid w:val="00E940B2"/>
    <w:rsid w:val="00E9487C"/>
    <w:rsid w:val="00E953F2"/>
    <w:rsid w:val="00E97658"/>
    <w:rsid w:val="00EA00A7"/>
    <w:rsid w:val="00EA0CD0"/>
    <w:rsid w:val="00EA1C8E"/>
    <w:rsid w:val="00EA1F12"/>
    <w:rsid w:val="00EA5D6C"/>
    <w:rsid w:val="00EA63A7"/>
    <w:rsid w:val="00EA6DCE"/>
    <w:rsid w:val="00EA76FC"/>
    <w:rsid w:val="00EB27C5"/>
    <w:rsid w:val="00EB49A8"/>
    <w:rsid w:val="00EC21BE"/>
    <w:rsid w:val="00EC38EB"/>
    <w:rsid w:val="00EC635D"/>
    <w:rsid w:val="00EC648D"/>
    <w:rsid w:val="00EC6551"/>
    <w:rsid w:val="00ED00C4"/>
    <w:rsid w:val="00ED1240"/>
    <w:rsid w:val="00ED13CA"/>
    <w:rsid w:val="00ED14F1"/>
    <w:rsid w:val="00ED31CD"/>
    <w:rsid w:val="00EE0AD5"/>
    <w:rsid w:val="00EE12AC"/>
    <w:rsid w:val="00EE253D"/>
    <w:rsid w:val="00EE2691"/>
    <w:rsid w:val="00EE37EF"/>
    <w:rsid w:val="00EE3D98"/>
    <w:rsid w:val="00EE4FD7"/>
    <w:rsid w:val="00EE5530"/>
    <w:rsid w:val="00EF0CC3"/>
    <w:rsid w:val="00EF33C1"/>
    <w:rsid w:val="00EF3A76"/>
    <w:rsid w:val="00EF442C"/>
    <w:rsid w:val="00EF46F1"/>
    <w:rsid w:val="00F0011A"/>
    <w:rsid w:val="00F00425"/>
    <w:rsid w:val="00F0360A"/>
    <w:rsid w:val="00F04AA9"/>
    <w:rsid w:val="00F04BE9"/>
    <w:rsid w:val="00F05CA3"/>
    <w:rsid w:val="00F1038F"/>
    <w:rsid w:val="00F11CCD"/>
    <w:rsid w:val="00F13A14"/>
    <w:rsid w:val="00F15443"/>
    <w:rsid w:val="00F15B68"/>
    <w:rsid w:val="00F16A78"/>
    <w:rsid w:val="00F170DD"/>
    <w:rsid w:val="00F17918"/>
    <w:rsid w:val="00F214BC"/>
    <w:rsid w:val="00F21B4A"/>
    <w:rsid w:val="00F23D17"/>
    <w:rsid w:val="00F254AC"/>
    <w:rsid w:val="00F2696A"/>
    <w:rsid w:val="00F30A13"/>
    <w:rsid w:val="00F3206D"/>
    <w:rsid w:val="00F3365D"/>
    <w:rsid w:val="00F34074"/>
    <w:rsid w:val="00F35B89"/>
    <w:rsid w:val="00F36BC3"/>
    <w:rsid w:val="00F374F7"/>
    <w:rsid w:val="00F40A18"/>
    <w:rsid w:val="00F42F23"/>
    <w:rsid w:val="00F43119"/>
    <w:rsid w:val="00F43E3C"/>
    <w:rsid w:val="00F452A2"/>
    <w:rsid w:val="00F4628B"/>
    <w:rsid w:val="00F50A75"/>
    <w:rsid w:val="00F53B5D"/>
    <w:rsid w:val="00F5417E"/>
    <w:rsid w:val="00F54237"/>
    <w:rsid w:val="00F5519B"/>
    <w:rsid w:val="00F552DB"/>
    <w:rsid w:val="00F559C5"/>
    <w:rsid w:val="00F57E88"/>
    <w:rsid w:val="00F57F74"/>
    <w:rsid w:val="00F605B6"/>
    <w:rsid w:val="00F61632"/>
    <w:rsid w:val="00F6206B"/>
    <w:rsid w:val="00F657A8"/>
    <w:rsid w:val="00F65A62"/>
    <w:rsid w:val="00F670F6"/>
    <w:rsid w:val="00F6774C"/>
    <w:rsid w:val="00F70EAE"/>
    <w:rsid w:val="00F71206"/>
    <w:rsid w:val="00F7525F"/>
    <w:rsid w:val="00F753F2"/>
    <w:rsid w:val="00F766AF"/>
    <w:rsid w:val="00F8079B"/>
    <w:rsid w:val="00F80F29"/>
    <w:rsid w:val="00F8399A"/>
    <w:rsid w:val="00F919CD"/>
    <w:rsid w:val="00F923C5"/>
    <w:rsid w:val="00F93065"/>
    <w:rsid w:val="00F93DB3"/>
    <w:rsid w:val="00F94A25"/>
    <w:rsid w:val="00F94A70"/>
    <w:rsid w:val="00F96279"/>
    <w:rsid w:val="00F968EE"/>
    <w:rsid w:val="00F9691A"/>
    <w:rsid w:val="00FA0A20"/>
    <w:rsid w:val="00FA19B2"/>
    <w:rsid w:val="00FA7542"/>
    <w:rsid w:val="00FA75B7"/>
    <w:rsid w:val="00FB05BB"/>
    <w:rsid w:val="00FB1A11"/>
    <w:rsid w:val="00FB330E"/>
    <w:rsid w:val="00FB38CE"/>
    <w:rsid w:val="00FB4C88"/>
    <w:rsid w:val="00FB55E1"/>
    <w:rsid w:val="00FB5C7B"/>
    <w:rsid w:val="00FB62E1"/>
    <w:rsid w:val="00FB6F9E"/>
    <w:rsid w:val="00FB7341"/>
    <w:rsid w:val="00FC043A"/>
    <w:rsid w:val="00FC0DBD"/>
    <w:rsid w:val="00FD06E8"/>
    <w:rsid w:val="00FD2295"/>
    <w:rsid w:val="00FD2924"/>
    <w:rsid w:val="00FD4075"/>
    <w:rsid w:val="00FD42A7"/>
    <w:rsid w:val="00FD4B0C"/>
    <w:rsid w:val="00FD4DEC"/>
    <w:rsid w:val="00FD59DC"/>
    <w:rsid w:val="00FD5E44"/>
    <w:rsid w:val="00FD6188"/>
    <w:rsid w:val="00FD6C59"/>
    <w:rsid w:val="00FD6EE5"/>
    <w:rsid w:val="00FD7A01"/>
    <w:rsid w:val="00FE0CC4"/>
    <w:rsid w:val="00FE0EE6"/>
    <w:rsid w:val="00FE17CC"/>
    <w:rsid w:val="00FE2DB0"/>
    <w:rsid w:val="00FE3084"/>
    <w:rsid w:val="00FE3BC1"/>
    <w:rsid w:val="00FE42C1"/>
    <w:rsid w:val="00FE4C9A"/>
    <w:rsid w:val="00FE50BA"/>
    <w:rsid w:val="00FE50E5"/>
    <w:rsid w:val="00FF019C"/>
    <w:rsid w:val="00FF0523"/>
    <w:rsid w:val="00FF0C2F"/>
    <w:rsid w:val="00FF0D0E"/>
    <w:rsid w:val="00FF1B69"/>
    <w:rsid w:val="00FF323A"/>
    <w:rsid w:val="00FF4130"/>
    <w:rsid w:val="00FF622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81" fillcolor="#006e31" stroke="f">
      <v:fill color="#006e31"/>
      <v:stroke on="f"/>
      <v:shadow color="black" opacity="49151f" offset=".74833mm,.74833mm"/>
    </o:shapedefaults>
    <o:shapelayout v:ext="edit">
      <o:idmap v:ext="edit" data="1"/>
    </o:shapelayout>
  </w:shapeDefaults>
  <w:doNotEmbedSmartTag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ourier" w:eastAsia="Times New Roman" w:hAnsi="Courier" w:cs="Times New Roman"/>
        <w:lang w:val="ro-RO" w:eastAsia="de-DE"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rsid w:val="0012269E"/>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link w:val="KommentartextZchn"/>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Hyp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KommentartextZchn">
    <w:name w:val="Kommentartext Zchn"/>
    <w:basedOn w:val="Absatz-Standardschriftart"/>
    <w:link w:val="Kommentartext"/>
    <w:semiHidden/>
    <w:rsid w:val="0012269E"/>
  </w:style>
  <w:style w:type="paragraph" w:styleId="Listenabsatz">
    <w:name w:val="List Paragraph"/>
    <w:basedOn w:val="Standard"/>
    <w:uiPriority w:val="34"/>
    <w:qFormat/>
    <w:rsid w:val="008D1DD4"/>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85619418">
      <w:bodyDiv w:val="1"/>
      <w:marLeft w:val="0"/>
      <w:marRight w:val="0"/>
      <w:marTop w:val="0"/>
      <w:marBottom w:val="0"/>
      <w:divBdr>
        <w:top w:val="none" w:sz="0" w:space="0" w:color="auto"/>
        <w:left w:val="none" w:sz="0" w:space="0" w:color="auto"/>
        <w:bottom w:val="none" w:sz="0" w:space="0" w:color="auto"/>
        <w:right w:val="none" w:sz="0" w:space="0" w:color="auto"/>
      </w:divBdr>
    </w:div>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0492021">
      <w:bodyDiv w:val="1"/>
      <w:marLeft w:val="0"/>
      <w:marRight w:val="0"/>
      <w:marTop w:val="0"/>
      <w:marBottom w:val="0"/>
      <w:divBdr>
        <w:top w:val="none" w:sz="0" w:space="0" w:color="auto"/>
        <w:left w:val="none" w:sz="0" w:space="0" w:color="auto"/>
        <w:bottom w:val="none" w:sz="0" w:space="0" w:color="auto"/>
        <w:right w:val="none" w:sz="0" w:space="0" w:color="auto"/>
      </w:divBdr>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899305">
      <w:bodyDiv w:val="1"/>
      <w:marLeft w:val="0"/>
      <w:marRight w:val="0"/>
      <w:marTop w:val="0"/>
      <w:marBottom w:val="0"/>
      <w:divBdr>
        <w:top w:val="none" w:sz="0" w:space="0" w:color="auto"/>
        <w:left w:val="none" w:sz="0" w:space="0" w:color="auto"/>
        <w:bottom w:val="none" w:sz="0" w:space="0" w:color="auto"/>
        <w:right w:val="none" w:sz="0" w:space="0" w:color="auto"/>
      </w:divBdr>
      <w:divsChild>
        <w:div w:id="1697464102">
          <w:marLeft w:val="0"/>
          <w:marRight w:val="0"/>
          <w:marTop w:val="0"/>
          <w:marBottom w:val="0"/>
          <w:divBdr>
            <w:top w:val="none" w:sz="0" w:space="0" w:color="auto"/>
            <w:left w:val="none" w:sz="0" w:space="0" w:color="auto"/>
            <w:bottom w:val="none" w:sz="0" w:space="0" w:color="auto"/>
            <w:right w:val="none" w:sz="0" w:space="0" w:color="auto"/>
          </w:divBdr>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2898253">
      <w:bodyDiv w:val="1"/>
      <w:marLeft w:val="0"/>
      <w:marRight w:val="0"/>
      <w:marTop w:val="0"/>
      <w:marBottom w:val="0"/>
      <w:divBdr>
        <w:top w:val="none" w:sz="0" w:space="0" w:color="auto"/>
        <w:left w:val="none" w:sz="0" w:space="0" w:color="auto"/>
        <w:bottom w:val="none" w:sz="0" w:space="0" w:color="auto"/>
        <w:right w:val="none" w:sz="0" w:space="0" w:color="auto"/>
      </w:divBdr>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8452878">
      <w:bodyDiv w:val="1"/>
      <w:marLeft w:val="0"/>
      <w:marRight w:val="0"/>
      <w:marTop w:val="0"/>
      <w:marBottom w:val="0"/>
      <w:divBdr>
        <w:top w:val="none" w:sz="0" w:space="0" w:color="auto"/>
        <w:left w:val="none" w:sz="0" w:space="0" w:color="auto"/>
        <w:bottom w:val="none" w:sz="0" w:space="0" w:color="auto"/>
        <w:right w:val="none" w:sz="0" w:space="0" w:color="auto"/>
      </w:divBdr>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445403">
      <w:bodyDiv w:val="1"/>
      <w:marLeft w:val="0"/>
      <w:marRight w:val="0"/>
      <w:marTop w:val="0"/>
      <w:marBottom w:val="0"/>
      <w:divBdr>
        <w:top w:val="none" w:sz="0" w:space="0" w:color="auto"/>
        <w:left w:val="none" w:sz="0" w:space="0" w:color="auto"/>
        <w:bottom w:val="none" w:sz="0" w:space="0" w:color="auto"/>
        <w:right w:val="none" w:sz="0" w:space="0" w:color="auto"/>
      </w:divBdr>
      <w:divsChild>
        <w:div w:id="1031224150">
          <w:marLeft w:val="0"/>
          <w:marRight w:val="0"/>
          <w:marTop w:val="0"/>
          <w:marBottom w:val="0"/>
          <w:divBdr>
            <w:top w:val="none" w:sz="0" w:space="0" w:color="auto"/>
            <w:left w:val="none" w:sz="0" w:space="0" w:color="auto"/>
            <w:bottom w:val="none" w:sz="0" w:space="0" w:color="auto"/>
            <w:right w:val="none" w:sz="0" w:space="0" w:color="auto"/>
          </w:divBdr>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5.jpeg"/><Relationship Id="rId18" Type="http://schemas.openxmlformats.org/officeDocument/2006/relationships/image" Target="cid:FB_70d43fd1-a841-4de4-bbaa-3e1f495f95d3.jpg" TargetMode="External"/><Relationship Id="rId26" Type="http://schemas.openxmlformats.org/officeDocument/2006/relationships/image" Target="media/image11.jpeg"/><Relationship Id="rId3" Type="http://schemas.openxmlformats.org/officeDocument/2006/relationships/styles" Target="styles.xml"/><Relationship Id="rId21" Type="http://schemas.openxmlformats.org/officeDocument/2006/relationships/image" Target="cid:IG_efb650a7-31e4-4674-98db-f2d2d5c58dce.jpg" TargetMode="External"/><Relationship Id="rId34"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4.jpeg"/><Relationship Id="rId17" Type="http://schemas.openxmlformats.org/officeDocument/2006/relationships/image" Target="media/image8.jpeg"/><Relationship Id="rId25" Type="http://schemas.openxmlformats.org/officeDocument/2006/relationships/hyperlink" Target="https://www.linkedin.com/company/amazone-group/" TargetMode="External"/><Relationship Id="rId33"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yperlink" Target="https://www.facebook.com/amazone.group" TargetMode="External"/><Relationship Id="rId20" Type="http://schemas.openxmlformats.org/officeDocument/2006/relationships/image" Target="media/image9.jpeg"/><Relationship Id="rId29" Type="http://schemas.openxmlformats.org/officeDocument/2006/relationships/image" Target="media/image12.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jpeg"/><Relationship Id="rId24" Type="http://schemas.openxmlformats.org/officeDocument/2006/relationships/image" Target="cid:YT_e9180d16-5a2b-4618-92e9-22a015f9cafb.jpg" TargetMode="External"/><Relationship Id="rId32"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7.jpeg"/><Relationship Id="rId23" Type="http://schemas.openxmlformats.org/officeDocument/2006/relationships/image" Target="media/image10.jpeg"/><Relationship Id="rId28" Type="http://schemas.openxmlformats.org/officeDocument/2006/relationships/hyperlink" Target="https://www.xing.com/company/amazone" TargetMode="External"/><Relationship Id="rId10" Type="http://schemas.openxmlformats.org/officeDocument/2006/relationships/hyperlink" Target="http://www.amazone.de/yt-precea-tcc" TargetMode="External"/><Relationship Id="rId19" Type="http://schemas.openxmlformats.org/officeDocument/2006/relationships/hyperlink" Target="https://instagram.com/amazone_group" TargetMode="External"/><Relationship Id="rId31"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6.jpeg"/><Relationship Id="rId22" Type="http://schemas.openxmlformats.org/officeDocument/2006/relationships/hyperlink" Target="https://www.youtube.com/user/amazonede" TargetMode="External"/><Relationship Id="rId27" Type="http://schemas.openxmlformats.org/officeDocument/2006/relationships/image" Target="cid:LinkedIn_80de4e9c-c7a3-41e3-8e11-063f7eace13d.jpg" TargetMode="External"/><Relationship Id="rId30" Type="http://schemas.openxmlformats.org/officeDocument/2006/relationships/image" Target="cid:Xing1_e3730686-2953-47a9-9c47-dbaa518a9207.jpg" TargetMode="External"/></Relationships>
</file>

<file path=word/_rels/header1.xml.rels><?xml version="1.0" encoding="UTF-8" standalone="yes"?>
<Relationships xmlns="http://schemas.openxmlformats.org/package/2006/relationships"><Relationship Id="rId2" Type="http://schemas.openxmlformats.org/officeDocument/2006/relationships/image" Target="media/image10.png"/><Relationship Id="rId1" Type="http://schemas.openxmlformats.org/officeDocument/2006/relationships/image" Target="media/image13.png"/></Relationships>
</file>

<file path=word/_rels/settings.xml.rels><?xml version="1.0" encoding="UTF-8" standalone="yes"?>
<Relationships xmlns="http://schemas.openxmlformats.org/package/2006/relationships"><Relationship Id="rId1" Type="http://schemas.openxmlformats.org/officeDocument/2006/relationships/attachedTemplate" Target="file:///B:\Teams\MK\15_Presse\Presseinformationen\Vorlage.dotx" TargetMode="External"/></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E4A8972-D51D-46CB-B04A-5064E884619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Vorlage.dotx</Template>
  <TotalTime>0</TotalTime>
  <Pages>7</Pages>
  <Words>1016</Words>
  <Characters>6062</Characters>
  <Application>Microsoft Office Word</Application>
  <DocSecurity>0</DocSecurity>
  <Lines>50</Lines>
  <Paragraphs>14</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Model informații pentru presă</vt:lpstr>
      <vt:lpstr>PI Amazone Jahresbericht 2008</vt:lpstr>
    </vt:vector>
  </TitlesOfParts>
  <Manager/>
  <Company/>
  <LinksUpToDate>false</LinksUpToDate>
  <CharactersWithSpaces>7064</CharactersWithSpaces>
  <SharedDoc>false</SharedDoc>
  <HyperlinkBase/>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Model informații pentru presă</dc:title>
  <dc:subject/>
  <dc:creator/>
  <cp:keywords/>
  <dc:description/>
  <cp:lastModifiedBy/>
  <cp:revision>1</cp:revision>
  <cp:lastPrinted>2010-02-24T09:10:00Z</cp:lastPrinted>
  <dcterms:created xsi:type="dcterms:W3CDTF">2023-05-05T08:58:00Z</dcterms:created>
  <dcterms:modified xsi:type="dcterms:W3CDTF">2023-05-15T10:19:00Z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AdHocReviewCycleID">
    <vt:i4>-37300566</vt:i4>
  </property>
  <property fmtid="{D5CDD505-2E9C-101B-9397-08002B2CF9AE}" pid="4" name="_PreviousAdHocReviewCycleID">
    <vt:i4>977551352</vt:i4>
  </property>
</Properties>
</file>