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624E14" w14:textId="77777777" w:rsidR="00161FDD" w:rsidRPr="00231069" w:rsidRDefault="00161FDD" w:rsidP="00161FDD">
      <w:pPr>
        <w:spacing w:after="120" w:line="360" w:lineRule="auto"/>
        <w:ind w:left="567" w:right="1695"/>
        <w:rPr>
          <w:rFonts w:ascii="Arial" w:hAnsi="Arial" w:cs="Arial"/>
          <w:b/>
          <w:bCs/>
          <w:sz w:val="28"/>
          <w:szCs w:val="28"/>
        </w:rPr>
      </w:pPr>
      <w:proofErr w:type="spellStart"/>
      <w:r>
        <w:rPr>
          <w:rFonts w:ascii="Arial" w:hAnsi="Arial"/>
          <w:b/>
          <w:sz w:val="28"/>
        </w:rPr>
        <w:t>Cenio</w:t>
      </w:r>
      <w:proofErr w:type="spellEnd"/>
      <w:r>
        <w:rPr>
          <w:rFonts w:ascii="Arial" w:hAnsi="Arial"/>
          <w:b/>
          <w:sz w:val="28"/>
        </w:rPr>
        <w:t> 4000-2, le nouveau déchaumeur porté repliable</w:t>
      </w:r>
    </w:p>
    <w:p w14:paraId="65EA582A" w14:textId="77777777" w:rsidR="00161FDD" w:rsidRDefault="00161FDD" w:rsidP="00161FDD">
      <w:pPr>
        <w:spacing w:line="360" w:lineRule="auto"/>
        <w:ind w:left="567" w:right="1695"/>
        <w:rPr>
          <w:rFonts w:ascii="Arial" w:hAnsi="Arial" w:cs="Arial"/>
        </w:rPr>
      </w:pPr>
    </w:p>
    <w:p w14:paraId="6A453B84" w14:textId="77777777" w:rsidR="00161FDD" w:rsidRDefault="00161FDD" w:rsidP="00161FDD">
      <w:pPr>
        <w:spacing w:after="120" w:line="360" w:lineRule="auto"/>
        <w:ind w:left="567" w:right="1695"/>
        <w:rPr>
          <w:rFonts w:ascii="Arial" w:eastAsia="Arial" w:hAnsi="Arial" w:cs="Arial"/>
        </w:rPr>
      </w:pPr>
      <w:r>
        <w:rPr>
          <w:rFonts w:ascii="Arial" w:hAnsi="Arial"/>
        </w:rPr>
        <w:t xml:space="preserve">Avec le nouveau </w:t>
      </w:r>
      <w:proofErr w:type="spellStart"/>
      <w:r>
        <w:rPr>
          <w:rFonts w:ascii="Arial" w:hAnsi="Arial"/>
        </w:rPr>
        <w:t>Cenio</w:t>
      </w:r>
      <w:proofErr w:type="spellEnd"/>
      <w:r>
        <w:rPr>
          <w:rFonts w:ascii="Arial" w:hAnsi="Arial"/>
        </w:rPr>
        <w:t> 4000-2, AMAZONE présente à l’</w:t>
      </w:r>
      <w:proofErr w:type="spellStart"/>
      <w:r>
        <w:rPr>
          <w:rFonts w:ascii="Arial" w:hAnsi="Arial"/>
        </w:rPr>
        <w:t>Agritechnica</w:t>
      </w:r>
      <w:proofErr w:type="spellEnd"/>
      <w:r>
        <w:rPr>
          <w:rFonts w:ascii="Arial" w:hAnsi="Arial"/>
        </w:rPr>
        <w:t xml:space="preserve"> 2023 un déchaumeur repliable en largeur de travail 4 m. En introduisant ce nouveau modèle, la gamme </w:t>
      </w:r>
      <w:proofErr w:type="spellStart"/>
      <w:r>
        <w:rPr>
          <w:rFonts w:ascii="Arial" w:hAnsi="Arial"/>
        </w:rPr>
        <w:t>Cenio</w:t>
      </w:r>
      <w:proofErr w:type="spellEnd"/>
      <w:r>
        <w:rPr>
          <w:rFonts w:ascii="Arial" w:hAnsi="Arial"/>
        </w:rPr>
        <w:t xml:space="preserve">, jusqu’à présent composée de machines fixes de 3 m, 3,5 m et 4 m, est désormais complétée par une variante de 4 m à repliage hydraulique. Le </w:t>
      </w:r>
      <w:proofErr w:type="spellStart"/>
      <w:r>
        <w:rPr>
          <w:rFonts w:ascii="Arial" w:hAnsi="Arial"/>
        </w:rPr>
        <w:t>Cenio</w:t>
      </w:r>
      <w:proofErr w:type="spellEnd"/>
      <w:r>
        <w:rPr>
          <w:rFonts w:ascii="Arial" w:hAnsi="Arial"/>
        </w:rPr>
        <w:t xml:space="preserve"> peut désormais être utilisé avec des puissances moteur de tracteur de 105 à 275 CV.</w:t>
      </w:r>
    </w:p>
    <w:p w14:paraId="7D09253F" w14:textId="77777777" w:rsidR="00161FDD" w:rsidRPr="004C3721" w:rsidRDefault="00161FDD" w:rsidP="00161FDD">
      <w:pPr>
        <w:spacing w:after="120" w:line="360" w:lineRule="auto"/>
        <w:ind w:left="567" w:right="1695"/>
        <w:rPr>
          <w:rFonts w:ascii="Arial" w:eastAsia="Arial" w:hAnsi="Arial" w:cs="Arial"/>
        </w:rPr>
      </w:pPr>
    </w:p>
    <w:p w14:paraId="62E6CA1C"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 xml:space="preserve">Compartiment de dents – excellente incorporation des résidus de récolte et ameublissement parfait du sol </w:t>
      </w:r>
    </w:p>
    <w:p w14:paraId="4AE4877C" w14:textId="77777777" w:rsidR="00161FDD" w:rsidRDefault="00161FDD" w:rsidP="00161FDD">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Cenio</w:t>
      </w:r>
      <w:proofErr w:type="spellEnd"/>
      <w:r>
        <w:rPr>
          <w:rFonts w:ascii="Arial" w:hAnsi="Arial"/>
        </w:rPr>
        <w:t xml:space="preserve"> attelé trois points est un déchaumeur à trois rangées, proposant différents types de socs permettant de travailler à une profondeur entre 5 et 30 cm. Ainsi le déchaumeur est idéal pour un travail superficiel, mais aussi à profondeur moyenne et plus profonde. Avec un inter-dents de 30 cm, le </w:t>
      </w:r>
      <w:proofErr w:type="spellStart"/>
      <w:r>
        <w:rPr>
          <w:rFonts w:ascii="Arial" w:hAnsi="Arial"/>
        </w:rPr>
        <w:t>Cenio</w:t>
      </w:r>
      <w:proofErr w:type="spellEnd"/>
      <w:r>
        <w:rPr>
          <w:rFonts w:ascii="Arial" w:hAnsi="Arial"/>
        </w:rPr>
        <w:t xml:space="preserve"> travaille sans risque de bourrage, même avec des volumes de récolte importants, et incorpore de façon homogène les matières organiques présentes dans le sol.</w:t>
      </w:r>
    </w:p>
    <w:p w14:paraId="3C2E8ECB" w14:textId="77777777" w:rsidR="00161FDD" w:rsidRPr="004C3721" w:rsidRDefault="00161FDD" w:rsidP="00161FDD">
      <w:pPr>
        <w:spacing w:after="120" w:line="360" w:lineRule="auto"/>
        <w:ind w:left="567" w:right="1695"/>
        <w:rPr>
          <w:rFonts w:ascii="Arial" w:eastAsia="Arial" w:hAnsi="Arial" w:cs="Arial"/>
        </w:rPr>
      </w:pPr>
    </w:p>
    <w:p w14:paraId="6128C70E"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Dents C-Mix-</w:t>
      </w:r>
      <w:proofErr w:type="spellStart"/>
      <w:r>
        <w:rPr>
          <w:rFonts w:ascii="Arial" w:hAnsi="Arial"/>
          <w:b/>
        </w:rPr>
        <w:t>Special</w:t>
      </w:r>
      <w:proofErr w:type="spellEnd"/>
      <w:r>
        <w:rPr>
          <w:rFonts w:ascii="Arial" w:hAnsi="Arial"/>
          <w:b/>
        </w:rPr>
        <w:t xml:space="preserve"> et dents C-Mix-Super</w:t>
      </w:r>
    </w:p>
    <w:p w14:paraId="74693E99" w14:textId="77777777" w:rsidR="00161FDD" w:rsidRDefault="00161FDD" w:rsidP="00161FDD">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Cenio</w:t>
      </w:r>
      <w:proofErr w:type="spellEnd"/>
      <w:r>
        <w:rPr>
          <w:rFonts w:ascii="Arial" w:hAnsi="Arial"/>
        </w:rPr>
        <w:t xml:space="preserve"> </w:t>
      </w:r>
      <w:proofErr w:type="spellStart"/>
      <w:r>
        <w:rPr>
          <w:rFonts w:ascii="Arial" w:hAnsi="Arial"/>
        </w:rPr>
        <w:t>Special</w:t>
      </w:r>
      <w:proofErr w:type="spellEnd"/>
      <w:r>
        <w:rPr>
          <w:rFonts w:ascii="Arial" w:hAnsi="Arial"/>
        </w:rPr>
        <w:t xml:space="preserve"> intègre une sécurité à boulon de cisaillement. En variante Super, la sécurité au déclenchement est à ressort avec une force de déclenchement de 500 kg. Grâce cette sécurité ressort </w:t>
      </w:r>
      <w:proofErr w:type="spellStart"/>
      <w:r>
        <w:rPr>
          <w:rFonts w:ascii="Arial" w:hAnsi="Arial"/>
        </w:rPr>
        <w:t>non stop</w:t>
      </w:r>
      <w:proofErr w:type="spellEnd"/>
      <w:r>
        <w:rPr>
          <w:rFonts w:ascii="Arial" w:hAnsi="Arial"/>
        </w:rPr>
        <w:t xml:space="preserve">, le </w:t>
      </w:r>
      <w:proofErr w:type="spellStart"/>
      <w:r>
        <w:rPr>
          <w:rFonts w:ascii="Arial" w:hAnsi="Arial"/>
        </w:rPr>
        <w:t>Cenio</w:t>
      </w:r>
      <w:proofErr w:type="spellEnd"/>
      <w:r>
        <w:rPr>
          <w:rFonts w:ascii="Arial" w:hAnsi="Arial"/>
        </w:rPr>
        <w:t xml:space="preserve"> est parfaitement adapté aux conditions pierreuses et les dents conservent la profondeur de travail définie, même en conditions difficiles. </w:t>
      </w:r>
    </w:p>
    <w:p w14:paraId="04935D9C" w14:textId="77777777" w:rsidR="00161FDD" w:rsidRDefault="00161FDD" w:rsidP="00161FDD">
      <w:pPr>
        <w:spacing w:after="120" w:line="360" w:lineRule="auto"/>
        <w:ind w:left="567" w:right="1695"/>
        <w:rPr>
          <w:rFonts w:ascii="Arial" w:eastAsia="Arial" w:hAnsi="Arial" w:cs="Arial"/>
        </w:rPr>
      </w:pPr>
    </w:p>
    <w:p w14:paraId="247ADE0C" w14:textId="77777777" w:rsidR="00161FDD" w:rsidRDefault="00161FDD" w:rsidP="00161FDD">
      <w:pPr>
        <w:spacing w:after="120" w:line="360" w:lineRule="auto"/>
        <w:ind w:left="567" w:right="1695"/>
        <w:rPr>
          <w:rFonts w:ascii="Arial" w:eastAsia="Arial" w:hAnsi="Arial" w:cs="Arial"/>
        </w:rPr>
      </w:pPr>
    </w:p>
    <w:p w14:paraId="790CAAD6" w14:textId="77777777" w:rsidR="00A14F09" w:rsidRDefault="00A14F09" w:rsidP="00161FDD">
      <w:pPr>
        <w:spacing w:after="120" w:line="360" w:lineRule="auto"/>
        <w:ind w:left="567" w:right="1695"/>
        <w:rPr>
          <w:rFonts w:ascii="Arial" w:eastAsia="Arial" w:hAnsi="Arial" w:cs="Arial"/>
        </w:rPr>
      </w:pPr>
    </w:p>
    <w:p w14:paraId="662D9536" w14:textId="77777777" w:rsidR="00A14F09" w:rsidRPr="004C3721" w:rsidRDefault="00A14F09" w:rsidP="00161FDD">
      <w:pPr>
        <w:spacing w:after="120" w:line="360" w:lineRule="auto"/>
        <w:ind w:left="567" w:right="1695"/>
        <w:rPr>
          <w:rFonts w:ascii="Arial" w:eastAsia="Arial" w:hAnsi="Arial" w:cs="Arial"/>
        </w:rPr>
      </w:pPr>
    </w:p>
    <w:p w14:paraId="18A54AED"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lastRenderedPageBreak/>
        <w:t>Outils de travail du sol pour les secteurs d’utilisation les plus variés</w:t>
      </w:r>
    </w:p>
    <w:p w14:paraId="18383467" w14:textId="77777777" w:rsidR="00161FDD" w:rsidRDefault="00161FDD" w:rsidP="00161FDD">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Cenio</w:t>
      </w:r>
      <w:proofErr w:type="spellEnd"/>
      <w:r>
        <w:rPr>
          <w:rFonts w:ascii="Arial" w:hAnsi="Arial"/>
        </w:rPr>
        <w:t xml:space="preserve"> est équipé de variantes de socs issus du système C-Mix 3. Pour le déchaumage superficiel, le soc à patte d’oie de 320 mm de large ou le soc 80mm avec ailettes C-Mix de 360 mm de large sont proposés. Pour la préparation du sol, le soc C-Mix de 100 mm ou 80 mm et pour l’ameublissement en profondeur jusqu’à 30 cm le soc C-Mix de 40 mm de large. Grâce au large choix de socs, le </w:t>
      </w:r>
      <w:proofErr w:type="spellStart"/>
      <w:r>
        <w:rPr>
          <w:rFonts w:ascii="Arial" w:hAnsi="Arial"/>
        </w:rPr>
        <w:t>Cenio</w:t>
      </w:r>
      <w:proofErr w:type="spellEnd"/>
      <w:r>
        <w:rPr>
          <w:rFonts w:ascii="Arial" w:hAnsi="Arial"/>
        </w:rPr>
        <w:t xml:space="preserve"> est utilisé sur l'exploitation pour différents types de travaux du sol du déchaumage superficiel au déchaumage mi-profond. </w:t>
      </w:r>
    </w:p>
    <w:p w14:paraId="3F3EFFC7" w14:textId="77777777" w:rsidR="00161FDD" w:rsidRPr="004C3721" w:rsidRDefault="00161FDD" w:rsidP="00161FDD">
      <w:pPr>
        <w:spacing w:after="120" w:line="360" w:lineRule="auto"/>
        <w:ind w:left="567" w:right="1695"/>
        <w:rPr>
          <w:rFonts w:ascii="Arial" w:eastAsia="Arial" w:hAnsi="Arial" w:cs="Arial"/>
        </w:rPr>
      </w:pPr>
    </w:p>
    <w:p w14:paraId="6EE73D26"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Réglage confortable pour des résultats de travail exceptionnels</w:t>
      </w:r>
    </w:p>
    <w:p w14:paraId="3821BC10" w14:textId="77777777" w:rsidR="00161FDD" w:rsidRDefault="00161FDD" w:rsidP="00161FDD">
      <w:pPr>
        <w:spacing w:after="120" w:line="360" w:lineRule="auto"/>
        <w:ind w:left="567" w:right="1695"/>
        <w:rPr>
          <w:rFonts w:ascii="Arial" w:eastAsia="Arial" w:hAnsi="Arial" w:cs="Arial"/>
        </w:rPr>
      </w:pPr>
      <w:r>
        <w:rPr>
          <w:rFonts w:ascii="Arial" w:hAnsi="Arial"/>
        </w:rPr>
        <w:t xml:space="preserve">Sur le </w:t>
      </w:r>
      <w:proofErr w:type="spellStart"/>
      <w:r>
        <w:rPr>
          <w:rFonts w:ascii="Arial" w:hAnsi="Arial"/>
        </w:rPr>
        <w:t>Cenio</w:t>
      </w:r>
      <w:proofErr w:type="spellEnd"/>
      <w:r>
        <w:rPr>
          <w:rFonts w:ascii="Arial" w:hAnsi="Arial"/>
        </w:rPr>
        <w:t> 4000-2, le réglage de la profondeur de travail est entièrement hydraulique depuis la cabine du tracteur. Le réglage hydraulique de la profondeur de travail autorise l’ajustement du réglage de la profondeur durant le travail, en fonction de la parcelle et des conditions du sol. Une échelle graduée bien lisible sert de repère.</w:t>
      </w:r>
    </w:p>
    <w:p w14:paraId="013882F7" w14:textId="77777777" w:rsidR="00161FDD" w:rsidRPr="004C3721" w:rsidRDefault="00161FDD" w:rsidP="00161FDD">
      <w:pPr>
        <w:spacing w:after="120" w:line="360" w:lineRule="auto"/>
        <w:ind w:left="567" w:right="1695"/>
        <w:rPr>
          <w:rFonts w:ascii="Arial" w:eastAsia="Arial" w:hAnsi="Arial" w:cs="Arial"/>
        </w:rPr>
      </w:pPr>
    </w:p>
    <w:p w14:paraId="7004E657"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Une surface de travail toujours plane grâce au nivellement des disques</w:t>
      </w:r>
    </w:p>
    <w:p w14:paraId="070582AF"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Une batterie de disques derrière les dents nivelle le sol. Les disques de 410 mm de diamètre sont galbés et finement crénelés. Leur </w:t>
      </w:r>
      <w:proofErr w:type="spellStart"/>
      <w:r>
        <w:rPr>
          <w:rFonts w:ascii="Arial" w:hAnsi="Arial"/>
        </w:rPr>
        <w:t>auto-entraînement</w:t>
      </w:r>
      <w:proofErr w:type="spellEnd"/>
      <w:r>
        <w:rPr>
          <w:rFonts w:ascii="Arial" w:hAnsi="Arial"/>
        </w:rPr>
        <w:t xml:space="preserve"> assure un bon émiettement et nivellement du sol. Le palier ne nécessite pas d’entretien.</w:t>
      </w:r>
    </w:p>
    <w:p w14:paraId="797321F4" w14:textId="77777777" w:rsidR="00161FDD" w:rsidRPr="004C3721" w:rsidRDefault="00161FDD" w:rsidP="00161FDD">
      <w:pPr>
        <w:spacing w:after="120" w:line="360" w:lineRule="auto"/>
        <w:ind w:left="567" w:right="1695"/>
        <w:rPr>
          <w:rFonts w:ascii="Arial" w:eastAsia="Arial" w:hAnsi="Arial" w:cs="Arial"/>
        </w:rPr>
      </w:pPr>
    </w:p>
    <w:p w14:paraId="50EA7830" w14:textId="77777777" w:rsidR="00161FDD" w:rsidRDefault="00161FDD" w:rsidP="00161FDD">
      <w:pPr>
        <w:spacing w:after="120" w:line="360" w:lineRule="auto"/>
        <w:ind w:left="567" w:right="1695"/>
        <w:rPr>
          <w:rFonts w:ascii="Arial" w:eastAsia="Arial" w:hAnsi="Arial" w:cs="Arial"/>
        </w:rPr>
      </w:pPr>
      <w:r>
        <w:rPr>
          <w:rFonts w:ascii="Arial" w:hAnsi="Arial"/>
        </w:rPr>
        <w:t xml:space="preserve">Le réglage du système de nivellement est automatique lors de la modification de la profondeur de travail. Grace au montage en parallélogramme du système de nivellement, la profondeur de travail des disques de nivellement s'adapte automatiquement en cas de modification de la profondeur de travail des dents. La qualité de nivellement reste donc identique, même en cas de modification de la profondeur de travail. Le chauffeur peut se concentrer sur sa conduite. </w:t>
      </w:r>
    </w:p>
    <w:p w14:paraId="4E11AEAA" w14:textId="77777777" w:rsidR="00161FDD" w:rsidRPr="004C3721" w:rsidRDefault="00161FDD" w:rsidP="00161FDD">
      <w:pPr>
        <w:spacing w:after="120" w:line="360" w:lineRule="auto"/>
        <w:ind w:left="567" w:right="1695"/>
        <w:rPr>
          <w:rFonts w:ascii="Arial" w:eastAsia="Arial" w:hAnsi="Arial" w:cs="Arial"/>
        </w:rPr>
      </w:pPr>
    </w:p>
    <w:p w14:paraId="176698CF"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lastRenderedPageBreak/>
        <w:t xml:space="preserve">Le bon rouleau pour chaque type de sol </w:t>
      </w:r>
    </w:p>
    <w:p w14:paraId="56010A00"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Au choix, 7 rouleaux sont disponibles pour rappuyer le sol. Le large choix de rouleaux de </w:t>
      </w:r>
      <w:proofErr w:type="spellStart"/>
      <w:r>
        <w:rPr>
          <w:rFonts w:ascii="Arial" w:hAnsi="Arial"/>
        </w:rPr>
        <w:t>rappui</w:t>
      </w:r>
      <w:proofErr w:type="spellEnd"/>
      <w:r>
        <w:rPr>
          <w:rFonts w:ascii="Arial" w:hAnsi="Arial"/>
        </w:rPr>
        <w:t xml:space="preserve"> permet d’adapter le rouleau à l’utilisation. Pour les parcellaires aux types de sol très hétérogènes au sein d'une même exploitation, le rouleau peut être remplacé facilement grâce au système de changement rapide. Les rouleaux peuvent aussi être équipés d’une herse-peigne simple rangée.</w:t>
      </w:r>
    </w:p>
    <w:p w14:paraId="00E982D0" w14:textId="77777777" w:rsidR="00161FDD" w:rsidRPr="004C3721" w:rsidRDefault="00161FDD" w:rsidP="00161FDD">
      <w:pPr>
        <w:spacing w:after="120" w:line="360" w:lineRule="auto"/>
        <w:ind w:left="567" w:right="1695"/>
        <w:rPr>
          <w:rFonts w:ascii="Arial" w:eastAsia="Arial" w:hAnsi="Arial" w:cs="Arial"/>
        </w:rPr>
      </w:pPr>
    </w:p>
    <w:p w14:paraId="194C0CC1"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Le nouveau </w:t>
      </w:r>
      <w:proofErr w:type="spellStart"/>
      <w:r>
        <w:rPr>
          <w:rFonts w:ascii="Arial" w:hAnsi="Arial"/>
        </w:rPr>
        <w:t>Cenio</w:t>
      </w:r>
      <w:proofErr w:type="spellEnd"/>
      <w:r>
        <w:rPr>
          <w:rFonts w:ascii="Arial" w:hAnsi="Arial"/>
        </w:rPr>
        <w:t xml:space="preserve"> 4 m à repliage hydraulique répond à un large domaine d’utilisation. Sa compacité est adaptée dans les régions au parcellaire morcelé.</w:t>
      </w:r>
    </w:p>
    <w:p w14:paraId="1591FB85" w14:textId="77777777" w:rsidR="00161FDD" w:rsidRDefault="00161FDD" w:rsidP="00161FDD">
      <w:pPr>
        <w:spacing w:after="120" w:line="360" w:lineRule="auto"/>
        <w:ind w:left="567" w:right="1695"/>
        <w:rPr>
          <w:rFonts w:ascii="Arial" w:eastAsia="Arial" w:hAnsi="Arial" w:cs="Arial"/>
        </w:rPr>
      </w:pPr>
    </w:p>
    <w:p w14:paraId="1C6ACD29" w14:textId="77777777" w:rsidR="00161FDD" w:rsidRDefault="00161FDD"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BF64B90"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Domaines d'utilisations variés, du déchaumage superficiel à l'émottage en profondeur grâce à une large gamme de dents </w:t>
      </w:r>
    </w:p>
    <w:p w14:paraId="12BDB5C5"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Réglage confortable en cabine grâce à un réglage hydraulique de la profondeur de travail en série</w:t>
      </w:r>
    </w:p>
    <w:p w14:paraId="12F313F8"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Nivellement régulier grâce à un ajustement automatique du compartiment de disques, en cas de modification de la profondeur de travail</w:t>
      </w:r>
    </w:p>
    <w:p w14:paraId="1251DCED"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Fiabilité assurée grâce à la construction robuste du châssis </w:t>
      </w:r>
    </w:p>
    <w:p w14:paraId="69951CAE"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proofErr w:type="spellStart"/>
      <w:r>
        <w:rPr>
          <w:rFonts w:ascii="Arial" w:hAnsi="Arial"/>
        </w:rPr>
        <w:t>Rappuyage</w:t>
      </w:r>
      <w:proofErr w:type="spellEnd"/>
      <w:r>
        <w:rPr>
          <w:rFonts w:ascii="Arial" w:hAnsi="Arial"/>
        </w:rPr>
        <w:t xml:space="preserve"> spécifique, quelles que soient les conditions de sol grâce à une gamme complète de rouleaux</w:t>
      </w:r>
    </w:p>
    <w:p w14:paraId="187A1BFA" w14:textId="77777777" w:rsidR="00161FDD" w:rsidRDefault="00161FDD" w:rsidP="00161FDD">
      <w:pPr>
        <w:spacing w:after="120" w:line="360" w:lineRule="auto"/>
        <w:ind w:left="567" w:right="1695"/>
        <w:rPr>
          <w:rFonts w:ascii="Arial" w:eastAsia="Arial" w:hAnsi="Arial" w:cs="Arial"/>
        </w:rPr>
      </w:pPr>
    </w:p>
    <w:p w14:paraId="1F8FF45A"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0F3C8EB" wp14:editId="436FABCD">
            <wp:extent cx="3477600" cy="2880000"/>
            <wp:effectExtent l="0" t="0" r="2540" b="3175"/>
            <wp:docPr id="1974948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48037" name="Grafik 197494803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09DF2D0" w14:textId="77777777" w:rsidR="00161FDD" w:rsidRDefault="00161FDD" w:rsidP="00161FDD">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4000-2 trois rangées pour une incorporation optimale des résidus de récolte</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E1EA0F1" wp14:editId="68110807">
            <wp:extent cx="6120000" cy="2109600"/>
            <wp:effectExtent l="0" t="0" r="1905" b="0"/>
            <wp:docPr id="324953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5350" name="Grafik 3249535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24D9A4D" w14:textId="77777777" w:rsidR="00161FDD" w:rsidRPr="004C3721" w:rsidRDefault="00161FDD" w:rsidP="00161FDD">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4000-2 avec dents C-Mix-Super</w:t>
      </w:r>
    </w:p>
    <w:p w14:paraId="06255092" w14:textId="77777777" w:rsidR="00161FDD" w:rsidRDefault="00161FDD" w:rsidP="00161FDD">
      <w:pPr>
        <w:spacing w:after="120" w:line="360" w:lineRule="auto"/>
        <w:ind w:left="567" w:right="1695"/>
        <w:rPr>
          <w:rFonts w:ascii="Arial" w:eastAsia="Arial" w:hAnsi="Arial" w:cs="Arial"/>
        </w:rPr>
      </w:pPr>
    </w:p>
    <w:p w14:paraId="6090A749" w14:textId="77777777" w:rsidR="00161FDD" w:rsidRDefault="00161FDD" w:rsidP="00161FDD">
      <w:pPr>
        <w:spacing w:after="120" w:line="360" w:lineRule="auto"/>
        <w:ind w:left="567" w:right="1695"/>
        <w:rPr>
          <w:rFonts w:ascii="Arial" w:eastAsia="Arial" w:hAnsi="Arial" w:cs="Arial"/>
        </w:rPr>
      </w:pPr>
    </w:p>
    <w:p w14:paraId="286E88D7"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06DE382" wp14:editId="42BDF2CE">
            <wp:extent cx="6120000" cy="2109600"/>
            <wp:effectExtent l="0" t="0" r="1905" b="0"/>
            <wp:docPr id="3641819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81992" name="Grafik 36418199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3847A78"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Sécurité sur route avec le </w:t>
      </w:r>
      <w:proofErr w:type="spellStart"/>
      <w:r>
        <w:rPr>
          <w:rFonts w:ascii="Arial" w:hAnsi="Arial"/>
        </w:rPr>
        <w:t>Cenio</w:t>
      </w:r>
      <w:proofErr w:type="spellEnd"/>
      <w:r>
        <w:rPr>
          <w:rFonts w:ascii="Arial" w:hAnsi="Arial"/>
        </w:rPr>
        <w:t xml:space="preserve"> 4000-2</w:t>
      </w:r>
    </w:p>
    <w:p w14:paraId="7C5B29AD" w14:textId="77777777" w:rsidR="00161FDD" w:rsidRDefault="00161FDD" w:rsidP="00161FDD">
      <w:pPr>
        <w:spacing w:after="120" w:line="360" w:lineRule="auto"/>
        <w:ind w:left="567" w:right="1695"/>
        <w:rPr>
          <w:rFonts w:ascii="Arial" w:eastAsia="Arial" w:hAnsi="Arial" w:cs="Arial"/>
        </w:rPr>
      </w:pPr>
    </w:p>
    <w:p w14:paraId="505ADB1E" w14:textId="77777777" w:rsidR="00161FDD" w:rsidRDefault="00161FDD" w:rsidP="00161FDD">
      <w:pPr>
        <w:spacing w:after="120" w:line="360" w:lineRule="auto"/>
        <w:ind w:left="567" w:right="1695"/>
        <w:rPr>
          <w:rFonts w:ascii="Arial" w:eastAsia="Arial" w:hAnsi="Arial" w:cs="Arial"/>
        </w:rPr>
      </w:pPr>
    </w:p>
    <w:p w14:paraId="4894DEBF"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0C1896FD" wp14:editId="26652CB2">
            <wp:extent cx="3477600" cy="2880000"/>
            <wp:effectExtent l="0" t="0" r="2540" b="3175"/>
            <wp:docPr id="4880007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00736" name="Grafik 48800073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321EDB" w14:textId="77777777" w:rsidR="00161FDD" w:rsidRPr="004C3721" w:rsidRDefault="00161FDD" w:rsidP="00161FDD">
      <w:pPr>
        <w:spacing w:after="120" w:line="360" w:lineRule="auto"/>
        <w:ind w:left="567" w:right="1695"/>
        <w:rPr>
          <w:rFonts w:ascii="Arial" w:eastAsia="Arial" w:hAnsi="Arial" w:cs="Arial"/>
        </w:rPr>
      </w:pPr>
      <w:proofErr w:type="spellStart"/>
      <w:r>
        <w:rPr>
          <w:rFonts w:ascii="Arial" w:hAnsi="Arial"/>
        </w:rPr>
        <w:t>Rappuyage</w:t>
      </w:r>
      <w:proofErr w:type="spellEnd"/>
      <w:r>
        <w:rPr>
          <w:rFonts w:ascii="Arial" w:hAnsi="Arial"/>
        </w:rPr>
        <w:t xml:space="preserve"> adapté pour chaque type de sol avec un choix important de rouleaux</w:t>
      </w:r>
    </w:p>
    <w:p w14:paraId="27D66664" w14:textId="77777777" w:rsidR="00161FDD" w:rsidRDefault="00161FDD" w:rsidP="00161FDD">
      <w:pPr>
        <w:spacing w:after="120" w:line="360" w:lineRule="auto"/>
        <w:ind w:left="567" w:right="1695"/>
        <w:rPr>
          <w:rFonts w:ascii="Arial" w:eastAsia="Arial" w:hAnsi="Arial" w:cs="Arial"/>
        </w:rPr>
      </w:pPr>
    </w:p>
    <w:p w14:paraId="6722D1F5" w14:textId="77777777" w:rsidR="00161FDD" w:rsidRDefault="00161FDD" w:rsidP="00161FDD">
      <w:pPr>
        <w:spacing w:after="120" w:line="360" w:lineRule="auto"/>
        <w:ind w:left="567" w:right="1695"/>
        <w:rPr>
          <w:rFonts w:ascii="Arial" w:eastAsia="Arial" w:hAnsi="Arial" w:cs="Arial"/>
        </w:rPr>
      </w:pPr>
    </w:p>
    <w:p w14:paraId="3DDD96B8" w14:textId="77777777" w:rsidR="00161FDD" w:rsidRDefault="00161FDD" w:rsidP="00161FDD">
      <w:pPr>
        <w:spacing w:after="120" w:line="360" w:lineRule="auto"/>
        <w:ind w:right="1695"/>
        <w:rPr>
          <w:rFonts w:ascii="Arial" w:eastAsia="Arial" w:hAnsi="Arial" w:cs="Arial"/>
        </w:rPr>
      </w:pPr>
    </w:p>
    <w:p w14:paraId="78EBEE34" w14:textId="77777777" w:rsidR="00161FDD" w:rsidRPr="00F4316E" w:rsidRDefault="00161FDD"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639ADDA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3" w:history="1">
        <w:r>
          <w:rPr>
            <w:rStyle w:val="Hyperlink"/>
            <w:rFonts w:ascii="Arial" w:hAnsi="Arial"/>
            <w:sz w:val="20"/>
          </w:rPr>
          <w:t>www.amazone.fr</w:t>
        </w:r>
      </w:hyperlink>
    </w:p>
    <w:p w14:paraId="502155D2" w14:textId="77777777" w:rsidR="00161FDD"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17666CA2" w:rsidR="00A46482" w:rsidRPr="00161FDD" w:rsidRDefault="00A46482" w:rsidP="00161FDD"/>
    <w:sectPr w:rsidR="00A46482" w:rsidRPr="00161FDD"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B47CA0" w14:textId="77777777" w:rsidR="00176D9F" w:rsidRDefault="00176D9F">
      <w:r>
        <w:separator/>
      </w:r>
    </w:p>
  </w:endnote>
  <w:endnote w:type="continuationSeparator" w:id="0">
    <w:p w14:paraId="6DCC39E1" w14:textId="77777777" w:rsidR="00176D9F" w:rsidRDefault="00176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D01A0" w14:textId="77777777" w:rsidR="00176D9F" w:rsidRDefault="00176D9F">
      <w:r>
        <w:separator/>
      </w:r>
    </w:p>
  </w:footnote>
  <w:footnote w:type="continuationSeparator" w:id="0">
    <w:p w14:paraId="496A6156" w14:textId="77777777" w:rsidR="00176D9F" w:rsidRDefault="00176D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6F904933"/>
    <w:multiLevelType w:val="hybridMultilevel"/>
    <w:tmpl w:val="BB5097F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5"/>
  </w:num>
  <w:num w:numId="2" w16cid:durableId="1510219160">
    <w:abstractNumId w:val="0"/>
  </w:num>
  <w:num w:numId="3" w16cid:durableId="613364659">
    <w:abstractNumId w:val="3"/>
  </w:num>
  <w:num w:numId="4" w16cid:durableId="1043675452">
    <w:abstractNumId w:val="4"/>
  </w:num>
  <w:num w:numId="5" w16cid:durableId="2011105495">
    <w:abstractNumId w:val="2"/>
  </w:num>
  <w:num w:numId="6" w16cid:durableId="240917465">
    <w:abstractNumId w:val="1"/>
  </w:num>
  <w:num w:numId="7" w16cid:durableId="750658751">
    <w:abstractNumId w:val="6"/>
  </w:num>
  <w:num w:numId="8" w16cid:durableId="51172324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6D9F"/>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1802"/>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4F0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967CB"/>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16178"/>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568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mazone.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france"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france/"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france"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788</Words>
  <Characters>4968</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5745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2023-09-06T13:42:00Z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