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F624E14" w14:textId="77777777" w:rsidR="00161FDD" w:rsidRPr="00231069" w:rsidRDefault="00161FDD" w:rsidP="00161FDD">
      <w:pPr>
        <w:spacing w:after="120" w:line="360" w:lineRule="auto"/>
        <w:ind w:left="567" w:right="1695"/>
        <w:rPr>
          <w:rFonts w:ascii="Arial" w:hAnsi="Arial" w:cs="Arial"/>
          <w:b/>
          <w:bCs/>
          <w:sz w:val="28"/>
          <w:szCs w:val="28"/>
        </w:rPr>
      </w:pPr>
      <w:r>
        <w:rPr>
          <w:rFonts w:ascii="Arial" w:hAnsi="Arial"/>
          <w:b/>
          <w:sz w:val="28"/>
        </w:rPr>
        <w:t xml:space="preserve">De nieuwe klapbare en universeel toepasbare gedragen cultivator </w:t>
      </w:r>
      <w:proofErr w:type="spellStart"/>
      <w:r>
        <w:rPr>
          <w:rFonts w:ascii="Arial" w:hAnsi="Arial"/>
          <w:b/>
          <w:sz w:val="28"/>
        </w:rPr>
        <w:t>Cenio</w:t>
      </w:r>
      <w:proofErr w:type="spellEnd"/>
      <w:r>
        <w:rPr>
          <w:rFonts w:ascii="Arial" w:hAnsi="Arial"/>
          <w:b/>
          <w:sz w:val="28"/>
        </w:rPr>
        <w:t xml:space="preserve"> 4000-2</w:t>
      </w:r>
    </w:p>
    <w:p w14:paraId="65EA582A" w14:textId="77777777" w:rsidR="00161FDD" w:rsidRDefault="00161FDD" w:rsidP="00161FDD">
      <w:pPr>
        <w:spacing w:line="360" w:lineRule="auto"/>
        <w:ind w:left="567" w:right="1695"/>
        <w:rPr>
          <w:rFonts w:ascii="Arial" w:hAnsi="Arial" w:cs="Arial"/>
        </w:rPr>
      </w:pPr>
    </w:p>
    <w:p w14:paraId="6A453B84" w14:textId="77777777" w:rsidR="00161FDD" w:rsidRDefault="00161FDD" w:rsidP="00161FDD">
      <w:pPr>
        <w:spacing w:after="120" w:line="360" w:lineRule="auto"/>
        <w:ind w:left="567" w:right="1695"/>
        <w:rPr>
          <w:rFonts w:ascii="Arial" w:eastAsia="Arial" w:hAnsi="Arial" w:cs="Arial"/>
        </w:rPr>
      </w:pPr>
      <w:r>
        <w:rPr>
          <w:rFonts w:ascii="Arial" w:hAnsi="Arial"/>
        </w:rPr>
        <w:t xml:space="preserve">Met de nieuwe </w:t>
      </w:r>
      <w:proofErr w:type="spellStart"/>
      <w:r>
        <w:rPr>
          <w:rFonts w:ascii="Arial" w:hAnsi="Arial"/>
        </w:rPr>
        <w:t>Cenio</w:t>
      </w:r>
      <w:proofErr w:type="spellEnd"/>
      <w:r>
        <w:rPr>
          <w:rFonts w:ascii="Arial" w:hAnsi="Arial"/>
        </w:rPr>
        <w:t xml:space="preserve"> 4000-2 introduceert AMAZONE op de </w:t>
      </w:r>
      <w:proofErr w:type="spellStart"/>
      <w:r>
        <w:rPr>
          <w:rFonts w:ascii="Arial" w:hAnsi="Arial"/>
        </w:rPr>
        <w:t>Agritechnica</w:t>
      </w:r>
      <w:proofErr w:type="spellEnd"/>
      <w:r>
        <w:rPr>
          <w:rFonts w:ascii="Arial" w:hAnsi="Arial"/>
        </w:rPr>
        <w:t xml:space="preserve"> 2023 een klapbare </w:t>
      </w:r>
      <w:proofErr w:type="spellStart"/>
      <w:r>
        <w:rPr>
          <w:rFonts w:ascii="Arial" w:hAnsi="Arial"/>
        </w:rPr>
        <w:t>mulchcultivator</w:t>
      </w:r>
      <w:proofErr w:type="spellEnd"/>
      <w:r>
        <w:rPr>
          <w:rFonts w:ascii="Arial" w:hAnsi="Arial"/>
        </w:rPr>
        <w:t xml:space="preserve"> met 4 m werkbreedte. Door de introductie van het nieuwe producttype wordt </w:t>
      </w:r>
      <w:proofErr w:type="gramStart"/>
      <w:r>
        <w:rPr>
          <w:rFonts w:ascii="Arial" w:hAnsi="Arial"/>
        </w:rPr>
        <w:t>de productportfolio</w:t>
      </w:r>
      <w:proofErr w:type="gramEnd"/>
      <w:r>
        <w:rPr>
          <w:rFonts w:ascii="Arial" w:hAnsi="Arial"/>
        </w:rPr>
        <w:t xml:space="preserve"> van de </w:t>
      </w:r>
      <w:proofErr w:type="spellStart"/>
      <w:r>
        <w:rPr>
          <w:rFonts w:ascii="Arial" w:hAnsi="Arial"/>
        </w:rPr>
        <w:t>Cenio</w:t>
      </w:r>
      <w:proofErr w:type="spellEnd"/>
      <w:r>
        <w:rPr>
          <w:rFonts w:ascii="Arial" w:hAnsi="Arial"/>
        </w:rPr>
        <w:t xml:space="preserve">, die tot dusver uit de 3 m, 3,5 m en 4 m starre machines bestond, nu met de 4 m hydraulisch klapbare variant uitgebreid. De </w:t>
      </w:r>
      <w:proofErr w:type="spellStart"/>
      <w:r>
        <w:rPr>
          <w:rFonts w:ascii="Arial" w:hAnsi="Arial"/>
        </w:rPr>
        <w:t>Cenio</w:t>
      </w:r>
      <w:proofErr w:type="spellEnd"/>
      <w:r>
        <w:rPr>
          <w:rFonts w:ascii="Arial" w:hAnsi="Arial"/>
        </w:rPr>
        <w:t xml:space="preserve"> kan nu met tractormotorvermogens van 105 tot 275 pk worden gebruikt.</w:t>
      </w:r>
    </w:p>
    <w:p w14:paraId="7D09253F" w14:textId="77777777" w:rsidR="00161FDD" w:rsidRPr="004C3721" w:rsidRDefault="00161FDD" w:rsidP="00161FDD">
      <w:pPr>
        <w:spacing w:after="120" w:line="360" w:lineRule="auto"/>
        <w:ind w:left="567" w:right="1695"/>
        <w:rPr>
          <w:rFonts w:ascii="Arial" w:eastAsia="Arial" w:hAnsi="Arial" w:cs="Arial"/>
        </w:rPr>
      </w:pPr>
    </w:p>
    <w:p w14:paraId="62E6CA1C"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 xml:space="preserve">Het tandenveld – optimaal inwerken van gewasresten en losmaken van de grond </w:t>
      </w:r>
    </w:p>
    <w:p w14:paraId="4AE4877C" w14:textId="77777777" w:rsidR="00161FDD" w:rsidRDefault="00161FDD" w:rsidP="00161FDD">
      <w:pPr>
        <w:spacing w:after="120" w:line="360" w:lineRule="auto"/>
        <w:ind w:left="567" w:right="1695"/>
        <w:rPr>
          <w:rFonts w:ascii="Arial" w:eastAsia="Arial" w:hAnsi="Arial" w:cs="Arial"/>
        </w:rPr>
      </w:pPr>
      <w:r>
        <w:rPr>
          <w:rFonts w:ascii="Arial" w:hAnsi="Arial"/>
        </w:rPr>
        <w:t xml:space="preserve">De gedragen </w:t>
      </w:r>
      <w:proofErr w:type="spellStart"/>
      <w:r>
        <w:rPr>
          <w:rFonts w:ascii="Arial" w:hAnsi="Arial"/>
        </w:rPr>
        <w:t>Cenio</w:t>
      </w:r>
      <w:proofErr w:type="spellEnd"/>
      <w:r>
        <w:rPr>
          <w:rFonts w:ascii="Arial" w:hAnsi="Arial"/>
        </w:rPr>
        <w:t xml:space="preserve"> is een </w:t>
      </w:r>
      <w:proofErr w:type="spellStart"/>
      <w:r>
        <w:rPr>
          <w:rFonts w:ascii="Arial" w:hAnsi="Arial"/>
        </w:rPr>
        <w:t>driebalks</w:t>
      </w:r>
      <w:proofErr w:type="spellEnd"/>
      <w:r>
        <w:rPr>
          <w:rFonts w:ascii="Arial" w:hAnsi="Arial"/>
        </w:rPr>
        <w:t xml:space="preserve"> </w:t>
      </w:r>
      <w:proofErr w:type="spellStart"/>
      <w:r>
        <w:rPr>
          <w:rFonts w:ascii="Arial" w:hAnsi="Arial"/>
        </w:rPr>
        <w:t>mulchcultivator</w:t>
      </w:r>
      <w:proofErr w:type="spellEnd"/>
      <w:r>
        <w:rPr>
          <w:rFonts w:ascii="Arial" w:hAnsi="Arial"/>
        </w:rPr>
        <w:t xml:space="preserve">, die met verschillende scharen universeel van 5 tot 30 cm werkdiepte kan worden gebruikt. Hierdoor kan de cultivator zowel voor ondiepe stoppelbewerking als voor middeldiep en diep losmaken van de grond optimaal worden gebruikt. Met een strijkafstand van 30 cm werkt de </w:t>
      </w:r>
      <w:proofErr w:type="spellStart"/>
      <w:r>
        <w:rPr>
          <w:rFonts w:ascii="Arial" w:hAnsi="Arial"/>
        </w:rPr>
        <w:t>Cenio</w:t>
      </w:r>
      <w:proofErr w:type="spellEnd"/>
      <w:r>
        <w:rPr>
          <w:rFonts w:ascii="Arial" w:hAnsi="Arial"/>
        </w:rPr>
        <w:t xml:space="preserve"> ook bij veel gewasresten verstoppingsvrij en werkt hij het beschikbare organische materiaal gelijkmatig in de grond.</w:t>
      </w:r>
    </w:p>
    <w:p w14:paraId="3C2E8ECB" w14:textId="77777777" w:rsidR="00161FDD" w:rsidRPr="004C3721" w:rsidRDefault="00161FDD" w:rsidP="00161FDD">
      <w:pPr>
        <w:spacing w:after="120" w:line="360" w:lineRule="auto"/>
        <w:ind w:left="567" w:right="1695"/>
        <w:rPr>
          <w:rFonts w:ascii="Arial" w:eastAsia="Arial" w:hAnsi="Arial" w:cs="Arial"/>
        </w:rPr>
      </w:pPr>
    </w:p>
    <w:p w14:paraId="6128C70E"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C-Mix Speciaal-tanden en C-Mix Super-tanden</w:t>
      </w:r>
    </w:p>
    <w:p w14:paraId="04935D9C" w14:textId="46146FE3" w:rsidR="00161FDD" w:rsidRDefault="00161FDD" w:rsidP="00B85E80">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Cenio</w:t>
      </w:r>
      <w:proofErr w:type="spellEnd"/>
      <w:r>
        <w:rPr>
          <w:rFonts w:ascii="Arial" w:hAnsi="Arial"/>
        </w:rPr>
        <w:t xml:space="preserve"> is in de uitrustingsvariant Special uitgerust met een breekbout-</w:t>
      </w:r>
      <w:proofErr w:type="spellStart"/>
      <w:r>
        <w:rPr>
          <w:rFonts w:ascii="Arial" w:hAnsi="Arial"/>
        </w:rPr>
        <w:t>overbelastingsbeveiliging</w:t>
      </w:r>
      <w:proofErr w:type="spellEnd"/>
      <w:r>
        <w:rPr>
          <w:rFonts w:ascii="Arial" w:hAnsi="Arial"/>
        </w:rPr>
        <w:t xml:space="preserve">. De uitrustingsvariant Super is verkrijgbaar met een drukveerbeveiliging tegen overbelasting, met een uitbreekkracht van 500 kg. Dankzij deze </w:t>
      </w:r>
      <w:proofErr w:type="spellStart"/>
      <w:r>
        <w:rPr>
          <w:rFonts w:ascii="Arial" w:hAnsi="Arial"/>
        </w:rPr>
        <w:t>overbelastingsbeveiliging</w:t>
      </w:r>
      <w:proofErr w:type="spellEnd"/>
      <w:r>
        <w:rPr>
          <w:rFonts w:ascii="Arial" w:hAnsi="Arial"/>
        </w:rPr>
        <w:t xml:space="preserve"> is de </w:t>
      </w:r>
      <w:proofErr w:type="spellStart"/>
      <w:r>
        <w:rPr>
          <w:rFonts w:ascii="Arial" w:hAnsi="Arial"/>
        </w:rPr>
        <w:t>Cenio</w:t>
      </w:r>
      <w:proofErr w:type="spellEnd"/>
      <w:r>
        <w:rPr>
          <w:rFonts w:ascii="Arial" w:hAnsi="Arial"/>
        </w:rPr>
        <w:t xml:space="preserve"> in steenachtige omstandigheden optimaal beschermd en handhaven de tanden ook onder harde omstandigheden de ingestelde werkdiepte zeer goed. </w:t>
      </w:r>
    </w:p>
    <w:p w14:paraId="5D6A6AFF" w14:textId="77777777" w:rsidR="00B85E80" w:rsidRDefault="00B85E80" w:rsidP="00B85E80">
      <w:pPr>
        <w:spacing w:after="120" w:line="360" w:lineRule="auto"/>
        <w:ind w:left="567" w:right="1695"/>
        <w:rPr>
          <w:rFonts w:ascii="Arial" w:eastAsia="Arial" w:hAnsi="Arial" w:cs="Arial"/>
        </w:rPr>
      </w:pPr>
    </w:p>
    <w:p w14:paraId="13A3D86A" w14:textId="77777777" w:rsidR="00B85E80" w:rsidRDefault="00B85E80" w:rsidP="00B85E80">
      <w:pPr>
        <w:spacing w:after="120" w:line="360" w:lineRule="auto"/>
        <w:ind w:left="567" w:right="1695"/>
        <w:rPr>
          <w:rFonts w:ascii="Arial" w:eastAsia="Arial" w:hAnsi="Arial" w:cs="Arial"/>
        </w:rPr>
      </w:pPr>
    </w:p>
    <w:p w14:paraId="247ADE0C" w14:textId="77777777" w:rsidR="00161FDD" w:rsidRPr="004C3721" w:rsidRDefault="00161FDD" w:rsidP="00161FDD">
      <w:pPr>
        <w:spacing w:after="120" w:line="360" w:lineRule="auto"/>
        <w:ind w:left="567" w:right="1695"/>
        <w:rPr>
          <w:rFonts w:ascii="Arial" w:eastAsia="Arial" w:hAnsi="Arial" w:cs="Arial"/>
        </w:rPr>
      </w:pPr>
    </w:p>
    <w:p w14:paraId="18A54AED"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lastRenderedPageBreak/>
        <w:t>Werktuigen voor een breed scala aan toepassingen</w:t>
      </w:r>
    </w:p>
    <w:p w14:paraId="18383467" w14:textId="77777777" w:rsidR="00161FDD" w:rsidRDefault="00161FDD" w:rsidP="00161FDD">
      <w:pPr>
        <w:spacing w:after="120" w:line="360" w:lineRule="auto"/>
        <w:ind w:left="567" w:right="1695"/>
        <w:rPr>
          <w:rFonts w:ascii="Arial" w:eastAsia="Arial" w:hAnsi="Arial" w:cs="Arial"/>
        </w:rPr>
      </w:pPr>
      <w:r>
        <w:rPr>
          <w:rFonts w:ascii="Arial" w:hAnsi="Arial"/>
        </w:rPr>
        <w:t xml:space="preserve">De </w:t>
      </w:r>
      <w:proofErr w:type="spellStart"/>
      <w:r>
        <w:rPr>
          <w:rFonts w:ascii="Arial" w:hAnsi="Arial"/>
        </w:rPr>
        <w:t>Cenio</w:t>
      </w:r>
      <w:proofErr w:type="spellEnd"/>
      <w:r>
        <w:rPr>
          <w:rFonts w:ascii="Arial" w:hAnsi="Arial"/>
        </w:rPr>
        <w:t xml:space="preserve"> beschikt over de schaarvarianten uit het C-Mix 3-systeem. Voor ondiepe stoppelbewerking kan de 320 mm brede ganzenvoetschaar of de 360 mm brede C-Mix-vleugelschaar worden gebruikt, voor primaire grondbewerking de 100 mm of 80 mm brede C-Mix-schaar en voor diep losmaken tot 30 cm de 40 mm brede C-Mix-schaar. Dankzij de grote keuze aan scharen kan de </w:t>
      </w:r>
      <w:proofErr w:type="spellStart"/>
      <w:r>
        <w:rPr>
          <w:rFonts w:ascii="Arial" w:hAnsi="Arial"/>
        </w:rPr>
        <w:t>Cenio</w:t>
      </w:r>
      <w:proofErr w:type="spellEnd"/>
      <w:r>
        <w:rPr>
          <w:rFonts w:ascii="Arial" w:hAnsi="Arial"/>
        </w:rPr>
        <w:t xml:space="preserve"> universeel worden gebruikt op de boerderij voor verschillende toepassingsgebieden en kan de efficiëntie maximaal worden benut. </w:t>
      </w:r>
    </w:p>
    <w:p w14:paraId="3F3EFFC7" w14:textId="77777777" w:rsidR="00161FDD" w:rsidRPr="004C3721" w:rsidRDefault="00161FDD" w:rsidP="00161FDD">
      <w:pPr>
        <w:spacing w:after="120" w:line="360" w:lineRule="auto"/>
        <w:ind w:left="567" w:right="1695"/>
        <w:rPr>
          <w:rFonts w:ascii="Arial" w:eastAsia="Arial" w:hAnsi="Arial" w:cs="Arial"/>
        </w:rPr>
      </w:pPr>
    </w:p>
    <w:p w14:paraId="6EE73D26"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Comfortabele instelling voor optimale werkresultaten</w:t>
      </w:r>
    </w:p>
    <w:p w14:paraId="3821BC10" w14:textId="77777777" w:rsidR="00161FDD" w:rsidRDefault="00161FDD" w:rsidP="00161FDD">
      <w:pPr>
        <w:spacing w:after="120" w:line="360" w:lineRule="auto"/>
        <w:ind w:left="567" w:right="1695"/>
        <w:rPr>
          <w:rFonts w:ascii="Arial" w:eastAsia="Arial" w:hAnsi="Arial" w:cs="Arial"/>
        </w:rPr>
      </w:pPr>
      <w:r>
        <w:rPr>
          <w:rFonts w:ascii="Arial" w:hAnsi="Arial"/>
        </w:rPr>
        <w:t xml:space="preserve">De werkdiepteverstelling vindt bij de </w:t>
      </w:r>
      <w:proofErr w:type="spellStart"/>
      <w:r>
        <w:rPr>
          <w:rFonts w:ascii="Arial" w:hAnsi="Arial"/>
        </w:rPr>
        <w:t>Cenio</w:t>
      </w:r>
      <w:proofErr w:type="spellEnd"/>
      <w:r>
        <w:rPr>
          <w:rFonts w:ascii="Arial" w:hAnsi="Arial"/>
        </w:rPr>
        <w:t xml:space="preserve"> 4000-2 volledig hydraulisch plaats vanuit de tractorcabine. Door de hydraulische werkdiepteverstelling kan de werkdiepte tijdens de bewerking in overeenstemming met het gebied en de bodemgesteldheid worden aangepast. Ter oriëntatie dient hierbij een goed afleesbare schaal.</w:t>
      </w:r>
    </w:p>
    <w:p w14:paraId="013882F7" w14:textId="77777777" w:rsidR="00161FDD" w:rsidRPr="004C3721" w:rsidRDefault="00161FDD" w:rsidP="00161FDD">
      <w:pPr>
        <w:spacing w:after="120" w:line="360" w:lineRule="auto"/>
        <w:ind w:left="567" w:right="1695"/>
        <w:rPr>
          <w:rFonts w:ascii="Arial" w:eastAsia="Arial" w:hAnsi="Arial" w:cs="Arial"/>
        </w:rPr>
      </w:pPr>
    </w:p>
    <w:p w14:paraId="7004E657"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t>Altijd een vlak werkresultaat dankzij de schijfegalisatie</w:t>
      </w:r>
    </w:p>
    <w:p w14:paraId="070582AF" w14:textId="77777777" w:rsidR="00161FDD" w:rsidRPr="004C3721" w:rsidRDefault="00161FDD" w:rsidP="00161FDD">
      <w:pPr>
        <w:spacing w:after="120" w:line="360" w:lineRule="auto"/>
        <w:ind w:left="567" w:right="1695"/>
        <w:rPr>
          <w:rFonts w:ascii="Arial" w:eastAsia="Arial" w:hAnsi="Arial" w:cs="Arial"/>
        </w:rPr>
      </w:pPr>
      <w:r>
        <w:rPr>
          <w:rFonts w:ascii="Arial" w:hAnsi="Arial"/>
        </w:rPr>
        <w:t>Voor het egaliseren van de grond achter de tanden staat een schijvenveld met fijn getande holle schijven met een diameter van 410 mm ter beschikking. Deze beschikt over een hoge eigen aandrijving en biedt een goede verkruimeling van de grond. Het lager is ook onderhoudsvrij.</w:t>
      </w:r>
    </w:p>
    <w:p w14:paraId="797321F4" w14:textId="77777777" w:rsidR="00161FDD" w:rsidRPr="004C3721" w:rsidRDefault="00161FDD" w:rsidP="00161FDD">
      <w:pPr>
        <w:spacing w:after="120" w:line="360" w:lineRule="auto"/>
        <w:ind w:left="567" w:right="1695"/>
        <w:rPr>
          <w:rFonts w:ascii="Arial" w:eastAsia="Arial" w:hAnsi="Arial" w:cs="Arial"/>
        </w:rPr>
      </w:pPr>
    </w:p>
    <w:p w14:paraId="50EA7830" w14:textId="77777777" w:rsidR="00161FDD" w:rsidRDefault="00161FDD" w:rsidP="00161FDD">
      <w:pPr>
        <w:spacing w:after="120" w:line="360" w:lineRule="auto"/>
        <w:ind w:left="567" w:right="1695"/>
        <w:rPr>
          <w:rFonts w:ascii="Arial" w:eastAsia="Arial" w:hAnsi="Arial" w:cs="Arial"/>
        </w:rPr>
      </w:pPr>
      <w:r>
        <w:rPr>
          <w:rFonts w:ascii="Arial" w:hAnsi="Arial"/>
        </w:rPr>
        <w:t xml:space="preserve">De egalisatie-eenheid wordt automatisch aangepast wanneer de werkdiepte wordt gewijzigd. Dankzij de parallellogramophanging bij de automatische schijfegalisatie past de werkdiepte van de egalisatie zichzelf aan wanneer de werkdiepte van de tanden wordt gewijzigd. Hierdoor blijft de egalisatiekwaliteit altijd gelijk, zelfs als de werkdiepte wordt veranderd en wordt de bestuurder verder ontlast. </w:t>
      </w:r>
    </w:p>
    <w:p w14:paraId="4E11AEAA" w14:textId="77777777" w:rsidR="00161FDD" w:rsidRPr="004C3721" w:rsidRDefault="00161FDD" w:rsidP="00161FDD">
      <w:pPr>
        <w:spacing w:after="120" w:line="360" w:lineRule="auto"/>
        <w:ind w:left="567" w:right="1695"/>
        <w:rPr>
          <w:rFonts w:ascii="Arial" w:eastAsia="Arial" w:hAnsi="Arial" w:cs="Arial"/>
        </w:rPr>
      </w:pPr>
    </w:p>
    <w:p w14:paraId="176698CF" w14:textId="77777777" w:rsidR="00161FDD" w:rsidRPr="004C3721" w:rsidRDefault="00161FDD" w:rsidP="00161FDD">
      <w:pPr>
        <w:spacing w:after="120" w:line="360" w:lineRule="auto"/>
        <w:ind w:left="567" w:right="1695"/>
        <w:rPr>
          <w:rFonts w:ascii="Arial" w:eastAsia="Arial" w:hAnsi="Arial" w:cs="Arial"/>
          <w:b/>
          <w:bCs/>
        </w:rPr>
      </w:pPr>
      <w:r>
        <w:rPr>
          <w:rFonts w:ascii="Arial" w:hAnsi="Arial"/>
          <w:b/>
        </w:rPr>
        <w:lastRenderedPageBreak/>
        <w:t xml:space="preserve">Voor elke grond de juiste wals </w:t>
      </w:r>
    </w:p>
    <w:p w14:paraId="56010A00"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Voor het verdichten van de grond kan uit 7 walsen worden gekozen. Door de grote keuze aan walsen kan de ideale wals voor de betreffende gebruiksomstandigheden worden gevonden. Als het akkerland binnen een bedrijf sterk wisselt, kan de wals dankzij het </w:t>
      </w:r>
      <w:proofErr w:type="spellStart"/>
      <w:r>
        <w:rPr>
          <w:rFonts w:ascii="Arial" w:hAnsi="Arial"/>
        </w:rPr>
        <w:t>snelwisselsysteem</w:t>
      </w:r>
      <w:proofErr w:type="spellEnd"/>
      <w:r>
        <w:rPr>
          <w:rFonts w:ascii="Arial" w:hAnsi="Arial"/>
        </w:rPr>
        <w:t xml:space="preserve"> zonder veel moeite worden vervangen. Daarnaast kunnen de walsen optioneel worden uitgevoerd met een </w:t>
      </w:r>
      <w:proofErr w:type="spellStart"/>
      <w:r>
        <w:rPr>
          <w:rFonts w:ascii="Arial" w:hAnsi="Arial"/>
        </w:rPr>
        <w:t>eenrijig</w:t>
      </w:r>
      <w:proofErr w:type="spellEnd"/>
      <w:r>
        <w:rPr>
          <w:rFonts w:ascii="Arial" w:hAnsi="Arial"/>
        </w:rPr>
        <w:t xml:space="preserve"> </w:t>
      </w:r>
      <w:proofErr w:type="spellStart"/>
      <w:r>
        <w:rPr>
          <w:rFonts w:ascii="Arial" w:hAnsi="Arial"/>
        </w:rPr>
        <w:t>egsysteem</w:t>
      </w:r>
      <w:proofErr w:type="spellEnd"/>
      <w:r>
        <w:rPr>
          <w:rFonts w:ascii="Arial" w:hAnsi="Arial"/>
        </w:rPr>
        <w:t xml:space="preserve"> uitgebreid.</w:t>
      </w:r>
    </w:p>
    <w:p w14:paraId="00E982D0" w14:textId="77777777" w:rsidR="00161FDD" w:rsidRPr="004C3721" w:rsidRDefault="00161FDD" w:rsidP="00161FDD">
      <w:pPr>
        <w:spacing w:after="120" w:line="360" w:lineRule="auto"/>
        <w:ind w:left="567" w:right="1695"/>
        <w:rPr>
          <w:rFonts w:ascii="Arial" w:eastAsia="Arial" w:hAnsi="Arial" w:cs="Arial"/>
        </w:rPr>
      </w:pPr>
    </w:p>
    <w:p w14:paraId="194C0CC1"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Met de nieuwe 4 m hydraulisch klapbare </w:t>
      </w:r>
      <w:proofErr w:type="spellStart"/>
      <w:r>
        <w:rPr>
          <w:rFonts w:ascii="Arial" w:hAnsi="Arial"/>
        </w:rPr>
        <w:t>Cenio</w:t>
      </w:r>
      <w:proofErr w:type="spellEnd"/>
      <w:r>
        <w:rPr>
          <w:rFonts w:ascii="Arial" w:hAnsi="Arial"/>
        </w:rPr>
        <w:t xml:space="preserve"> staat nu een universeel en flexibel bruikbare cultivator met hoge efficiëntie ter beschikking, ook voor kleinschalige gebieden.</w:t>
      </w:r>
    </w:p>
    <w:p w14:paraId="1591FB85" w14:textId="77777777" w:rsidR="00161FDD" w:rsidRDefault="00161FDD" w:rsidP="00161FDD">
      <w:pPr>
        <w:spacing w:after="120" w:line="360" w:lineRule="auto"/>
        <w:ind w:left="567" w:right="1695"/>
        <w:rPr>
          <w:rFonts w:ascii="Arial" w:eastAsia="Arial" w:hAnsi="Arial" w:cs="Arial"/>
        </w:rPr>
      </w:pPr>
    </w:p>
    <w:p w14:paraId="1C6ACD29" w14:textId="77777777" w:rsidR="00161FDD" w:rsidRDefault="00161FDD" w:rsidP="00161FDD">
      <w:pPr>
        <w:spacing w:after="120" w:line="360" w:lineRule="auto"/>
        <w:ind w:left="567" w:right="1695"/>
        <w:rPr>
          <w:rFonts w:ascii="Arial" w:eastAsia="Arial" w:hAnsi="Arial" w:cs="Arial"/>
        </w:rPr>
      </w:pP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8"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BF64B90"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Diverse toepassingsgebieden van ondiepe stoppelbewerking tot losmaken van de bovengrond dankzij het grote assortiment scharen </w:t>
      </w:r>
    </w:p>
    <w:p w14:paraId="12BDB5C5"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Comfortabel instellen vanuit de cabine dankzij standaard, hydraulische werkdiepteverstelling</w:t>
      </w:r>
    </w:p>
    <w:p w14:paraId="12F313F8"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Gelijkmatige egalisatie door de automatische aanpassing van de schijfegalisatie wanneer de werkdiepte wordt gewijzigd</w:t>
      </w:r>
    </w:p>
    <w:p w14:paraId="1251DCED"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Lange levensduur dankzij stabiele frameconstructie </w:t>
      </w:r>
    </w:p>
    <w:p w14:paraId="69951CAE" w14:textId="77777777" w:rsidR="00161FDD" w:rsidRPr="00A967CB" w:rsidRDefault="00161FDD" w:rsidP="00A967CB">
      <w:pPr>
        <w:pStyle w:val="Listenabsatz"/>
        <w:numPr>
          <w:ilvl w:val="0"/>
          <w:numId w:val="8"/>
        </w:numPr>
        <w:spacing w:after="120" w:line="360" w:lineRule="auto"/>
        <w:ind w:right="1695"/>
        <w:rPr>
          <w:rFonts w:ascii="Arial" w:eastAsia="Arial" w:hAnsi="Arial" w:cs="Arial"/>
        </w:rPr>
      </w:pPr>
      <w:r>
        <w:rPr>
          <w:rFonts w:ascii="Arial" w:hAnsi="Arial"/>
        </w:rPr>
        <w:t xml:space="preserve">Specifieke </w:t>
      </w:r>
      <w:proofErr w:type="spellStart"/>
      <w:r>
        <w:rPr>
          <w:rFonts w:ascii="Arial" w:hAnsi="Arial"/>
        </w:rPr>
        <w:t>naverdichting</w:t>
      </w:r>
      <w:proofErr w:type="spellEnd"/>
      <w:r>
        <w:rPr>
          <w:rFonts w:ascii="Arial" w:hAnsi="Arial"/>
        </w:rPr>
        <w:t xml:space="preserve"> onder alle omstandigheden dankzij een groot assortiment rollen</w:t>
      </w:r>
    </w:p>
    <w:p w14:paraId="187A1BFA" w14:textId="77777777" w:rsidR="00161FDD" w:rsidRDefault="00161FDD" w:rsidP="00161FDD">
      <w:pPr>
        <w:spacing w:after="120" w:line="360" w:lineRule="auto"/>
        <w:ind w:left="567" w:right="1695"/>
        <w:rPr>
          <w:rFonts w:ascii="Arial" w:eastAsia="Arial" w:hAnsi="Arial" w:cs="Arial"/>
        </w:rPr>
      </w:pPr>
    </w:p>
    <w:p w14:paraId="1F8FF45A"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0F3C8EB" wp14:editId="436FABCD">
            <wp:extent cx="3477600" cy="2880000"/>
            <wp:effectExtent l="0" t="0" r="2540" b="3175"/>
            <wp:docPr id="19749480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4948037" name="Grafik 1974948037"/>
                    <pic:cNvPicPr/>
                  </pic:nvPicPr>
                  <pic:blipFill>
                    <a:blip r:embed="rId9"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709DF2D0" w14:textId="77777777" w:rsidR="00161FDD" w:rsidRDefault="00161FDD" w:rsidP="00161FDD">
      <w:pPr>
        <w:spacing w:after="120" w:line="360" w:lineRule="auto"/>
        <w:ind w:left="567" w:right="1695"/>
        <w:rPr>
          <w:rFonts w:ascii="Arial" w:eastAsia="Arial" w:hAnsi="Arial" w:cs="Arial"/>
        </w:rPr>
      </w:pPr>
      <w:proofErr w:type="spellStart"/>
      <w:r>
        <w:rPr>
          <w:rFonts w:ascii="Arial" w:hAnsi="Arial"/>
        </w:rPr>
        <w:t>Driebalks</w:t>
      </w:r>
      <w:proofErr w:type="spellEnd"/>
      <w:r>
        <w:rPr>
          <w:rFonts w:ascii="Arial" w:hAnsi="Arial"/>
        </w:rPr>
        <w:t xml:space="preserve"> </w:t>
      </w:r>
      <w:proofErr w:type="spellStart"/>
      <w:r>
        <w:rPr>
          <w:rFonts w:ascii="Arial" w:hAnsi="Arial"/>
        </w:rPr>
        <w:t>Cenio</w:t>
      </w:r>
      <w:proofErr w:type="spellEnd"/>
      <w:r>
        <w:rPr>
          <w:rFonts w:ascii="Arial" w:hAnsi="Arial"/>
        </w:rPr>
        <w:t xml:space="preserve"> 4000-2 voor het optimaal inwerken van gewasresten</w:t>
      </w:r>
    </w:p>
    <w:p w14:paraId="767918C2" w14:textId="77777777" w:rsidR="00161FDD" w:rsidRDefault="00161FDD" w:rsidP="00161FDD">
      <w:pPr>
        <w:spacing w:after="120" w:line="360" w:lineRule="auto"/>
        <w:ind w:left="567" w:right="1695"/>
        <w:rPr>
          <w:rFonts w:ascii="Arial" w:eastAsia="Arial" w:hAnsi="Arial" w:cs="Arial"/>
        </w:rPr>
      </w:pPr>
    </w:p>
    <w:p w14:paraId="1EB7CCC7" w14:textId="77777777" w:rsidR="00161FDD" w:rsidRDefault="00161FDD" w:rsidP="00161FDD">
      <w:pPr>
        <w:spacing w:after="120" w:line="360" w:lineRule="auto"/>
        <w:ind w:left="567" w:right="1695"/>
        <w:rPr>
          <w:rFonts w:ascii="Arial" w:eastAsia="Arial" w:hAnsi="Arial" w:cs="Arial"/>
        </w:rPr>
      </w:pPr>
    </w:p>
    <w:p w14:paraId="0C37C357"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2E1EA0F1" wp14:editId="68110807">
            <wp:extent cx="6120000" cy="2109600"/>
            <wp:effectExtent l="0" t="0" r="1905" b="0"/>
            <wp:docPr id="32495350"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495350" name="Grafik 32495350"/>
                    <pic:cNvPicPr/>
                  </pic:nvPicPr>
                  <pic:blipFill>
                    <a:blip r:embed="rId10"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524D9A4D" w14:textId="77777777" w:rsidR="00161FDD" w:rsidRPr="004C3721" w:rsidRDefault="00161FDD" w:rsidP="00161FDD">
      <w:pPr>
        <w:spacing w:after="120" w:line="360" w:lineRule="auto"/>
        <w:ind w:left="567" w:right="1695"/>
        <w:rPr>
          <w:rFonts w:ascii="Arial" w:eastAsia="Arial" w:hAnsi="Arial" w:cs="Arial"/>
        </w:rPr>
      </w:pPr>
      <w:proofErr w:type="spellStart"/>
      <w:r>
        <w:rPr>
          <w:rFonts w:ascii="Arial" w:hAnsi="Arial"/>
        </w:rPr>
        <w:t>Cenio</w:t>
      </w:r>
      <w:proofErr w:type="spellEnd"/>
      <w:r>
        <w:rPr>
          <w:rFonts w:ascii="Arial" w:hAnsi="Arial"/>
        </w:rPr>
        <w:t xml:space="preserve"> 4000-2 met C-Mix Super-tanden</w:t>
      </w:r>
    </w:p>
    <w:p w14:paraId="06255092" w14:textId="77777777" w:rsidR="00161FDD" w:rsidRDefault="00161FDD" w:rsidP="00161FDD">
      <w:pPr>
        <w:spacing w:after="120" w:line="360" w:lineRule="auto"/>
        <w:ind w:left="567" w:right="1695"/>
        <w:rPr>
          <w:rFonts w:ascii="Arial" w:eastAsia="Arial" w:hAnsi="Arial" w:cs="Arial"/>
        </w:rPr>
      </w:pPr>
    </w:p>
    <w:p w14:paraId="6090A749" w14:textId="77777777" w:rsidR="00161FDD" w:rsidRDefault="00161FDD" w:rsidP="00161FDD">
      <w:pPr>
        <w:spacing w:after="120" w:line="360" w:lineRule="auto"/>
        <w:ind w:left="567" w:right="1695"/>
        <w:rPr>
          <w:rFonts w:ascii="Arial" w:eastAsia="Arial" w:hAnsi="Arial" w:cs="Arial"/>
        </w:rPr>
      </w:pPr>
    </w:p>
    <w:p w14:paraId="286E88D7"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6DE382" wp14:editId="42BDF2CE">
            <wp:extent cx="6120000" cy="2109600"/>
            <wp:effectExtent l="0" t="0" r="1905" b="0"/>
            <wp:docPr id="36418199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4181992" name="Grafik 36418199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120000" cy="2109600"/>
                    </a:xfrm>
                    <a:prstGeom prst="rect">
                      <a:avLst/>
                    </a:prstGeom>
                  </pic:spPr>
                </pic:pic>
              </a:graphicData>
            </a:graphic>
          </wp:inline>
        </w:drawing>
      </w:r>
    </w:p>
    <w:p w14:paraId="33847A78"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Ook op de openbare weg veilig onderweg met de </w:t>
      </w:r>
      <w:proofErr w:type="spellStart"/>
      <w:r>
        <w:rPr>
          <w:rFonts w:ascii="Arial" w:hAnsi="Arial"/>
        </w:rPr>
        <w:t>Cenio</w:t>
      </w:r>
      <w:proofErr w:type="spellEnd"/>
      <w:r>
        <w:rPr>
          <w:rFonts w:ascii="Arial" w:hAnsi="Arial"/>
        </w:rPr>
        <w:t xml:space="preserve"> 4000-2</w:t>
      </w:r>
    </w:p>
    <w:p w14:paraId="7C5B29AD" w14:textId="77777777" w:rsidR="00161FDD" w:rsidRDefault="00161FDD" w:rsidP="00161FDD">
      <w:pPr>
        <w:spacing w:after="120" w:line="360" w:lineRule="auto"/>
        <w:ind w:left="567" w:right="1695"/>
        <w:rPr>
          <w:rFonts w:ascii="Arial" w:eastAsia="Arial" w:hAnsi="Arial" w:cs="Arial"/>
        </w:rPr>
      </w:pPr>
    </w:p>
    <w:p w14:paraId="505ADB1E" w14:textId="77777777" w:rsidR="00161FDD" w:rsidRDefault="00161FDD" w:rsidP="00161FDD">
      <w:pPr>
        <w:spacing w:after="120" w:line="360" w:lineRule="auto"/>
        <w:ind w:left="567" w:right="1695"/>
        <w:rPr>
          <w:rFonts w:ascii="Arial" w:eastAsia="Arial" w:hAnsi="Arial" w:cs="Arial"/>
        </w:rPr>
      </w:pPr>
    </w:p>
    <w:p w14:paraId="4894DEBF" w14:textId="77777777" w:rsidR="00161FDD" w:rsidRDefault="00161FDD" w:rsidP="00161FDD">
      <w:pPr>
        <w:spacing w:after="120" w:line="360" w:lineRule="auto"/>
        <w:ind w:left="567" w:right="1695"/>
        <w:rPr>
          <w:rFonts w:ascii="Arial" w:eastAsia="Arial" w:hAnsi="Arial" w:cs="Arial"/>
        </w:rPr>
      </w:pPr>
      <w:r>
        <w:rPr>
          <w:rFonts w:ascii="Arial" w:hAnsi="Arial"/>
          <w:noProof/>
        </w:rPr>
        <w:drawing>
          <wp:inline distT="0" distB="0" distL="0" distR="0" wp14:anchorId="0C1896FD" wp14:editId="26652CB2">
            <wp:extent cx="3477600" cy="2880000"/>
            <wp:effectExtent l="0" t="0" r="2540" b="3175"/>
            <wp:docPr id="488000736"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8000736" name="Grafik 488000736"/>
                    <pic:cNvPicPr/>
                  </pic:nvPicPr>
                  <pic:blipFill>
                    <a:blip r:embed="rId12"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12321EDB" w14:textId="77777777" w:rsidR="00161FDD" w:rsidRPr="004C3721" w:rsidRDefault="00161FDD" w:rsidP="00161FDD">
      <w:pPr>
        <w:spacing w:after="120" w:line="360" w:lineRule="auto"/>
        <w:ind w:left="567" w:right="1695"/>
        <w:rPr>
          <w:rFonts w:ascii="Arial" w:eastAsia="Arial" w:hAnsi="Arial" w:cs="Arial"/>
        </w:rPr>
      </w:pPr>
      <w:r>
        <w:rPr>
          <w:rFonts w:ascii="Arial" w:hAnsi="Arial"/>
        </w:rPr>
        <w:t xml:space="preserve">Passende </w:t>
      </w:r>
      <w:proofErr w:type="spellStart"/>
      <w:r>
        <w:rPr>
          <w:rFonts w:ascii="Arial" w:hAnsi="Arial"/>
        </w:rPr>
        <w:t>naverdichting</w:t>
      </w:r>
      <w:proofErr w:type="spellEnd"/>
      <w:r>
        <w:rPr>
          <w:rFonts w:ascii="Arial" w:hAnsi="Arial"/>
        </w:rPr>
        <w:t xml:space="preserve"> voor elke grond met het brede assortiment van nalooprollen</w:t>
      </w:r>
    </w:p>
    <w:p w14:paraId="27D66664" w14:textId="77777777" w:rsidR="00161FDD" w:rsidRDefault="00161FDD" w:rsidP="00161FDD">
      <w:pPr>
        <w:spacing w:after="120" w:line="360" w:lineRule="auto"/>
        <w:ind w:left="567" w:right="1695"/>
        <w:rPr>
          <w:rFonts w:ascii="Arial" w:eastAsia="Arial" w:hAnsi="Arial" w:cs="Arial"/>
        </w:rPr>
      </w:pPr>
    </w:p>
    <w:p w14:paraId="6722D1F5" w14:textId="77777777" w:rsidR="00161FDD" w:rsidRDefault="00161FDD" w:rsidP="00161FDD">
      <w:pPr>
        <w:spacing w:after="120" w:line="360" w:lineRule="auto"/>
        <w:ind w:left="567" w:right="1695"/>
        <w:rPr>
          <w:rFonts w:ascii="Arial" w:eastAsia="Arial" w:hAnsi="Arial" w:cs="Arial"/>
        </w:rPr>
      </w:pPr>
    </w:p>
    <w:p w14:paraId="3DDD96B8" w14:textId="77777777" w:rsidR="00161FDD" w:rsidRDefault="00161FDD" w:rsidP="00161FDD">
      <w:pPr>
        <w:spacing w:after="120" w:line="360" w:lineRule="auto"/>
        <w:ind w:right="1695"/>
        <w:rPr>
          <w:rFonts w:ascii="Arial" w:eastAsia="Arial" w:hAnsi="Arial" w:cs="Arial"/>
        </w:rPr>
      </w:pPr>
    </w:p>
    <w:p w14:paraId="78EBEE34" w14:textId="77777777" w:rsidR="00161FDD" w:rsidRPr="00F4316E" w:rsidRDefault="00161FDD" w:rsidP="00161FDD">
      <w:pPr>
        <w:spacing w:after="120" w:line="360" w:lineRule="auto"/>
        <w:ind w:right="1695"/>
        <w:rPr>
          <w:rFonts w:ascii="Arial" w:eastAsia="Arial" w:hAnsi="Arial" w:cs="Arial"/>
        </w:rPr>
      </w:pP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 xml:space="preserve">Afbeeldingen, inhoud en informatie over technische gegevens zijn niet-bindend en kunnen variëren afhankelijk van de uitrusting. De geldende bepalingen van </w:t>
      </w:r>
      <w:proofErr w:type="spellStart"/>
      <w:r>
        <w:rPr>
          <w:rFonts w:ascii="Arial" w:hAnsi="Arial"/>
          <w:color w:val="808080" w:themeColor="background1" w:themeShade="80"/>
          <w:sz w:val="20"/>
        </w:rPr>
        <w:t>landspecifieke</w:t>
      </w:r>
      <w:proofErr w:type="spellEnd"/>
      <w:r>
        <w:rPr>
          <w:rFonts w:ascii="Arial" w:hAnsi="Arial"/>
          <w:color w:val="808080" w:themeColor="background1" w:themeShade="80"/>
          <w:sz w:val="20"/>
        </w:rPr>
        <w:t xml:space="preserv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7F8944CC" w14:textId="39BA7C06"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vervaardigt landbouw- en tuinmachines. Het door de eigenaren geleide bedrijf heeft ruim 2000 mensen in dienst op negen verschillende productielocaties. Het machineprogramma omvat grondbewerkingsmachines, zaaimachines, kunstmeststrooiers en veldspuiten. Sinds 2019 behoort de </w:t>
      </w:r>
      <w:proofErr w:type="spellStart"/>
      <w:r>
        <w:rPr>
          <w:rFonts w:ascii="Arial" w:hAnsi="Arial"/>
          <w:color w:val="808080" w:themeColor="background1" w:themeShade="80"/>
          <w:sz w:val="20"/>
        </w:rPr>
        <w:t>Schmotzer</w:t>
      </w:r>
      <w:proofErr w:type="spellEnd"/>
      <w:r>
        <w:rPr>
          <w:rFonts w:ascii="Arial" w:hAnsi="Arial"/>
          <w:color w:val="808080" w:themeColor="background1" w:themeShade="80"/>
          <w:sz w:val="20"/>
        </w:rPr>
        <w:t xml:space="preserve"> schoffeltechniek tot de AMAZONE-groep. Op basis van deze kerncompetenties is AMAZONE vandaag de dag de specialist voor “intelligente gewasproductie” in de landbouw. Meer informatie: </w:t>
      </w:r>
      <w:hyperlink r:id="rId13" w:history="1">
        <w:r>
          <w:rPr>
            <w:rStyle w:val="Hyperlink"/>
            <w:rFonts w:ascii="Arial" w:hAnsi="Arial"/>
            <w:sz w:val="20"/>
          </w:rPr>
          <w:t>www.amazone.de</w:t>
        </w:r>
      </w:hyperlink>
    </w:p>
    <w:p w14:paraId="502155D2" w14:textId="77777777" w:rsidR="00161FDD"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4"/>
                    </pic:cNvPr>
                    <pic:cNvPicPr>
                      <a:picLocks noChangeAspect="1" noChangeArrowheads="1"/>
                    </pic:cNvPicPr>
                  </pic:nvPicPr>
                  <pic:blipFill>
                    <a:blip r:embed="rId15" r:link="rId1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7"/>
                    </pic:cNvPr>
                    <pic:cNvPicPr>
                      <a:picLocks noChangeAspect="1" noChangeArrowheads="1"/>
                    </pic:cNvPicPr>
                  </pic:nvPicPr>
                  <pic:blipFill>
                    <a:blip r:embed="rId18" r:link="rId1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0"/>
                    </pic:cNvPr>
                    <pic:cNvPicPr>
                      <a:picLocks noChangeAspect="1" noChangeArrowheads="1"/>
                    </pic:cNvPicPr>
                  </pic:nvPicPr>
                  <pic:blipFill>
                    <a:blip r:embed="rId21" r:link="rId22"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3"/>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3"/>
                    </pic:cNvPr>
                    <pic:cNvPicPr>
                      <a:picLocks noChangeAspect="1" noChangeArrowheads="1"/>
                    </pic:cNvPicPr>
                  </pic:nvPicPr>
                  <pic:blipFill>
                    <a:blip r:embed="rId24" r:link="rId25"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6"/>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6"/>
                    </pic:cNvPr>
                    <pic:cNvPicPr>
                      <a:picLocks noChangeAspect="1" noChangeArrowheads="1"/>
                    </pic:cNvPicPr>
                  </pic:nvPicPr>
                  <pic:blipFill>
                    <a:blip r:embed="rId27" r:link="rId28"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252D2E94" w14:textId="17666CA2" w:rsidR="00A46482" w:rsidRPr="00161FDD" w:rsidRDefault="00A46482" w:rsidP="00161FDD"/>
    <w:sectPr w:rsidR="00A46482" w:rsidRPr="00161FDD" w:rsidSect="007D56A1">
      <w:headerReference w:type="even" r:id="rId29"/>
      <w:headerReference w:type="default" r:id="rId30"/>
      <w:footerReference w:type="even" r:id="rId31"/>
      <w:footerReference w:type="default" r:id="rId32"/>
      <w:headerReference w:type="first" r:id="rId33"/>
      <w:footerReference w:type="first" r:id="rId34"/>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A778415" w14:textId="77777777" w:rsidR="00726802" w:rsidRDefault="00726802">
      <w:r>
        <w:separator/>
      </w:r>
    </w:p>
  </w:endnote>
  <w:endnote w:type="continuationSeparator" w:id="0">
    <w:p w14:paraId="70BF8C81" w14:textId="77777777" w:rsidR="00726802" w:rsidRDefault="0072680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w:panose1 w:val="00000000000000000000"/>
    <w:charset w:val="00"/>
    <w:family w:val="modern"/>
    <w:pitch w:val="fixed"/>
    <w:sig w:usb0="E0002AFF" w:usb1="C0007843" w:usb2="00000009" w:usb3="00000000" w:csb0="000001FF" w:csb1="00000000"/>
  </w:font>
  <w:font w:name="Lucida Grande">
    <w:panose1 w:val="020B0600040502020204"/>
    <w:charset w:val="00"/>
    <w:family w:val="swiss"/>
    <w:pitch w:val="variable"/>
    <w:sig w:usb0="E1000AEF" w:usb1="5000A1FF" w:usb2="00000000" w:usb3="00000000" w:csb0="000001BF" w:csb1="00000000"/>
  </w:font>
  <w:font w:name="Times-Roman">
    <w:altName w:val="Times New Roman"/>
    <w:panose1 w:val="00000500000000020000"/>
    <w:charset w:val="4D"/>
    <w:family w:val="auto"/>
    <w:notTrueType/>
    <w:pitch w:val="default"/>
    <w:sig w:usb0="03000000" w:usb1="00000000" w:usb2="00000000" w:usb3="00000000" w:csb0="00000001" w:csb1="00000000"/>
  </w:font>
  <w:font w:name="Helvetica">
    <w:panose1 w:val="00000000000000000000"/>
    <w:charset w:val="00"/>
    <w:family w:val="auto"/>
    <w:pitch w:val="variable"/>
    <w:sig w:usb0="E00002FF" w:usb1="5000785B" w:usb2="00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612E9F">
                            <w:rPr>
                              <w:rFonts w:ascii="Arial" w:hAnsi="Arial"/>
                              <w:sz w:val="20"/>
                            </w:rPr>
                            <w:t>7</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&#13;&#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Pagina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r>
                      <w:rPr>
                        <w:sz w:val="20"/>
                        <w:rFonts w:ascii="Arial" w:hAnsi="Arial"/>
                      </w:rPr>
                      <w:t xml:space="preserve"> van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612E9F">
                      <w:rPr>
                        <w:sz w:val="20"/>
                        <w:rFonts w:ascii="Arial" w:hAnsi="Arial"/>
                      </w:rPr>
                      <w:t>7</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w:t>
                          </w:r>
                          <w:proofErr w:type="spellStart"/>
                          <w:r>
                            <w:rPr>
                              <w:rFonts w:ascii="Arial" w:hAnsi="Arial"/>
                              <w:sz w:val="20"/>
                            </w:rPr>
                            <w:t>Co.</w:t>
                          </w:r>
                          <w:proofErr w:type="spellEnd"/>
                          <w:r>
                            <w:rPr>
                              <w:rFonts w:ascii="Arial" w:hAnsi="Arial"/>
                              <w:sz w:val="20"/>
                            </w:rPr>
                            <w:t xml:space="preserve"> KG ∙ Am Amazonenwerk 9–13 ∙ D-49205 </w:t>
                          </w:r>
                          <w:proofErr w:type="spellStart"/>
                          <w:r>
                            <w:rPr>
                              <w:rFonts w:ascii="Arial" w:hAnsi="Arial"/>
                              <w:sz w:val="20"/>
                            </w:rPr>
                            <w:t>Hasbergen</w:t>
                          </w:r>
                          <w:proofErr w:type="spellEnd"/>
                          <w:r>
                            <w:rPr>
                              <w:rFonts w:ascii="Arial" w:hAnsi="Arial"/>
                              <w:sz w:val="20"/>
                            </w:rPr>
                            <w:t>-Gaste</w:t>
                          </w:r>
                        </w:p>
                        <w:p w14:paraId="60FD3ABD" w14:textId="77777777" w:rsidR="005E0980" w:rsidRPr="0093254A"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&#13;&#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93254A" w:rsidRDefault="005E0980" w:rsidP="006F7755">
                    <w:pPr>
                      <w:spacing w:line="280" w:lineRule="exact"/>
                      <w:rPr>
                        <w:spacing w:val="2"/>
                        <w:sz w:val="20"/>
                        <w:rFonts w:ascii="Arial" w:hAnsi="Arial"/>
                      </w:rPr>
                    </w:pPr>
                    <w:r>
                      <w:rPr>
                        <w:sz w:val="20"/>
                        <w:rFonts w:ascii="Arial" w:hAnsi="Arial"/>
                      </w:rPr>
                      <w:t xml:space="preserve">Telefoon +49 (0)5405 501-0 ∙ amazone@amazone.de ∙ www.amazone.net</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18DD84" w14:textId="77777777" w:rsidR="00726802" w:rsidRDefault="00726802">
      <w:r>
        <w:separator/>
      </w:r>
    </w:p>
  </w:footnote>
  <w:footnote w:type="continuationSeparator" w:id="0">
    <w:p w14:paraId="7E85F4E2" w14:textId="77777777" w:rsidR="00726802" w:rsidRDefault="0072680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 xml:space="preserve">GO </w:t>
                          </w:r>
                          <w:proofErr w:type="spellStart"/>
                          <w:r>
                            <w:rPr>
                              <w:rFonts w:ascii="Arial" w:hAnsi="Arial"/>
                              <w:b/>
                              <w:color w:val="FFFFFF" w:themeColor="background1"/>
                              <w:sz w:val="18"/>
                            </w:rPr>
                            <w:t>for</w:t>
                          </w:r>
                          <w:proofErr w:type="spellEnd"/>
                          <w:r>
                            <w:rPr>
                              <w:rFonts w:ascii="Arial" w:hAnsi="Arial"/>
                              <w:b/>
                              <w:color w:val="FFFFFF" w:themeColor="background1"/>
                              <w:sz w:val="18"/>
                            </w:rPr>
                            <w:t xml:space="preserve"> </w:t>
                          </w:r>
                          <w:proofErr w:type="spellStart"/>
                          <w:r>
                            <w:rPr>
                              <w:rFonts w:ascii="Arial" w:hAnsi="Arial"/>
                              <w:b/>
                              <w:color w:val="FFFFFF" w:themeColor="background1"/>
                              <w:sz w:val="18"/>
                            </w:rPr>
                            <w:t>Future</w:t>
                          </w:r>
                          <w:proofErr w:type="spellEnd"/>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&#13;&#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&#13;&#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Persbericht</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4"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7" w15:restartNumberingAfterBreak="0">
    <w:nsid w:val="6F904933"/>
    <w:multiLevelType w:val="hybridMultilevel"/>
    <w:tmpl w:val="BB5097F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num w:numId="1" w16cid:durableId="556358491">
    <w:abstractNumId w:val="5"/>
  </w:num>
  <w:num w:numId="2" w16cid:durableId="1510219160">
    <w:abstractNumId w:val="0"/>
  </w:num>
  <w:num w:numId="3" w16cid:durableId="613364659">
    <w:abstractNumId w:val="3"/>
  </w:num>
  <w:num w:numId="4" w16cid:durableId="1043675452">
    <w:abstractNumId w:val="4"/>
  </w:num>
  <w:num w:numId="5" w16cid:durableId="2011105495">
    <w:abstractNumId w:val="2"/>
  </w:num>
  <w:num w:numId="6" w16cid:durableId="240917465">
    <w:abstractNumId w:val="1"/>
  </w:num>
  <w:num w:numId="7" w16cid:durableId="750658751">
    <w:abstractNumId w:val="6"/>
  </w:num>
  <w:num w:numId="8" w16cid:durableId="511723240">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700B"/>
    <w:rsid w:val="000D04A4"/>
    <w:rsid w:val="000D07D1"/>
    <w:rsid w:val="000D0EF1"/>
    <w:rsid w:val="000D1FED"/>
    <w:rsid w:val="000D35C6"/>
    <w:rsid w:val="000D431B"/>
    <w:rsid w:val="000D6400"/>
    <w:rsid w:val="000D7D8C"/>
    <w:rsid w:val="000E3570"/>
    <w:rsid w:val="000E45C0"/>
    <w:rsid w:val="000E771E"/>
    <w:rsid w:val="000F2EF4"/>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E60"/>
    <w:rsid w:val="002C1CA3"/>
    <w:rsid w:val="002C29BD"/>
    <w:rsid w:val="002C3B05"/>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1802"/>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26802"/>
    <w:rsid w:val="00730418"/>
    <w:rsid w:val="007324EA"/>
    <w:rsid w:val="00732B0E"/>
    <w:rsid w:val="0073306A"/>
    <w:rsid w:val="00733603"/>
    <w:rsid w:val="007347B9"/>
    <w:rsid w:val="00734F0A"/>
    <w:rsid w:val="007361CE"/>
    <w:rsid w:val="00737415"/>
    <w:rsid w:val="00741380"/>
    <w:rsid w:val="0074152E"/>
    <w:rsid w:val="00741FB2"/>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5458"/>
    <w:rsid w:val="00897C79"/>
    <w:rsid w:val="008A0983"/>
    <w:rsid w:val="008A0EE5"/>
    <w:rsid w:val="008A414C"/>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967CB"/>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85E8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68B"/>
    <w:rsid w:val="00C1069D"/>
    <w:rsid w:val="00C1481C"/>
    <w:rsid w:val="00C16178"/>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7C37"/>
    <w:rsid w:val="00DB096A"/>
    <w:rsid w:val="00DB0C78"/>
    <w:rsid w:val="00DB62AD"/>
    <w:rsid w:val="00DB7084"/>
    <w:rsid w:val="00DB79E1"/>
    <w:rsid w:val="00DB7CD1"/>
    <w:rsid w:val="00DC0D9B"/>
    <w:rsid w:val="00DC25ED"/>
    <w:rsid w:val="00DC29C3"/>
    <w:rsid w:val="00DC31C3"/>
    <w:rsid w:val="00DC3B01"/>
    <w:rsid w:val="00DC4412"/>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15688"/>
    <w:rsid w:val="00E210CD"/>
    <w:rsid w:val="00E2251E"/>
    <w:rsid w:val="00E236C2"/>
    <w:rsid w:val="00E247DB"/>
    <w:rsid w:val="00E25D8E"/>
    <w:rsid w:val="00E260F9"/>
    <w:rsid w:val="00E27DFB"/>
    <w:rsid w:val="00E30156"/>
    <w:rsid w:val="00E32A90"/>
    <w:rsid w:val="00E32E07"/>
    <w:rsid w:val="00E33527"/>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amazone.net" TargetMode="External"/><Relationship Id="rId18" Type="http://schemas.openxmlformats.org/officeDocument/2006/relationships/image" Target="media/image7.jpeg"/><Relationship Id="rId26" Type="http://schemas.openxmlformats.org/officeDocument/2006/relationships/hyperlink" Target="https://www.xing.com/company/amazone" TargetMode="External"/><Relationship Id="rId3" Type="http://schemas.openxmlformats.org/officeDocument/2006/relationships/styles" Target="styles.xml"/><Relationship Id="rId21" Type="http://schemas.openxmlformats.org/officeDocument/2006/relationships/image" Target="media/image8.jpeg"/><Relationship Id="rId34"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hyperlink" Target="https://instagram.com/amazone_group" TargetMode="External"/><Relationship Id="rId25" Type="http://schemas.openxmlformats.org/officeDocument/2006/relationships/image" Target="cid:LinkedIn_80de4e9c-c7a3-41e3-8e11-063f7eace13d.jpg" TargetMode="External"/><Relationship Id="rId33"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cid:FB_70d43fd1-a841-4de4-bbaa-3e1f495f95d3.jpg" TargetMode="External"/><Relationship Id="rId20" Type="http://schemas.openxmlformats.org/officeDocument/2006/relationships/hyperlink" Target="https://www.youtube.com/user/amazonede" TargetMode="External"/><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9.jpeg"/><Relationship Id="rId32"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hyperlink" Target="https://www.linkedin.com/company/amazone-group/" TargetMode="External"/><Relationship Id="rId28" Type="http://schemas.openxmlformats.org/officeDocument/2006/relationships/image" Target="cid:Xing1_e3730686-2953-47a9-9c47-dbaa518a9207.jpg" TargetMode="External"/><Relationship Id="rId36"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cid:IG_efb650a7-31e4-4674-98db-f2d2d5c58dce.jpg" TargetMode="External"/><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facebook.com/amazone.group" TargetMode="External"/><Relationship Id="rId22" Type="http://schemas.openxmlformats.org/officeDocument/2006/relationships/image" Target="cid:YT_e9180d16-5a2b-4618-92e9-22a015f9cafb.jpg" TargetMode="External"/><Relationship Id="rId27" Type="http://schemas.openxmlformats.org/officeDocument/2006/relationships/image" Target="media/image10.jpeg"/><Relationship Id="rId30" Type="http://schemas.openxmlformats.org/officeDocument/2006/relationships/header" Target="header2.xml"/><Relationship Id="rId35" Type="http://schemas.openxmlformats.org/officeDocument/2006/relationships/fontTable" Target="fontTable.xml"/><Relationship Id="rId8"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1.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FCD2687-8FC2-4169-89C9-7B91F333247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762</Words>
  <Characters>4802</Characters>
  <Application>Microsoft Office Word</Application>
  <DocSecurity>0</DocSecurity>
  <Lines>40</Lines>
  <Paragraphs>11</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5553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2023-09-07T06:34:00Z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AdHocReviewCycleID">
    <vt:i4>977551352</vt:i4>
  </property>
  <property fmtid="{D5CDD505-2E9C-101B-9397-08002B2CF9AE}" pid="4" name="_PreviousAdHocReviewCycleID">
    <vt:i4>533499960</vt:i4>
  </property>
  <property fmtid="{D5CDD505-2E9C-101B-9397-08002B2CF9AE}" pid="5" name="_ReviewingToolsShownOnce">
    <vt:lpwstr/>
  </property>
</Properties>
</file>