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24E14" w14:textId="77777777" w:rsidR="00161FDD" w:rsidRPr="00231069" w:rsidRDefault="00161FDD" w:rsidP="00161FDD">
      <w:pPr>
        <w:spacing w:after="120" w:line="360" w:lineRule="auto"/>
        <w:ind w:left="567" w:right="1695"/>
        <w:rPr>
          <w:rFonts w:ascii="Arial" w:hAnsi="Arial" w:cs="Arial"/>
          <w:b/>
          <w:bCs/>
          <w:sz w:val="28"/>
          <w:szCs w:val="28"/>
        </w:rPr>
      </w:pPr>
      <w:r>
        <w:rPr>
          <w:rFonts w:ascii="Arial" w:hAnsi="Arial"/>
          <w:b/>
          <w:sz w:val="28"/>
        </w:rPr>
        <w:t>Новый универсальный, складывающийся навесной культиватор Cenio 4000-2</w:t>
      </w:r>
    </w:p>
    <w:p w14:paraId="65EA582A" w14:textId="77777777" w:rsidR="00161FDD" w:rsidRDefault="00161FDD" w:rsidP="00161FDD">
      <w:pPr>
        <w:spacing w:line="360" w:lineRule="auto"/>
        <w:ind w:left="567" w:right="1695"/>
        <w:rPr>
          <w:rFonts w:ascii="Arial" w:hAnsi="Arial" w:cs="Arial"/>
        </w:rPr>
      </w:pPr>
    </w:p>
    <w:p w14:paraId="6A453B84" w14:textId="77777777" w:rsidR="00161FDD" w:rsidRDefault="00161FDD" w:rsidP="00161FDD">
      <w:pPr>
        <w:spacing w:after="120" w:line="360" w:lineRule="auto"/>
        <w:ind w:left="567" w:right="1695"/>
        <w:rPr>
          <w:rFonts w:ascii="Arial" w:eastAsia="Arial" w:hAnsi="Arial" w:cs="Arial"/>
        </w:rPr>
      </w:pPr>
      <w:r>
        <w:rPr>
          <w:rFonts w:ascii="Arial" w:hAnsi="Arial"/>
        </w:rPr>
        <w:t>В преддверии выставки Agritechnica 2023 AMAZONE представляет новый складывающийся мульчирующий культиватор Cenio 4000-2 с шириной захвата 4 м. С появлением новой модели линейка Cenio, представленная ранее машинами с жесткой конструкцией и шириной захвата 3 м, 3,5 м и 4 м, пополнилась версией с гидравлическим складыванием и шириной захвата 4 м. Теперь Cenio можно использовать с тракторами мощностью от 105 до 275 л.с.</w:t>
      </w:r>
    </w:p>
    <w:p w14:paraId="7D09253F" w14:textId="77777777" w:rsidR="00161FDD" w:rsidRPr="004C3721" w:rsidRDefault="00161FDD" w:rsidP="00161FDD">
      <w:pPr>
        <w:spacing w:after="120" w:line="360" w:lineRule="auto"/>
        <w:ind w:left="567" w:right="1695"/>
        <w:rPr>
          <w:rFonts w:ascii="Arial" w:eastAsia="Arial" w:hAnsi="Arial" w:cs="Arial"/>
        </w:rPr>
      </w:pPr>
    </w:p>
    <w:p w14:paraId="62E6CA1C"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Секция стоек – оптимальное перемешивание пожнивных остатков и рыхление почвы </w:t>
      </w:r>
    </w:p>
    <w:p w14:paraId="4AE4877C" w14:textId="77777777" w:rsidR="00161FDD" w:rsidRDefault="00161FDD" w:rsidP="00161FDD">
      <w:pPr>
        <w:spacing w:after="120" w:line="360" w:lineRule="auto"/>
        <w:ind w:left="567" w:right="1695"/>
        <w:rPr>
          <w:rFonts w:ascii="Arial" w:eastAsia="Arial" w:hAnsi="Arial" w:cs="Arial"/>
        </w:rPr>
      </w:pPr>
      <w:r>
        <w:rPr>
          <w:rFonts w:ascii="Arial" w:hAnsi="Arial"/>
        </w:rPr>
        <w:t>Cenio с трехточечной навеской представляет собой трехрядный мульчирующий культиватор, который можно универсально использовать с различными лапами для обработки на глубину от 5 до 30 см. Тем самым, культиватор можно оптимально применять как для поверхностной обработки стерни, так и для среднеглубинной и глубокой обработки почвы с рыхлением. При расстоянии между стойками 30 см Cenio работает без забивания даже при большом количестве пожнивных остатков и равномерно перемешивает с почвой имеющуюся органическую массу.</w:t>
      </w:r>
    </w:p>
    <w:p w14:paraId="3C2E8ECB" w14:textId="77777777" w:rsidR="00161FDD" w:rsidRPr="004C3721" w:rsidRDefault="00161FDD" w:rsidP="00161FDD">
      <w:pPr>
        <w:spacing w:after="120" w:line="360" w:lineRule="auto"/>
        <w:ind w:left="567" w:right="1695"/>
        <w:rPr>
          <w:rFonts w:ascii="Arial" w:eastAsia="Arial" w:hAnsi="Arial" w:cs="Arial"/>
        </w:rPr>
      </w:pPr>
    </w:p>
    <w:p w14:paraId="6128C70E"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Стойки C-Mix-Special и C-Mix-Super</w:t>
      </w:r>
    </w:p>
    <w:p w14:paraId="74693E99" w14:textId="77777777" w:rsidR="00161FDD" w:rsidRDefault="00161FDD" w:rsidP="00161FDD">
      <w:pPr>
        <w:spacing w:after="120" w:line="360" w:lineRule="auto"/>
        <w:ind w:left="567" w:right="1695"/>
        <w:rPr>
          <w:rFonts w:ascii="Arial" w:eastAsia="Arial" w:hAnsi="Arial" w:cs="Arial"/>
        </w:rPr>
      </w:pPr>
      <w:r>
        <w:rPr>
          <w:rFonts w:ascii="Arial" w:hAnsi="Arial"/>
        </w:rPr>
        <w:t xml:space="preserve">Cenio в комплектации Special оснащен предохранительным механизмом в виде срезного болта. Комплектация Super предусматривает пружинный предохранительный механизм с усилием срабатывания 500 кг. За счет данного вида предохранительного механизма обеспечивается оптимальная защита Cenio на каменистых почвах, а стойки даже в тяжелых условиях идеально удерживают установленную глубину обработки. </w:t>
      </w:r>
    </w:p>
    <w:p w14:paraId="247ADE0C" w14:textId="77777777" w:rsidR="00161FDD" w:rsidRPr="004C3721" w:rsidRDefault="00161FDD" w:rsidP="0029228C">
      <w:pPr>
        <w:spacing w:after="120" w:line="360" w:lineRule="auto"/>
        <w:ind w:right="1695"/>
        <w:rPr>
          <w:rFonts w:ascii="Arial" w:eastAsia="Arial" w:hAnsi="Arial" w:cs="Arial"/>
        </w:rPr>
      </w:pPr>
    </w:p>
    <w:p w14:paraId="18A54AED"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Рабочие инструменты для различных областей применения</w:t>
      </w:r>
    </w:p>
    <w:p w14:paraId="18383467" w14:textId="77777777" w:rsidR="00161FDD" w:rsidRDefault="00161FDD" w:rsidP="00161FDD">
      <w:pPr>
        <w:spacing w:after="120" w:line="360" w:lineRule="auto"/>
        <w:ind w:left="567" w:right="1695"/>
        <w:rPr>
          <w:rFonts w:ascii="Arial" w:eastAsia="Arial" w:hAnsi="Arial" w:cs="Arial"/>
        </w:rPr>
      </w:pPr>
      <w:r>
        <w:rPr>
          <w:rFonts w:ascii="Arial" w:hAnsi="Arial"/>
        </w:rPr>
        <w:t xml:space="preserve">В качестве рабочих инструментов для Cenio предлагаются варианты лап системы C-Mix 3. Для поверхностного лущения стерни можно использовать стрельчатую лапу 320 мм или лапу с бритвами C-Mix 360 мм, для основной обработки почвы – лапу C-Mix 100 мм или 80 мм, а для глубокого рыхления до 30 см – лапу C-Mix 40 мм. За счет большого выбора лап Cenio можно универсально и максимально эффективно использовать в хозяйстве для выполнения различных операций. </w:t>
      </w:r>
    </w:p>
    <w:p w14:paraId="3F3EFFC7" w14:textId="77777777" w:rsidR="00161FDD" w:rsidRPr="004C3721" w:rsidRDefault="00161FDD" w:rsidP="00161FDD">
      <w:pPr>
        <w:spacing w:after="120" w:line="360" w:lineRule="auto"/>
        <w:ind w:left="567" w:right="1695"/>
        <w:rPr>
          <w:rFonts w:ascii="Arial" w:eastAsia="Arial" w:hAnsi="Arial" w:cs="Arial"/>
        </w:rPr>
      </w:pPr>
    </w:p>
    <w:p w14:paraId="6EE73D26"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Комфортная настройка для оптимальных результатов работы</w:t>
      </w:r>
    </w:p>
    <w:p w14:paraId="3821BC10" w14:textId="77777777" w:rsidR="00161FDD" w:rsidRDefault="00161FDD" w:rsidP="00161FDD">
      <w:pPr>
        <w:spacing w:after="120" w:line="360" w:lineRule="auto"/>
        <w:ind w:left="567" w:right="1695"/>
        <w:rPr>
          <w:rFonts w:ascii="Arial" w:eastAsia="Arial" w:hAnsi="Arial" w:cs="Arial"/>
        </w:rPr>
      </w:pPr>
      <w:r>
        <w:rPr>
          <w:rFonts w:ascii="Arial" w:hAnsi="Arial"/>
        </w:rPr>
        <w:t>Регулировка глубины обработки осуществляется на Cenio 4000-2 полностью гидравлически, из кабины трактора. За счет гидравлической регулировки глубины обработки ее можно адаптировать во время обработки в соответствии с участком и почвенными условиями. Для ориентировки служит при этом хорошо обозримая шкала.</w:t>
      </w:r>
    </w:p>
    <w:p w14:paraId="013882F7" w14:textId="77777777" w:rsidR="00161FDD" w:rsidRPr="004C3721" w:rsidRDefault="00161FDD" w:rsidP="00161FDD">
      <w:pPr>
        <w:spacing w:after="120" w:line="360" w:lineRule="auto"/>
        <w:ind w:left="567" w:right="1695"/>
        <w:rPr>
          <w:rFonts w:ascii="Arial" w:eastAsia="Arial" w:hAnsi="Arial" w:cs="Arial"/>
        </w:rPr>
      </w:pPr>
    </w:p>
    <w:p w14:paraId="7004E657"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Всегда ровная картина обработки благодаря выравниванию дисками</w:t>
      </w:r>
    </w:p>
    <w:p w14:paraId="070582AF" w14:textId="77777777" w:rsidR="00161FDD" w:rsidRPr="004C3721" w:rsidRDefault="00161FDD" w:rsidP="00161FDD">
      <w:pPr>
        <w:spacing w:after="120" w:line="360" w:lineRule="auto"/>
        <w:ind w:left="567" w:right="1695"/>
        <w:rPr>
          <w:rFonts w:ascii="Arial" w:eastAsia="Arial" w:hAnsi="Arial" w:cs="Arial"/>
        </w:rPr>
      </w:pPr>
      <w:r>
        <w:rPr>
          <w:rFonts w:ascii="Arial" w:hAnsi="Arial"/>
        </w:rPr>
        <w:t>Для выравнивания почвы за стойками располагается секция с мелковырезными вогнутыми дисками диаметром 410 мм. Она обладает мощным собственным приводом при одновременно хорошем крошении почвы. Кроме того, подшипниковые узлы не требуют технического обслуживания.</w:t>
      </w:r>
    </w:p>
    <w:p w14:paraId="797321F4" w14:textId="77777777" w:rsidR="00161FDD" w:rsidRPr="004C3721" w:rsidRDefault="00161FDD" w:rsidP="00161FDD">
      <w:pPr>
        <w:spacing w:after="120" w:line="360" w:lineRule="auto"/>
        <w:ind w:left="567" w:right="1695"/>
        <w:rPr>
          <w:rFonts w:ascii="Arial" w:eastAsia="Arial" w:hAnsi="Arial" w:cs="Arial"/>
        </w:rPr>
      </w:pPr>
    </w:p>
    <w:p w14:paraId="50EA7830" w14:textId="77777777" w:rsidR="00161FDD" w:rsidRDefault="00161FDD" w:rsidP="00161FDD">
      <w:pPr>
        <w:spacing w:after="120" w:line="360" w:lineRule="auto"/>
        <w:ind w:left="567" w:right="1695"/>
        <w:rPr>
          <w:rFonts w:ascii="Arial" w:eastAsia="Arial" w:hAnsi="Arial" w:cs="Arial"/>
        </w:rPr>
      </w:pPr>
      <w:r>
        <w:rPr>
          <w:rFonts w:ascii="Arial" w:hAnsi="Arial"/>
        </w:rPr>
        <w:t xml:space="preserve">Настройка выравнивающего элемента осуществляется автоматически при изменении глубины обработки. За счет параллелограммной подвески при автоматическом выравнивании дисками глубина обработки при выравнивании автоматически адаптируется при изменении глубины обработки стоек. Соответственно качество выравнивания даже при </w:t>
      </w:r>
      <w:r>
        <w:rPr>
          <w:rFonts w:ascii="Arial" w:hAnsi="Arial"/>
        </w:rPr>
        <w:lastRenderedPageBreak/>
        <w:t xml:space="preserve">изменении глубины обработки остается неизменным, и работа механизатора существенно облегчается. </w:t>
      </w:r>
    </w:p>
    <w:p w14:paraId="4E11AEAA" w14:textId="77777777" w:rsidR="00161FDD" w:rsidRPr="004C3721" w:rsidRDefault="00161FDD" w:rsidP="00161FDD">
      <w:pPr>
        <w:spacing w:after="120" w:line="360" w:lineRule="auto"/>
        <w:ind w:left="567" w:right="1695"/>
        <w:rPr>
          <w:rFonts w:ascii="Arial" w:eastAsia="Arial" w:hAnsi="Arial" w:cs="Arial"/>
        </w:rPr>
      </w:pPr>
    </w:p>
    <w:p w14:paraId="176698CF"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Подходящий каток для любых почв </w:t>
      </w:r>
    </w:p>
    <w:p w14:paraId="56010A00" w14:textId="77777777" w:rsidR="00161FDD" w:rsidRPr="004C3721" w:rsidRDefault="00161FDD" w:rsidP="00161FDD">
      <w:pPr>
        <w:spacing w:after="120" w:line="360" w:lineRule="auto"/>
        <w:ind w:left="567" w:right="1695"/>
        <w:rPr>
          <w:rFonts w:ascii="Arial" w:eastAsia="Arial" w:hAnsi="Arial" w:cs="Arial"/>
        </w:rPr>
      </w:pPr>
      <w:r>
        <w:rPr>
          <w:rFonts w:ascii="Arial" w:hAnsi="Arial"/>
        </w:rPr>
        <w:t>Для обратного уплотнения почвы предлагается 7 видов катков. Широкий ассортимент катков позволяет выбрать идеальный каток для тех или иных условий эксплуатации. При изменчивых участках пашни в пределах одного хозяйства каток можно заменить без особых усилий благодаря системе быстрой замены. Кроме того, катки можно дополнить одним рядом штригелей в качестве специального оснащения.</w:t>
      </w:r>
    </w:p>
    <w:p w14:paraId="00E982D0" w14:textId="77777777" w:rsidR="00161FDD" w:rsidRPr="004C3721" w:rsidRDefault="00161FDD" w:rsidP="00161FDD">
      <w:pPr>
        <w:spacing w:after="120" w:line="360" w:lineRule="auto"/>
        <w:ind w:left="567" w:right="1695"/>
        <w:rPr>
          <w:rFonts w:ascii="Arial" w:eastAsia="Arial" w:hAnsi="Arial" w:cs="Arial"/>
        </w:rPr>
      </w:pPr>
    </w:p>
    <w:p w14:paraId="194C0CC1" w14:textId="77777777" w:rsidR="00161FDD" w:rsidRPr="004C3721" w:rsidRDefault="00161FDD" w:rsidP="00161FDD">
      <w:pPr>
        <w:spacing w:after="120" w:line="360" w:lineRule="auto"/>
        <w:ind w:left="567" w:right="1695"/>
        <w:rPr>
          <w:rFonts w:ascii="Arial" w:eastAsia="Arial" w:hAnsi="Arial" w:cs="Arial"/>
        </w:rPr>
      </w:pPr>
      <w:r>
        <w:rPr>
          <w:rFonts w:ascii="Arial" w:hAnsi="Arial"/>
        </w:rPr>
        <w:t>Новый, гидравлически складываемый культиватор Cenio 4 м можно универсально и гибко использовать с высокой действенностью, даже для областей с мелкоструктурированными полями.</w:t>
      </w:r>
    </w:p>
    <w:p w14:paraId="1591FB85" w14:textId="77777777" w:rsidR="00161FDD" w:rsidRDefault="00161FDD" w:rsidP="00161FDD">
      <w:pPr>
        <w:spacing w:after="120" w:line="360" w:lineRule="auto"/>
        <w:ind w:left="567" w:right="1695"/>
        <w:rPr>
          <w:rFonts w:ascii="Arial" w:eastAsia="Arial" w:hAnsi="Arial" w:cs="Arial"/>
        </w:rPr>
      </w:pPr>
    </w:p>
    <w:p w14:paraId="1C6ACD29" w14:textId="77777777" w:rsidR="00161FDD" w:rsidRDefault="00161FD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BF64B90"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Универсальная область применения от поверхностной обработки стерни до рыхления на глубину пахотного слоя благодаря широкой линейке рабочих органов </w:t>
      </w:r>
    </w:p>
    <w:p w14:paraId="12BDB5C5"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Комфортная настройка из кабины благодаря серийной гидравлической регулировке глубины обработки</w:t>
      </w:r>
    </w:p>
    <w:p w14:paraId="12F313F8"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выравнивание за счет автоматической адаптации выравнивания дисками при изменении глубины обработки</w:t>
      </w:r>
    </w:p>
    <w:p w14:paraId="1251DCED"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Долгий срок службы благодаря прочной конструкции рамы </w:t>
      </w:r>
    </w:p>
    <w:p w14:paraId="69951CAE"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Специфическое обратное уплотнение при любых условиях за счет широкого ассортимента катков</w:t>
      </w:r>
    </w:p>
    <w:p w14:paraId="187A1BFA" w14:textId="77777777" w:rsidR="00161FDD" w:rsidRDefault="00161FDD" w:rsidP="00161FDD">
      <w:pPr>
        <w:spacing w:after="120" w:line="360" w:lineRule="auto"/>
        <w:ind w:left="567" w:right="1695"/>
        <w:rPr>
          <w:rFonts w:ascii="Arial" w:eastAsia="Arial" w:hAnsi="Arial" w:cs="Arial"/>
        </w:rPr>
      </w:pPr>
    </w:p>
    <w:p w14:paraId="1F8FF45A"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0F3C8EB" wp14:editId="436FABCD">
            <wp:extent cx="3477600" cy="2880000"/>
            <wp:effectExtent l="0" t="0" r="2540" b="3175"/>
            <wp:docPr id="197494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48037" name="Grafik 19749480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09DF2D0" w14:textId="77777777" w:rsidR="00161FDD" w:rsidRDefault="00161FDD" w:rsidP="00161FDD">
      <w:pPr>
        <w:spacing w:after="120" w:line="360" w:lineRule="auto"/>
        <w:ind w:left="567" w:right="1695"/>
        <w:rPr>
          <w:rFonts w:ascii="Arial" w:eastAsia="Arial" w:hAnsi="Arial" w:cs="Arial"/>
        </w:rPr>
      </w:pPr>
      <w:r>
        <w:rPr>
          <w:rFonts w:ascii="Arial" w:hAnsi="Arial"/>
        </w:rPr>
        <w:t>Трехрядный Cenio 4000-2 для оптимального перемешивания пожнивных остатков</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E1EA0F1" wp14:editId="68110807">
            <wp:extent cx="6120000" cy="2109600"/>
            <wp:effectExtent l="0" t="0" r="1905" b="0"/>
            <wp:docPr id="32495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350" name="Grafik 3249535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4D9A4D" w14:textId="77777777" w:rsidR="00161FDD" w:rsidRPr="004C3721" w:rsidRDefault="00161FDD" w:rsidP="00161FDD">
      <w:pPr>
        <w:spacing w:after="120" w:line="360" w:lineRule="auto"/>
        <w:ind w:left="567" w:right="1695"/>
        <w:rPr>
          <w:rFonts w:ascii="Arial" w:eastAsia="Arial" w:hAnsi="Arial" w:cs="Arial"/>
        </w:rPr>
      </w:pPr>
      <w:r>
        <w:rPr>
          <w:rFonts w:ascii="Arial" w:hAnsi="Arial"/>
        </w:rPr>
        <w:t>Cenio 4000-2 со стойками C-Mix-Super</w:t>
      </w:r>
    </w:p>
    <w:p w14:paraId="06255092" w14:textId="77777777" w:rsidR="00161FDD" w:rsidRDefault="00161FDD" w:rsidP="00161FDD">
      <w:pPr>
        <w:spacing w:after="120" w:line="360" w:lineRule="auto"/>
        <w:ind w:left="567" w:right="1695"/>
        <w:rPr>
          <w:rFonts w:ascii="Arial" w:eastAsia="Arial" w:hAnsi="Arial" w:cs="Arial"/>
        </w:rPr>
      </w:pPr>
    </w:p>
    <w:p w14:paraId="6090A749" w14:textId="77777777" w:rsidR="00161FDD" w:rsidRDefault="00161FDD" w:rsidP="00161FDD">
      <w:pPr>
        <w:spacing w:after="120" w:line="360" w:lineRule="auto"/>
        <w:ind w:left="567" w:right="1695"/>
        <w:rPr>
          <w:rFonts w:ascii="Arial" w:eastAsia="Arial" w:hAnsi="Arial" w:cs="Arial"/>
        </w:rPr>
      </w:pPr>
    </w:p>
    <w:p w14:paraId="286E88D7"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6DE382" wp14:editId="42BDF2CE">
            <wp:extent cx="6120000" cy="2109600"/>
            <wp:effectExtent l="0" t="0" r="1905" b="0"/>
            <wp:docPr id="3641819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1992" name="Grafik 364181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3847A78" w14:textId="77777777" w:rsidR="00161FDD" w:rsidRPr="004C3721" w:rsidRDefault="00161FDD" w:rsidP="00161FDD">
      <w:pPr>
        <w:spacing w:after="120" w:line="360" w:lineRule="auto"/>
        <w:ind w:left="567" w:right="1695"/>
        <w:rPr>
          <w:rFonts w:ascii="Arial" w:eastAsia="Arial" w:hAnsi="Arial" w:cs="Arial"/>
        </w:rPr>
      </w:pPr>
      <w:r>
        <w:rPr>
          <w:rFonts w:ascii="Arial" w:hAnsi="Arial"/>
        </w:rPr>
        <w:t>Даже по общественным дорогам безопасное движение с Cenio 4000-2</w:t>
      </w:r>
    </w:p>
    <w:p w14:paraId="7C5B29AD" w14:textId="77777777" w:rsidR="00161FDD" w:rsidRDefault="00161FDD" w:rsidP="00161FDD">
      <w:pPr>
        <w:spacing w:after="120" w:line="360" w:lineRule="auto"/>
        <w:ind w:left="567" w:right="1695"/>
        <w:rPr>
          <w:rFonts w:ascii="Arial" w:eastAsia="Arial" w:hAnsi="Arial" w:cs="Arial"/>
        </w:rPr>
      </w:pPr>
    </w:p>
    <w:p w14:paraId="505ADB1E" w14:textId="77777777" w:rsidR="00161FDD" w:rsidRDefault="00161FDD" w:rsidP="00161FDD">
      <w:pPr>
        <w:spacing w:after="120" w:line="360" w:lineRule="auto"/>
        <w:ind w:left="567" w:right="1695"/>
        <w:rPr>
          <w:rFonts w:ascii="Arial" w:eastAsia="Arial" w:hAnsi="Arial" w:cs="Arial"/>
        </w:rPr>
      </w:pPr>
    </w:p>
    <w:p w14:paraId="4894DEBF"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0C1896FD" wp14:editId="26652CB2">
            <wp:extent cx="3477600" cy="2880000"/>
            <wp:effectExtent l="0" t="0" r="2540" b="3175"/>
            <wp:docPr id="4880007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0736" name="Grafik 4880007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321EDB" w14:textId="77777777" w:rsidR="00161FDD" w:rsidRPr="004C3721" w:rsidRDefault="00161FDD" w:rsidP="00161FDD">
      <w:pPr>
        <w:spacing w:after="120" w:line="360" w:lineRule="auto"/>
        <w:ind w:left="567" w:right="1695"/>
        <w:rPr>
          <w:rFonts w:ascii="Arial" w:eastAsia="Arial" w:hAnsi="Arial" w:cs="Arial"/>
        </w:rPr>
      </w:pPr>
      <w:r>
        <w:rPr>
          <w:rFonts w:ascii="Arial" w:hAnsi="Arial"/>
        </w:rPr>
        <w:t>Надлежащее обратное уплотнение для любых почв за счет большого выбора катков</w:t>
      </w:r>
    </w:p>
    <w:p w14:paraId="27D66664" w14:textId="77777777" w:rsidR="00161FDD" w:rsidRDefault="00161FDD" w:rsidP="00161FDD">
      <w:pPr>
        <w:spacing w:after="120" w:line="360" w:lineRule="auto"/>
        <w:ind w:left="567" w:right="1695"/>
        <w:rPr>
          <w:rFonts w:ascii="Arial" w:eastAsia="Arial" w:hAnsi="Arial" w:cs="Arial"/>
        </w:rPr>
      </w:pPr>
    </w:p>
    <w:p w14:paraId="6722D1F5" w14:textId="77777777" w:rsidR="00161FDD" w:rsidRDefault="00161FDD" w:rsidP="00161FDD">
      <w:pPr>
        <w:spacing w:after="120" w:line="360" w:lineRule="auto"/>
        <w:ind w:left="567" w:right="1695"/>
        <w:rPr>
          <w:rFonts w:ascii="Arial" w:eastAsia="Arial" w:hAnsi="Arial" w:cs="Arial"/>
        </w:rPr>
      </w:pPr>
    </w:p>
    <w:p w14:paraId="3DDD96B8" w14:textId="77777777" w:rsidR="00161FDD" w:rsidRDefault="00161FDD" w:rsidP="00161FDD">
      <w:pPr>
        <w:spacing w:after="120" w:line="360" w:lineRule="auto"/>
        <w:ind w:right="1695"/>
        <w:rPr>
          <w:rFonts w:ascii="Arial" w:eastAsia="Arial" w:hAnsi="Arial" w:cs="Arial"/>
        </w:rPr>
      </w:pPr>
    </w:p>
    <w:p w14:paraId="78EBEE34" w14:textId="77777777" w:rsidR="00161FDD" w:rsidRPr="00F4316E" w:rsidRDefault="00161FDD"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F8944CC" w14:textId="460F87D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3" w:history="1">
        <w:r>
          <w:rPr>
            <w:rStyle w:val="Hyperlink"/>
            <w:rFonts w:ascii="Arial" w:hAnsi="Arial"/>
            <w:sz w:val="20"/>
          </w:rPr>
          <w:t>www.amazone.de</w:t>
        </w:r>
      </w:hyperlink>
    </w:p>
    <w:p w14:paraId="502155D2" w14:textId="77777777" w:rsidR="00161FDD"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17666CA2" w:rsidR="00A46482" w:rsidRPr="00161FDD" w:rsidRDefault="00A46482" w:rsidP="00161FDD"/>
    <w:sectPr w:rsidR="00A46482" w:rsidRPr="00161FDD"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8F2888" w14:textId="77777777" w:rsidR="000117BC" w:rsidRDefault="000117BC">
      <w:r>
        <w:separator/>
      </w:r>
    </w:p>
  </w:endnote>
  <w:endnote w:type="continuationSeparator" w:id="0">
    <w:p w14:paraId="733D8998" w14:textId="77777777" w:rsidR="000117BC" w:rsidRDefault="00011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A93F4" w14:textId="77777777" w:rsidR="000117BC" w:rsidRDefault="000117BC">
      <w:r>
        <w:separator/>
      </w:r>
    </w:p>
  </w:footnote>
  <w:footnote w:type="continuationSeparator" w:id="0">
    <w:p w14:paraId="587A8357" w14:textId="77777777" w:rsidR="000117BC" w:rsidRDefault="00011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6F904933"/>
    <w:multiLevelType w:val="hybridMultilevel"/>
    <w:tmpl w:val="BB5097F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5"/>
  </w:num>
  <w:num w:numId="2" w16cid:durableId="1510219160">
    <w:abstractNumId w:val="0"/>
  </w:num>
  <w:num w:numId="3" w16cid:durableId="613364659">
    <w:abstractNumId w:val="3"/>
  </w:num>
  <w:num w:numId="4" w16cid:durableId="1043675452">
    <w:abstractNumId w:val="4"/>
  </w:num>
  <w:num w:numId="5" w16cid:durableId="2011105495">
    <w:abstractNumId w:val="2"/>
  </w:num>
  <w:num w:numId="6" w16cid:durableId="240917465">
    <w:abstractNumId w:val="1"/>
  </w:num>
  <w:num w:numId="7" w16cid:durableId="750658751">
    <w:abstractNumId w:val="6"/>
  </w:num>
  <w:num w:numId="8" w16cid:durableId="5117232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7BC"/>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228C"/>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1802"/>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7CB"/>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16178"/>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68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ru"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775</Words>
  <Characters>4887</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5651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2023-09-06T14:17:00Z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