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3E7A0CEE" w:rsidR="000678F3" w:rsidRPr="000678F3" w:rsidRDefault="000678F3" w:rsidP="000678F3">
      <w:pPr>
        <w:spacing w:after="120" w:line="360" w:lineRule="auto"/>
        <w:ind w:left="567" w:right="1695"/>
        <w:rPr>
          <w:rFonts w:ascii="Arial" w:hAnsi="Arial" w:cs="Arial"/>
          <w:b/>
          <w:bCs/>
          <w:sz w:val="28"/>
          <w:szCs w:val="28"/>
        </w:rPr>
      </w:pPr>
      <w:r w:rsidRPr="000678F3">
        <w:rPr>
          <w:rFonts w:ascii="Arial" w:hAnsi="Arial" w:cs="Arial"/>
          <w:b/>
          <w:bCs/>
          <w:sz w:val="28"/>
          <w:szCs w:val="28"/>
        </w:rPr>
        <w:t xml:space="preserve">Die neue Komfort-Hydraulik mit </w:t>
      </w:r>
      <w:proofErr w:type="spellStart"/>
      <w:r w:rsidRPr="000678F3">
        <w:rPr>
          <w:rFonts w:ascii="Arial" w:hAnsi="Arial" w:cs="Arial"/>
          <w:b/>
          <w:bCs/>
          <w:sz w:val="28"/>
          <w:szCs w:val="28"/>
        </w:rPr>
        <w:t>ComfortClick</w:t>
      </w:r>
      <w:proofErr w:type="spellEnd"/>
      <w:r w:rsidRPr="000678F3">
        <w:rPr>
          <w:rFonts w:ascii="Arial" w:hAnsi="Arial" w:cs="Arial"/>
          <w:b/>
          <w:bCs/>
          <w:sz w:val="28"/>
          <w:szCs w:val="28"/>
        </w:rPr>
        <w:t xml:space="preserve"> für den Teres 300</w:t>
      </w:r>
    </w:p>
    <w:p w14:paraId="65EA582A" w14:textId="77777777" w:rsidR="00161FDD" w:rsidRDefault="00161FDD" w:rsidP="00161FDD">
      <w:pPr>
        <w:spacing w:line="360" w:lineRule="auto"/>
        <w:ind w:left="567" w:right="1695"/>
        <w:rPr>
          <w:rFonts w:ascii="Arial" w:hAnsi="Arial" w:cs="Arial"/>
        </w:rPr>
      </w:pPr>
    </w:p>
    <w:p w14:paraId="37BE948B" w14:textId="77777777" w:rsidR="000678F3" w:rsidRDefault="000678F3" w:rsidP="000678F3">
      <w:pPr>
        <w:spacing w:after="120" w:line="360" w:lineRule="auto"/>
        <w:ind w:left="567" w:right="1695"/>
        <w:rPr>
          <w:rFonts w:ascii="Arial" w:eastAsia="Arial" w:hAnsi="Arial" w:cs="Arial"/>
        </w:rPr>
      </w:pPr>
      <w:r w:rsidRPr="000678F3">
        <w:rPr>
          <w:rFonts w:ascii="Arial" w:eastAsia="Arial" w:hAnsi="Arial" w:cs="Arial"/>
        </w:rPr>
        <w:t>Der Teres 300 zeichnet sich nicht nur durch sein Arbeitsergebnis, sondern auch durch seine hydraulischen Einstellmöglichkeiten aus. Neben dem klassischen Wenden des Pflugs, lassen sich die Vorderfurche, die Gesamtarbeitsbreite und die Arbeitstiefe hydraulisch mit doppeltwirkenden Steuergeräten einstellen. Um diese Funktionen komfortabel vom Traktor aus nutzen zu können, benötigt man bei einem vollausgestatteten Teres 300 VS insgesamt vier doppeltwirkende und ein einfach wirkendes Steuergerät für die Überlastsicherung. Um diese Einstellmöglichkeiten auch einem Traktor mit nur 2 oder 3 Steuergeräten zu ermöglichen, hat AMAZONE die Komfort-Hydraulik für den Teres entwickelt.</w:t>
      </w:r>
    </w:p>
    <w:p w14:paraId="7FBF536F" w14:textId="77777777" w:rsidR="000678F3" w:rsidRPr="000678F3" w:rsidRDefault="000678F3" w:rsidP="000678F3">
      <w:pPr>
        <w:spacing w:after="120" w:line="360" w:lineRule="auto"/>
        <w:ind w:left="567" w:right="1695"/>
        <w:rPr>
          <w:rFonts w:ascii="Arial" w:eastAsia="Arial" w:hAnsi="Arial" w:cs="Arial"/>
        </w:rPr>
      </w:pPr>
    </w:p>
    <w:p w14:paraId="255564A0" w14:textId="77777777" w:rsidR="000678F3" w:rsidRPr="000678F3" w:rsidRDefault="000678F3" w:rsidP="000678F3">
      <w:pPr>
        <w:spacing w:after="120" w:line="360" w:lineRule="auto"/>
        <w:ind w:left="567" w:right="1695"/>
        <w:rPr>
          <w:rFonts w:ascii="Arial" w:eastAsia="Arial" w:hAnsi="Arial" w:cs="Arial"/>
          <w:b/>
          <w:bCs/>
        </w:rPr>
      </w:pPr>
      <w:r w:rsidRPr="000678F3">
        <w:rPr>
          <w:rFonts w:ascii="Arial" w:eastAsia="Arial" w:hAnsi="Arial" w:cs="Arial"/>
          <w:b/>
          <w:bCs/>
        </w:rPr>
        <w:t>Komfortables Vorwählen der Einstellfunktionen</w:t>
      </w:r>
    </w:p>
    <w:p w14:paraId="58021694" w14:textId="77777777" w:rsidR="000678F3" w:rsidRPr="000678F3" w:rsidRDefault="000678F3" w:rsidP="000678F3">
      <w:pPr>
        <w:spacing w:after="120" w:line="360" w:lineRule="auto"/>
        <w:ind w:left="567" w:right="1695"/>
        <w:rPr>
          <w:rFonts w:ascii="Arial" w:eastAsia="Arial" w:hAnsi="Arial" w:cs="Arial"/>
        </w:rPr>
      </w:pPr>
      <w:r w:rsidRPr="000678F3">
        <w:rPr>
          <w:rFonts w:ascii="Arial" w:eastAsia="Arial" w:hAnsi="Arial" w:cs="Arial"/>
        </w:rPr>
        <w:t xml:space="preserve">Dank der elektrischen Vorwahlbox und einem elektrischen Hydrauliksteuerblock lassen sich mehrere Funktionen über nur ein Steuergerät bedienen. Mit dem Drehschalter am </w:t>
      </w:r>
      <w:proofErr w:type="spellStart"/>
      <w:r w:rsidRPr="000678F3">
        <w:rPr>
          <w:rFonts w:ascii="Arial" w:eastAsia="Arial" w:hAnsi="Arial" w:cs="Arial"/>
        </w:rPr>
        <w:t>ComfortClick</w:t>
      </w:r>
      <w:proofErr w:type="spellEnd"/>
      <w:r w:rsidRPr="000678F3">
        <w:rPr>
          <w:rFonts w:ascii="Arial" w:eastAsia="Arial" w:hAnsi="Arial" w:cs="Arial"/>
        </w:rPr>
        <w:t xml:space="preserve"> können die Funktionen für die Einstellung der Arbeitsbreite, Arbeitstiefe und der Vorderfurche einzeln ausgewählt werden. Dies </w:t>
      </w:r>
      <w:proofErr w:type="gramStart"/>
      <w:r w:rsidRPr="000678F3">
        <w:rPr>
          <w:rFonts w:ascii="Arial" w:eastAsia="Arial" w:hAnsi="Arial" w:cs="Arial"/>
        </w:rPr>
        <w:t>ermöglicht</w:t>
      </w:r>
      <w:proofErr w:type="gramEnd"/>
      <w:r w:rsidRPr="000678F3">
        <w:rPr>
          <w:rFonts w:ascii="Arial" w:eastAsia="Arial" w:hAnsi="Arial" w:cs="Arial"/>
        </w:rPr>
        <w:t xml:space="preserve"> ein komfortables Bedienen und Einstellen des Teres 300 mit nur zwei doppeltwirkenden Steuergeräten. Entsprechend kann das dritte, meist vorhandene Steuergerät weiterhin für den hydraulischen Oberlenker genutzt werden.</w:t>
      </w:r>
    </w:p>
    <w:p w14:paraId="63291E67" w14:textId="77777777" w:rsidR="000678F3" w:rsidRPr="000678F3" w:rsidRDefault="000678F3" w:rsidP="000678F3">
      <w:pPr>
        <w:spacing w:after="120" w:line="360" w:lineRule="auto"/>
        <w:ind w:left="567" w:right="1695"/>
        <w:rPr>
          <w:rFonts w:ascii="Arial" w:eastAsia="Arial" w:hAnsi="Arial" w:cs="Arial"/>
        </w:rPr>
      </w:pPr>
    </w:p>
    <w:p w14:paraId="3B80522D" w14:textId="77777777" w:rsidR="000678F3" w:rsidRPr="000678F3" w:rsidRDefault="000678F3" w:rsidP="000678F3">
      <w:pPr>
        <w:spacing w:after="120" w:line="360" w:lineRule="auto"/>
        <w:ind w:left="567" w:right="1695"/>
        <w:rPr>
          <w:rFonts w:ascii="Arial" w:eastAsia="Arial" w:hAnsi="Arial" w:cs="Arial"/>
        </w:rPr>
      </w:pPr>
      <w:r w:rsidRPr="000678F3">
        <w:rPr>
          <w:rFonts w:ascii="Arial" w:eastAsia="Arial" w:hAnsi="Arial" w:cs="Arial"/>
        </w:rPr>
        <w:t xml:space="preserve">Dank der neuen Komfort-Hydraulik bietet der AMAZONE Teres 300 den vollen Bedienkomfort mit einem verringerten Kupplungsaufwand für alle Traktoren. </w:t>
      </w:r>
    </w:p>
    <w:p w14:paraId="1C6ACD29" w14:textId="77777777" w:rsidR="00161FDD" w:rsidRDefault="00161FDD" w:rsidP="00161FDD">
      <w:pPr>
        <w:spacing w:after="120" w:line="360" w:lineRule="auto"/>
        <w:ind w:left="567" w:right="1695"/>
        <w:rPr>
          <w:rFonts w:ascii="Arial" w:eastAsia="Arial" w:hAnsi="Arial" w:cs="Arial"/>
        </w:rPr>
      </w:pP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59824DE" w14:textId="5D62BA9A" w:rsidR="000678F3" w:rsidRPr="008C3DBA" w:rsidRDefault="000678F3" w:rsidP="008C3DBA">
      <w:pPr>
        <w:pStyle w:val="Listenabsatz"/>
        <w:numPr>
          <w:ilvl w:val="0"/>
          <w:numId w:val="14"/>
        </w:numPr>
        <w:spacing w:after="120" w:line="360" w:lineRule="auto"/>
        <w:ind w:right="1695"/>
        <w:rPr>
          <w:rFonts w:ascii="Arial" w:eastAsia="Arial" w:hAnsi="Arial" w:cs="Arial"/>
        </w:rPr>
      </w:pPr>
      <w:r w:rsidRPr="008C3DBA">
        <w:rPr>
          <w:rFonts w:ascii="Arial" w:eastAsia="Arial" w:hAnsi="Arial" w:cs="Arial"/>
        </w:rPr>
        <w:t xml:space="preserve">Voller Bedienkomfort des Teres 300 mit nur einem Steuergerät </w:t>
      </w:r>
    </w:p>
    <w:p w14:paraId="58CB2BBE" w14:textId="1A69A6C9" w:rsidR="000678F3" w:rsidRPr="008C3DBA" w:rsidRDefault="000678F3" w:rsidP="008C3DBA">
      <w:pPr>
        <w:pStyle w:val="Listenabsatz"/>
        <w:numPr>
          <w:ilvl w:val="0"/>
          <w:numId w:val="14"/>
        </w:numPr>
        <w:spacing w:after="120" w:line="360" w:lineRule="auto"/>
        <w:ind w:right="1695"/>
        <w:rPr>
          <w:rFonts w:ascii="Arial" w:eastAsia="Arial" w:hAnsi="Arial" w:cs="Arial"/>
        </w:rPr>
      </w:pPr>
      <w:r w:rsidRPr="008C3DBA">
        <w:rPr>
          <w:rFonts w:ascii="Arial" w:eastAsia="Arial" w:hAnsi="Arial" w:cs="Arial"/>
        </w:rPr>
        <w:t>Komfortables Einstellen aus der Kabine</w:t>
      </w:r>
    </w:p>
    <w:p w14:paraId="1F8FF45A" w14:textId="09EE2602" w:rsidR="00161FDD" w:rsidRPr="008C3DBA" w:rsidRDefault="000678F3" w:rsidP="008C3DBA">
      <w:pPr>
        <w:pStyle w:val="Listenabsatz"/>
        <w:numPr>
          <w:ilvl w:val="0"/>
          <w:numId w:val="14"/>
        </w:numPr>
        <w:spacing w:after="120" w:line="360" w:lineRule="auto"/>
        <w:ind w:right="1695"/>
        <w:rPr>
          <w:rFonts w:ascii="Arial" w:eastAsia="Arial" w:hAnsi="Arial" w:cs="Arial"/>
          <w:noProof/>
        </w:rPr>
      </w:pPr>
      <w:r w:rsidRPr="008C3DBA">
        <w:rPr>
          <w:rFonts w:ascii="Arial" w:eastAsia="Arial" w:hAnsi="Arial" w:cs="Arial"/>
        </w:rPr>
        <w:t>Verringerter Kupplungsaufwand</w:t>
      </w:r>
    </w:p>
    <w:p w14:paraId="05A8EB6D" w14:textId="77777777" w:rsidR="000678F3" w:rsidRPr="000678F3" w:rsidRDefault="000678F3" w:rsidP="000678F3">
      <w:pPr>
        <w:spacing w:after="120" w:line="360" w:lineRule="auto"/>
        <w:ind w:left="567" w:right="1695"/>
        <w:rPr>
          <w:rFonts w:ascii="Arial" w:eastAsia="Arial" w:hAnsi="Arial" w:cs="Arial"/>
          <w:noProof/>
        </w:rPr>
      </w:pPr>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2C79E92E" w:rsidR="009477A9" w:rsidRDefault="000678F3"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BF366B2" wp14:editId="285AF97A">
            <wp:extent cx="3477600" cy="2880000"/>
            <wp:effectExtent l="0" t="0" r="2540" b="3175"/>
            <wp:docPr id="17253791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79151" name="Grafik 172537915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F8A3A3" w14:textId="77777777" w:rsidR="000678F3" w:rsidRPr="000678F3" w:rsidRDefault="000678F3" w:rsidP="000678F3">
      <w:pPr>
        <w:spacing w:after="120" w:line="360" w:lineRule="auto"/>
        <w:ind w:left="567" w:right="1695"/>
        <w:rPr>
          <w:rFonts w:ascii="Arial" w:eastAsia="Arial" w:hAnsi="Arial" w:cs="Arial"/>
        </w:rPr>
      </w:pPr>
      <w:r w:rsidRPr="000678F3">
        <w:rPr>
          <w:rFonts w:ascii="Arial" w:eastAsia="Arial" w:hAnsi="Arial" w:cs="Arial"/>
        </w:rPr>
        <w:t>Leicht verständliches Vorwählen der Einstellfunktionen.</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0B6F51E0" w:rsidR="00161FDD" w:rsidRDefault="000678F3"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8A4A39D" wp14:editId="4D78A4E6">
            <wp:extent cx="4053600" cy="2880000"/>
            <wp:effectExtent l="0" t="0" r="0" b="3175"/>
            <wp:docPr id="5313751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75186" name="Grafik 5313751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A538A45" w14:textId="77777777" w:rsidR="000678F3" w:rsidRPr="000678F3" w:rsidRDefault="000678F3" w:rsidP="000678F3">
      <w:pPr>
        <w:spacing w:after="120" w:line="360" w:lineRule="auto"/>
        <w:ind w:left="567" w:right="1695"/>
        <w:rPr>
          <w:rFonts w:ascii="Arial" w:eastAsia="Arial" w:hAnsi="Arial" w:cs="Arial"/>
        </w:rPr>
      </w:pPr>
      <w:r w:rsidRPr="000678F3">
        <w:rPr>
          <w:rFonts w:ascii="Arial" w:eastAsia="Arial" w:hAnsi="Arial" w:cs="Arial"/>
        </w:rPr>
        <w:t>Vorderfurche, Arbeitsbreite und Arbeitstiefe – mit der Komfort-Hydraulik das Potenzial voll ausschöpfen.</w:t>
      </w:r>
    </w:p>
    <w:p w14:paraId="06255092" w14:textId="77777777" w:rsidR="00161FDD" w:rsidRDefault="00161FDD" w:rsidP="00161FDD">
      <w:pPr>
        <w:spacing w:after="120" w:line="360" w:lineRule="auto"/>
        <w:ind w:left="567" w:right="1695"/>
        <w:rPr>
          <w:rFonts w:ascii="Arial" w:eastAsia="Arial" w:hAnsi="Arial" w:cs="Arial"/>
        </w:rPr>
      </w:pPr>
    </w:p>
    <w:p w14:paraId="286E88D7" w14:textId="637E5EF8" w:rsidR="00161FDD" w:rsidRDefault="00161FDD" w:rsidP="00C46CAE">
      <w:pPr>
        <w:spacing w:after="120" w:line="360" w:lineRule="auto"/>
        <w:ind w:right="1695"/>
        <w:rPr>
          <w:rFonts w:ascii="Arial" w:eastAsia="Arial" w:hAnsi="Arial" w:cs="Arial"/>
        </w:rPr>
      </w:pPr>
    </w:p>
    <w:p w14:paraId="798783A7" w14:textId="58E84434" w:rsidR="009477A9" w:rsidRDefault="000678F3"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18D556E" wp14:editId="6D681849">
            <wp:extent cx="4053600" cy="2880000"/>
            <wp:effectExtent l="0" t="0" r="0" b="3175"/>
            <wp:docPr id="7356586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65867" name="Grafik 7356586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4E0584C" w14:textId="77777777" w:rsidR="000678F3" w:rsidRPr="000678F3" w:rsidRDefault="000678F3" w:rsidP="000678F3">
      <w:pPr>
        <w:spacing w:after="120" w:line="360" w:lineRule="auto"/>
        <w:ind w:left="567" w:right="1695"/>
        <w:rPr>
          <w:rFonts w:ascii="Arial" w:eastAsia="Arial" w:hAnsi="Arial" w:cs="Arial"/>
        </w:rPr>
      </w:pPr>
      <w:proofErr w:type="spellStart"/>
      <w:r w:rsidRPr="000678F3">
        <w:rPr>
          <w:rFonts w:ascii="Arial" w:eastAsia="Arial" w:hAnsi="Arial" w:cs="Arial"/>
        </w:rPr>
        <w:t>ComfortClick</w:t>
      </w:r>
      <w:proofErr w:type="spellEnd"/>
      <w:r w:rsidRPr="000678F3">
        <w:rPr>
          <w:rFonts w:ascii="Arial" w:eastAsia="Arial" w:hAnsi="Arial" w:cs="Arial"/>
        </w:rPr>
        <w:t xml:space="preserve"> – übersichtliche Darstellung für eine komfortable Bedienung.</w:t>
      </w:r>
    </w:p>
    <w:p w14:paraId="7C5B29AD" w14:textId="77777777" w:rsidR="00161FDD" w:rsidRDefault="00161FDD" w:rsidP="00161FDD">
      <w:pPr>
        <w:spacing w:after="120" w:line="360" w:lineRule="auto"/>
        <w:ind w:left="567" w:right="1695"/>
        <w:rPr>
          <w:rFonts w:ascii="Arial" w:eastAsia="Arial" w:hAnsi="Arial" w:cs="Arial"/>
        </w:rPr>
      </w:pPr>
    </w:p>
    <w:p w14:paraId="4AA0AA34" w14:textId="77777777" w:rsidR="000678F3" w:rsidRDefault="000678F3" w:rsidP="00161FDD">
      <w:pPr>
        <w:spacing w:after="120" w:line="360" w:lineRule="auto"/>
        <w:ind w:left="567" w:right="1695"/>
        <w:rPr>
          <w:rFonts w:ascii="Arial" w:eastAsia="Arial" w:hAnsi="Arial" w:cs="Arial"/>
        </w:rPr>
      </w:pPr>
    </w:p>
    <w:p w14:paraId="0D2F2B0A" w14:textId="77777777" w:rsidR="000678F3" w:rsidRDefault="000678F3" w:rsidP="00161FDD">
      <w:pPr>
        <w:spacing w:after="120" w:line="360" w:lineRule="auto"/>
        <w:ind w:left="567" w:right="1695"/>
        <w:rPr>
          <w:rFonts w:ascii="Arial" w:eastAsia="Arial" w:hAnsi="Arial" w:cs="Arial"/>
        </w:rPr>
      </w:pPr>
    </w:p>
    <w:p w14:paraId="4F732CBC" w14:textId="09DFF0FB" w:rsidR="000678F3" w:rsidRDefault="000678F3"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F2C7485" wp14:editId="39CFA134">
            <wp:extent cx="5763600" cy="2880000"/>
            <wp:effectExtent l="0" t="0" r="2540" b="3175"/>
            <wp:docPr id="15744989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98934" name="Grafik 15744989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3600" cy="2880000"/>
                    </a:xfrm>
                    <a:prstGeom prst="rect">
                      <a:avLst/>
                    </a:prstGeom>
                  </pic:spPr>
                </pic:pic>
              </a:graphicData>
            </a:graphic>
          </wp:inline>
        </w:drawing>
      </w:r>
    </w:p>
    <w:p w14:paraId="20781523" w14:textId="77777777" w:rsidR="000678F3" w:rsidRDefault="000678F3" w:rsidP="00161FDD">
      <w:pPr>
        <w:spacing w:after="120" w:line="360" w:lineRule="auto"/>
        <w:ind w:left="567"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27E0EF24" w14:textId="77777777" w:rsidR="005A5258" w:rsidRDefault="005A5258" w:rsidP="00161FDD">
      <w:pPr>
        <w:spacing w:after="120" w:line="360" w:lineRule="auto"/>
        <w:ind w:right="1695"/>
        <w:rPr>
          <w:rFonts w:ascii="Arial" w:eastAsia="Arial" w:hAnsi="Arial" w:cs="Arial"/>
        </w:rPr>
      </w:pPr>
    </w:p>
    <w:p w14:paraId="5521EC6A" w14:textId="77777777" w:rsidR="005A5258" w:rsidRDefault="005A5258" w:rsidP="00161FDD">
      <w:pPr>
        <w:spacing w:after="120" w:line="360" w:lineRule="auto"/>
        <w:ind w:right="1695"/>
        <w:rPr>
          <w:rFonts w:ascii="Arial" w:eastAsia="Arial" w:hAnsi="Arial" w:cs="Arial"/>
        </w:rPr>
      </w:pPr>
    </w:p>
    <w:p w14:paraId="329DD9FC" w14:textId="77777777" w:rsidR="005A5258" w:rsidRPr="00F4316E" w:rsidRDefault="005A5258"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1378DF87"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0665B3">
        <w:rPr>
          <w:rFonts w:ascii="Arial" w:hAnsi="Arial" w:cs="Arial"/>
          <w:bCs/>
          <w:color w:val="808080" w:themeColor="background1" w:themeShade="80"/>
          <w:sz w:val="20"/>
          <w:szCs w:val="20"/>
        </w:rPr>
        <w:t>über</w:t>
      </w:r>
      <w:r w:rsidR="000665B3"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3"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B2EF73" w14:textId="77777777" w:rsidR="00702B52" w:rsidRDefault="00702B52">
      <w:r>
        <w:separator/>
      </w:r>
    </w:p>
  </w:endnote>
  <w:endnote w:type="continuationSeparator" w:id="0">
    <w:p w14:paraId="0EF29DA2" w14:textId="77777777" w:rsidR="00702B52" w:rsidRDefault="00702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BC30AA" w14:textId="77777777" w:rsidR="00702B52" w:rsidRDefault="00702B52">
      <w:r>
        <w:separator/>
      </w:r>
    </w:p>
  </w:footnote>
  <w:footnote w:type="continuationSeparator" w:id="0">
    <w:p w14:paraId="509418C8" w14:textId="77777777" w:rsidR="00702B52" w:rsidRDefault="00702B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5D042708"/>
    <w:multiLevelType w:val="hybridMultilevel"/>
    <w:tmpl w:val="31A049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1"/>
  </w:num>
  <w:num w:numId="8" w16cid:durableId="294531490">
    <w:abstractNumId w:val="10"/>
  </w:num>
  <w:num w:numId="9" w16cid:durableId="2071071478">
    <w:abstractNumId w:val="3"/>
  </w:num>
  <w:num w:numId="10" w16cid:durableId="136532471">
    <w:abstractNumId w:val="7"/>
  </w:num>
  <w:num w:numId="11" w16cid:durableId="2055814173">
    <w:abstractNumId w:val="8"/>
  </w:num>
  <w:num w:numId="12" w16cid:durableId="980188096">
    <w:abstractNumId w:val="9"/>
  </w:num>
  <w:num w:numId="13" w16cid:durableId="541139897">
    <w:abstractNumId w:val="13"/>
  </w:num>
  <w:num w:numId="14" w16cid:durableId="9398022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5B3"/>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2B52"/>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3DB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2B99"/>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403</Words>
  <Characters>2546</Characters>
  <Application>Microsoft Office Word</Application>
  <DocSecurity>0</DocSecurity>
  <Lines>21</Lines>
  <Paragraphs>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2944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2023-08-24T09:13:00Z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