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D7BD39" w14:textId="0E250D61" w:rsidR="00BC1A24" w:rsidRPr="00231069" w:rsidRDefault="00BC1A24" w:rsidP="00BC1A24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Az új Teres 300 mechanikus fogásszélesség állítású eke</w:t>
      </w:r>
      <w:r w:rsidR="00D020D3">
        <w:rPr>
          <w:rFonts w:ascii="Arial" w:hAnsi="Arial"/>
          <w:b/>
          <w:sz w:val="28"/>
        </w:rPr>
        <w:t xml:space="preserve"> </w:t>
      </w:r>
    </w:p>
    <w:p w14:paraId="2ADDAD5C" w14:textId="77777777" w:rsidR="00BC1A24" w:rsidRPr="00BC1A24" w:rsidRDefault="00BC1A24" w:rsidP="00BC1A24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Fokozatban állítható eke mechanikus fogásszélesség állítással, valamint bővíthetőséggel a SpeedBlade ekefejcsaládban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238421C9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új terméktípusok a Teres eddigi termékválasztékát mechanikus fogásszélesség állítású ekékkel egészíti ki. A Teres 2022-ben mutatkozott be az AMAZONE új függesztett ekéjeként, először csak hidraulikus fogásszélesség-állítással.</w:t>
      </w:r>
    </w:p>
    <w:p w14:paraId="1F10F32A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4D4F3F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Azoknak a gazdaságoknak, ahol nincs szükség a munkaszélesség állítására a szántóföldön, az új, mechanikus fogásszélesség állítású ekék kiváló megoldást jelentenek. Így a Teres révén az AMAZONE mostantól 4, 5 vagy 6 vassal ellátott, hidraulikus fogásszélesség-állítással vagy mechanikus fogásszélesség állítású függesztett ekét kínál maximum 300 LE teljesítményű traktorokhoz. Az új Teres mechanikus fogásszélesség állítású ekéknél a munkaszélesség ekefejenként 35, 40, 45 vagy 50 cm értékre állítható.</w:t>
      </w:r>
    </w:p>
    <w:p w14:paraId="78E61E8B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2EA199" w14:textId="77777777" w:rsid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ekét egyszerű beállíthatóság, könnyű vontathatóság és tökéletes művelési kép jellemzi. Ezenkívül az új ekefej kopás miatti költségei nagy sebességnél is csekélyek. </w:t>
      </w:r>
    </w:p>
    <w:p w14:paraId="2DC5483A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FA4206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Egyszerű és kényelmes beállítás a tökéletes művelési képért </w:t>
      </w:r>
    </w:p>
    <w:p w14:paraId="5DC3B90B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Teres 300 és 300 S szériafelszerelésként rendelkezik mechanikus fogásszélesség állítással és igény szerint hidraulikus első ekefej beállítással is ellátható. Az első ekefej így kényelmesen, a traktor vezetőüléséből igazítható a változó talajviszonyokhoz, illetve domboldalon történő használathoz. </w:t>
      </w:r>
    </w:p>
    <w:p w14:paraId="389EC52C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FEEB39" w14:textId="77777777" w:rsid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kényelem és a pontosság tekintetében igazi előnyt jelent a paralelogramma-elrendezés a beállítóközpontban. A megoldásnak hála nem kell korrigálni a </w:t>
      </w:r>
      <w:r>
        <w:rPr>
          <w:rFonts w:ascii="Arial" w:hAnsi="Arial"/>
        </w:rPr>
        <w:lastRenderedPageBreak/>
        <w:t xml:space="preserve">vonópontot az első ekefej beállításakor. A vonópont beállításáról a paralelogramma-szerkezet automatikusan gondoskodik. </w:t>
      </w:r>
    </w:p>
    <w:p w14:paraId="3D636E30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792B30F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Innovatív SpeedBlade ekefej</w:t>
      </w:r>
    </w:p>
    <w:p w14:paraId="51EC3FFB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Ezek a terméktípusok szintén az új SpeedBlade ekefejekkel vannak felszerelve, amelyekhez a szabadalmaztatott, extra nagy kormánylemez-előrész tartozik. Az új SpeedBlade ekefejeket a fő eketest minimális kopása teszi különlegessé. A munkasebesség például 6 km/h-ról akár 8 km/h-ra történő növelésével a fő kopási pont automatikusan egyre inkább az ekefej közepe felé tolódik. Így a SpeedBlade ekefej fő kopási pontja még nagy sebességnél is a kormánylemez megnövelt elülső részére esik, nem pedig a kormánylemez-csíkokhoz vagy teli lemez esetében középre.</w:t>
      </w:r>
    </w:p>
    <w:p w14:paraId="6F5F71FF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A54078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Így a Teres esetében nagyobb sebességgel történő használatkor csak a kormánylemez-előrészt kell első lépésben kicserélni, ha az már elkopott. Ez más kivitelezési módokkal összehasonlítva jelentős megtakarítást jelent a kopás okozta költségek terén.</w:t>
      </w:r>
    </w:p>
    <w:p w14:paraId="4DA706BF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BAAE59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Ezenkívül a SpeedBlade eketestek az egyedülálló ©plus edzési eljárás és az extra széntartalom révén rendkívül kemények, ezért kevéssé kopnak. A kormánylemez esetében például az elülső oldalon nagyon nagy keménységet és ezáltal sima felületet lehet elérni. Ez csökkenti a vonóerőigényt és ezáltal az üzemanyag-fogyasztást. Ugyanakkor ez az eljárás hosszú üzemidőt és rövid beállítási időt biztosít. A hátoldal viszonylag lágy marad, ezáltal rendkívül szívós és ütésálló. </w:t>
      </w:r>
    </w:p>
    <w:p w14:paraId="63BF4174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B3EF707" w14:textId="77777777" w:rsid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különböző alkalmazási feltételekhez különböző testek, előhántók és tárcsás csoroszlyák állnak rendelkezésre.</w:t>
      </w:r>
    </w:p>
    <w:p w14:paraId="1914E949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9792FE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Tartósság és hosszú élettartam</w:t>
      </w:r>
    </w:p>
    <w:p w14:paraId="46EF171B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Teres 150 x 150 x 8,8 m-es stabil gerendellyel rendelkezik. Az üreges kialakítású, 130 mm átmérőjű nagyméretű fordítótengely két azonos méretű csapágy elhelyezését tette lehetővé. Ez jelentősen növeli a tartósságot.</w:t>
      </w:r>
    </w:p>
    <w:p w14:paraId="5D5631F6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EC78B53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Ezenkívül a Teres gépen megtalálható a ProtectShaft függesztőtengely, beépített golyóval. A csuklócsapágyak csillapító hatást fejtenek ki, és kímélik az ekét a fordulókban és a közúti vonulás közben.</w:t>
      </w:r>
    </w:p>
    <w:p w14:paraId="5838CAA3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C2C71A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Teres kétféle túlterhelésvédelemmel kapható. Az egyik a nyírócsapos túlterhelésvédelem 4400 kg nyíróerővel, a másik a hidraulikus túlterhelésvédelem intenzívebb és kövesebb munkakörülményekhez.</w:t>
      </w:r>
    </w:p>
    <w:p w14:paraId="6C5CFBE5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387D06" w14:textId="77777777" w:rsid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munkamélység-beállítás kézzel, illetve hidraulikusan a támkerékkel történhet. E téren az AMAZONE oldalsó átbillenő és kombinált támkerekeket, valamint hátsó átbillenő támkereket egyaránt kínál a Teres új típusaihoz. A pontos mélységtartásért és a megbízható saját hajtásért a Teres termékpalettájában különféle átmérőjű és profilú abroncsok szerepelnek. Ha a mélységtartás körülményei nehézséget jelentenek, egy speciális fejlesztésű AS gumiabroncs választható 785 x 350 mm-es méretben. </w:t>
      </w:r>
    </w:p>
    <w:p w14:paraId="6F7EF861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211A56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 SpeedBlade-ekefejek választékának bővítése: </w:t>
      </w:r>
    </w:p>
    <w:p w14:paraId="10FC0FD7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Teres 300 és Tyrok 400 ekefejprogramja tovább bővül a SpeedBlade WXL 35 ekefejjel. A tulajdonképpeni ekefejforma a Cayros gépből már jól ismert és a megfelelő talajokon már bizonyított. A WXL 35 viszont megnövelt méretű kormánylemez-előrésszel is rendelkezik, ami azt jelenti, hogy az ekefej még nagyobb haladási sebességeknél is ellenáll a kopásnak. A fő kopási pont még nagyobb haladási sebességnél is a kormánylemez-előrészre esik, és nem a teljes ekefejre. Első lépésben csak az elülső részt kell kicserélni, amivel jelentős költség takarítható meg.</w:t>
      </w:r>
    </w:p>
    <w:p w14:paraId="30F8603B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909753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WXL 35 egység erősen hajlított kormánylemeze sokféle talajhoz kiválóan használható, de különösen a közepes és nehéz talajokon teljesít kiválóan. Ezenkívül jó barázdaképzés és igazán könnyű vontathatóság jellemzi. A WXL 35 különösen nagy mennyiségű tarlómaradvány és szerves anyag esetén mutatja meg előnyeit. 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84004" w14:textId="6609ACEE" w:rsidR="00BC1A24" w:rsidRPr="00CC33FB" w:rsidRDefault="00BC1A24" w:rsidP="00CC33FB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Új, fokozatban állítható eke egyszerű mechanikus fogásszélesség állítással</w:t>
      </w:r>
    </w:p>
    <w:p w14:paraId="6F9CD109" w14:textId="224E0E24" w:rsidR="00BC1A24" w:rsidRPr="00CC33FB" w:rsidRDefault="00BC1A24" w:rsidP="00CC33FB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Kiváló teljesítmény nagy haladási sebességek miatt, amelyeknél minimális a kopás, hála a megnövelt kormánylemez-előrésszel és ©plus edzési eljárással készülő SpeedBlade ekefejeknek </w:t>
      </w:r>
    </w:p>
    <w:p w14:paraId="6E0C4293" w14:textId="4469F25D" w:rsidR="00BC1A24" w:rsidRPr="00CC33FB" w:rsidRDefault="00BC1A24" w:rsidP="00CC33FB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Nincs szükség a vonópontkorrekcióra az első eketest munkaszélesség-állításakor</w:t>
      </w:r>
    </w:p>
    <w:p w14:paraId="6762E86D" w14:textId="5730F268" w:rsidR="00BC1A24" w:rsidRPr="00CC33FB" w:rsidRDefault="00BC1A24" w:rsidP="00CC33FB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Nagy tartósság a rugózott ProtectShaft függesztőtengelynek hála</w:t>
      </w:r>
    </w:p>
    <w:p w14:paraId="05A8EB6D" w14:textId="7688A593" w:rsidR="000678F3" w:rsidRPr="00CC33FB" w:rsidRDefault="00BC1A24" w:rsidP="00CC33FB">
      <w:pPr>
        <w:pStyle w:val="Listenabsatz"/>
        <w:numPr>
          <w:ilvl w:val="0"/>
          <w:numId w:val="16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Az első ekefej optimális helyzetbe hozható az opcionális fokozatmentes hidraulikus állítással</w:t>
      </w:r>
    </w:p>
    <w:p w14:paraId="49AB1756" w14:textId="77777777" w:rsid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6BBE571C" w14:textId="77777777" w:rsidR="00BC1A24" w:rsidRPr="00BC1A24" w:rsidRDefault="00BC1A24" w:rsidP="00BC1A24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0913D630" w14:textId="30A84D5E" w:rsidR="00C46CA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3ACCB04" wp14:editId="51EC25D9">
            <wp:extent cx="3477600" cy="2880000"/>
            <wp:effectExtent l="0" t="0" r="2540" b="3175"/>
            <wp:docPr id="162265748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657486" name="Grafik 162265748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D195F" w14:textId="77777777" w:rsidR="00BF720E" w:rsidRPr="00BF720E" w:rsidRDefault="00BF720E" w:rsidP="00BF720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Teres 300 mechanikus fogásszélesség állítású eke 5 vassal, használat közben</w:t>
      </w:r>
    </w:p>
    <w:p w14:paraId="27E0EF24" w14:textId="77777777" w:rsidR="005A5258" w:rsidRDefault="005A5258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3EEA63A" w14:textId="77777777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0E8F90" w14:textId="1241B596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DDFF0D6" wp14:editId="73852F32">
            <wp:extent cx="6120000" cy="2109600"/>
            <wp:effectExtent l="0" t="0" r="1905" b="0"/>
            <wp:docPr id="184208552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085520" name="Grafik 184208552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B75BC" w14:textId="77777777" w:rsidR="00BF720E" w:rsidRPr="00BF720E" w:rsidRDefault="00BF720E" w:rsidP="00BF720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Optimális első ekefej beállítás a hidraulikus első ekefej állításnak hála </w:t>
      </w:r>
    </w:p>
    <w:p w14:paraId="78B6E8B9" w14:textId="77777777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1AE735" w14:textId="77777777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98B1D5" w14:textId="4C856555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48D3C8E" wp14:editId="1F1E96A0">
            <wp:extent cx="6120000" cy="2109600"/>
            <wp:effectExtent l="0" t="0" r="1905" b="0"/>
            <wp:docPr id="202429951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299517" name="Grafik 202429951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931F5" w14:textId="77777777" w:rsidR="00BF720E" w:rsidRPr="00BF720E" w:rsidRDefault="00BF720E" w:rsidP="00BF720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Teres 300 oldalsó támkerékkel az optimális határszántáshoz </w:t>
      </w:r>
    </w:p>
    <w:p w14:paraId="6C5075C1" w14:textId="77777777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61AF83D" w14:textId="77777777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FE0A83D" w14:textId="57C314AC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1FCE119" wp14:editId="097315F9">
            <wp:extent cx="6120000" cy="2703600"/>
            <wp:effectExtent l="0" t="0" r="1905" b="1905"/>
            <wp:docPr id="206678173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781734" name="Grafik 206678173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7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1EC6A" w14:textId="77777777" w:rsidR="005A5258" w:rsidRDefault="005A5258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6015CD5" w14:textId="77777777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ECF37F" w14:textId="7785029E" w:rsidR="00BF720E" w:rsidRDefault="00BF720E" w:rsidP="00BC1A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4C26940" wp14:editId="3251DC09">
            <wp:extent cx="6120000" cy="2685600"/>
            <wp:effectExtent l="0" t="0" r="1905" b="0"/>
            <wp:docPr id="1033262674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262674" name="Grafik 103326267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DD9FC" w14:textId="0365A538" w:rsidR="005A5258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E2D0C97" w14:textId="77777777" w:rsidR="00BF720E" w:rsidRDefault="00BF720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14D48C0" w14:textId="77777777" w:rsidR="00BF720E" w:rsidRDefault="00BF720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46C699D" w14:textId="77777777" w:rsidR="00BF720E" w:rsidRDefault="00BF720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41858C6" w14:textId="77777777" w:rsidR="00BF720E" w:rsidRDefault="00BF720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92D3783" w14:textId="77777777" w:rsidR="00CC33FB" w:rsidRPr="00F4316E" w:rsidRDefault="00CC33FB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7F8944CC" w14:textId="3360A848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4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18F8A6FD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6B939CF0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5FF8EC71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19C970CB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4F5EE72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7B87EB" w14:textId="77777777" w:rsidR="00A2271E" w:rsidRDefault="00A2271E">
      <w:r>
        <w:separator/>
      </w:r>
    </w:p>
  </w:endnote>
  <w:endnote w:type="continuationSeparator" w:id="0">
    <w:p w14:paraId="3E940DFE" w14:textId="77777777" w:rsidR="00A2271E" w:rsidRDefault="00A227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41A1C4" w14:textId="77777777" w:rsidR="00A2271E" w:rsidRDefault="00A2271E">
      <w:r>
        <w:separator/>
      </w:r>
    </w:p>
  </w:footnote>
  <w:footnote w:type="continuationSeparator" w:id="0">
    <w:p w14:paraId="2C78E793" w14:textId="77777777" w:rsidR="00A2271E" w:rsidRDefault="00A227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EB073DB"/>
    <w:multiLevelType w:val="hybridMultilevel"/>
    <w:tmpl w:val="90EC31BC"/>
    <w:lvl w:ilvl="0" w:tplc="600621E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62871588"/>
    <w:multiLevelType w:val="hybridMultilevel"/>
    <w:tmpl w:val="90FC823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77343BF"/>
    <w:multiLevelType w:val="hybridMultilevel"/>
    <w:tmpl w:val="8306063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6"/>
  </w:num>
  <w:num w:numId="2" w16cid:durableId="1510219160">
    <w:abstractNumId w:val="0"/>
  </w:num>
  <w:num w:numId="3" w16cid:durableId="613364659">
    <w:abstractNumId w:val="4"/>
  </w:num>
  <w:num w:numId="4" w16cid:durableId="1043675452">
    <w:abstractNumId w:val="5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2"/>
  </w:num>
  <w:num w:numId="8" w16cid:durableId="294531490">
    <w:abstractNumId w:val="11"/>
  </w:num>
  <w:num w:numId="9" w16cid:durableId="2071071478">
    <w:abstractNumId w:val="3"/>
  </w:num>
  <w:num w:numId="10" w16cid:durableId="136532471">
    <w:abstractNumId w:val="7"/>
  </w:num>
  <w:num w:numId="11" w16cid:durableId="2055814173">
    <w:abstractNumId w:val="8"/>
  </w:num>
  <w:num w:numId="12" w16cid:durableId="980188096">
    <w:abstractNumId w:val="9"/>
  </w:num>
  <w:num w:numId="13" w16cid:durableId="541139897">
    <w:abstractNumId w:val="15"/>
  </w:num>
  <w:num w:numId="14" w16cid:durableId="1439787320">
    <w:abstractNumId w:val="13"/>
  </w:num>
  <w:num w:numId="15" w16cid:durableId="52391243">
    <w:abstractNumId w:val="10"/>
  </w:num>
  <w:num w:numId="16" w16cid:durableId="65780852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447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68DC"/>
    <w:rsid w:val="00927319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271E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1A24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20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B2A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33FB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20D3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6B71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21" Type="http://schemas.openxmlformats.org/officeDocument/2006/relationships/hyperlink" Target="https://www.youtube.com/user/amazonede" TargetMode="External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net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960</Words>
  <Characters>6050</Characters>
  <Application>Microsoft Office Word</Application>
  <DocSecurity>0</DocSecurity>
  <Lines>50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6997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2023-09-08T08:05:00Z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