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F4073" w14:textId="41126842" w:rsidR="00780B70" w:rsidRPr="00780B70" w:rsidRDefault="00677DC1" w:rsidP="00677DC1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/>
          <w:b/>
          <w:sz w:val="28"/>
        </w:rPr>
        <w:t>Pantera</w:t>
      </w:r>
      <w:proofErr w:type="spellEnd"/>
      <w:r>
        <w:rPr>
          <w:rFonts w:ascii="Arial" w:hAnsi="Arial"/>
          <w:b/>
          <w:sz w:val="28"/>
        </w:rPr>
        <w:t xml:space="preserve"> 7004 önjáró szántóföldi permetezőgép</w:t>
      </w:r>
    </w:p>
    <w:p w14:paraId="1CF0228D" w14:textId="77777777" w:rsidR="00677DC1" w:rsidRPr="00677DC1" w:rsidRDefault="00677DC1" w:rsidP="00677DC1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Maximális hatékonyság és rugalmasság az AMAZONE új önjáró gépével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41EEA408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géppel az AMAZONE egy további típussal egészíti ki önjáró </w:t>
      </w:r>
      <w:proofErr w:type="spellStart"/>
      <w:r>
        <w:rPr>
          <w:rFonts w:ascii="Arial" w:hAnsi="Arial"/>
        </w:rPr>
        <w:t>permetezőgépeinek</w:t>
      </w:r>
      <w:proofErr w:type="spellEnd"/>
      <w:r>
        <w:rPr>
          <w:rFonts w:ascii="Arial" w:hAnsi="Arial"/>
        </w:rPr>
        <w:t xml:space="preserve"> palettáját. Az új gép kiváló jellemzői közé a nagy tanktérfogat és az új fejlesztésű futómű tartozik. A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a nagy teljesítményt kimagasló menettulajdonságokkal kombinálja, és ideális választás azoknak a nagygazdaságoknak és bérvállalkozóknak, akik a legmagasabb hatékonyságot és kényelmet várják el.</w:t>
      </w:r>
    </w:p>
    <w:p w14:paraId="7814A3C3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17A29D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7000 l tartálytérfogat</w:t>
      </w:r>
    </w:p>
    <w:p w14:paraId="54C66DD3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Permetlétartályának</w:t>
      </w:r>
      <w:proofErr w:type="spellEnd"/>
      <w:r>
        <w:rPr>
          <w:rFonts w:ascii="Arial" w:hAnsi="Arial"/>
        </w:rPr>
        <w:t xml:space="preserve"> 7000 l-es maximális térfogatával és 6600 l névleges térfogatával a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hatalmas területteljesítmények elérésére hivatott. Az üvegszál erősítésű műanyagból készülő tartály belső és külső fala különlegesen sima, nem találhatók rajtuk hullámtörő lemezek, ami tökéletes tisztíthatóságot garantál. A négy nagynyomású fúvóka, a keverőszerkezet és a kifolyónyílás elrendezése a korábbi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terméktípusok már bevált koncepcióján alapul és optimális tisztítási teljesítményt garantál minimális maradék mennyiségek mellett. A tisztításhoz egy 500 l-es öblítővíztartály áll rendelkezésre, amely a gép hátulján helyezkedik el és üres </w:t>
      </w:r>
      <w:proofErr w:type="spellStart"/>
      <w:r>
        <w:rPr>
          <w:rFonts w:ascii="Arial" w:hAnsi="Arial"/>
        </w:rPr>
        <w:t>permetlétartály</w:t>
      </w:r>
      <w:proofErr w:type="spellEnd"/>
      <w:r>
        <w:rPr>
          <w:rFonts w:ascii="Arial" w:hAnsi="Arial"/>
        </w:rPr>
        <w:t xml:space="preserve"> esetén is alacsony súlypontot biztosít a gépnek. </w:t>
      </w:r>
    </w:p>
    <w:p w14:paraId="5D667EC3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B701D2E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Az erős könnyűsúlyú</w:t>
      </w:r>
    </w:p>
    <w:p w14:paraId="771C4C44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Mindössze 12 t üres tömegével ez a gép könnyűsúlyúnak számít a saját teljesítményosztályában. A nagyméretű, akár 2,05 m külső átmérőjű kerekek a maximális talajkímélés és </w:t>
      </w:r>
      <w:proofErr w:type="spellStart"/>
      <w:r>
        <w:rPr>
          <w:rFonts w:ascii="Arial" w:hAnsi="Arial"/>
        </w:rPr>
        <w:t>járhatóság</w:t>
      </w:r>
      <w:proofErr w:type="spellEnd"/>
      <w:r>
        <w:rPr>
          <w:rFonts w:ascii="Arial" w:hAnsi="Arial"/>
        </w:rPr>
        <w:t xml:space="preserve"> érdekében az adott felhasználáshoz konfigurálhatók. Az optimális súlyelosztás és az egyes kerekek automatikus vonóerő-szabályozása minden helyzetben a lehető legjobb vonóerőt biztosítja. </w:t>
      </w:r>
    </w:p>
    <w:p w14:paraId="13A6D5C0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62E2C6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306 LE (225 kW) motorteljesítményével, amely hidraulikusan kerül át a kerekekre, a hajtás tökéletesen illeszkedik az üzemeltetési feltételekhez. A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így bármilyen körülmények között képes dolgozni, és még gazdaságos is. </w:t>
      </w:r>
    </w:p>
    <w:p w14:paraId="3C46A99D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A26600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Független rugózott kerékfelfüggesztés futómű lejtéskiegyenlítéssel</w:t>
      </w:r>
    </w:p>
    <w:p w14:paraId="3F2FDDF4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új, független hosszlengőkaros kerékfelfüggesztés egy páratlan konstrukció. A </w:t>
      </w:r>
      <w:proofErr w:type="spellStart"/>
      <w:r>
        <w:rPr>
          <w:rFonts w:ascii="Arial" w:hAnsi="Arial"/>
        </w:rPr>
        <w:t>hidropneumatikus</w:t>
      </w:r>
      <w:proofErr w:type="spellEnd"/>
      <w:r>
        <w:rPr>
          <w:rFonts w:ascii="Arial" w:hAnsi="Arial"/>
        </w:rPr>
        <w:t xml:space="preserve"> rugózás adaptív vezérlésű, amely a vezetési helyzettől függően optimálisan beállítja a futómű jellemzőit. Ez az intelligens vezérlés maximális menetstabilitást és menetkomfortot teszi lehetővé, a hagyományos független kerékfelfüggesztéshez képest egyszerűbb és kisebb tömegű felépítéssel. Ezenkívül a rendszer megakadályozza a billegést, ha a tartály nincs teljesen tele, és lehetővé teszi a nagy sebességű haladást még rossz utakon is. A 2,00 és 2,75 m közötti standard nyomtávú hidraulikus nyomtávállítás a szériafelszereltség része. Egy másik terméktípus a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>-W, amely 2,25 és 3,00 m közötti nyomtávval kapható. Mindkét gép hasmagassága kb. 1,30 m, ami lehetővé teszi a magas növényállományokon való kíméletes áthaladást.</w:t>
      </w:r>
    </w:p>
    <w:p w14:paraId="2A629CDA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282E6A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Figyelemreméltó az eltolt nyomtávú haladás talajkímélő funkciója, amellyel például az első kerekeket minimális, a hátsókat pedig maximális nyomtávra lehet állítani, hogy csak egy kerék gördüljön át az adott helyen. Különösen kedvezőtlen talajviszonyok esetén a talaj így kevésbé deformálódik, és a fiatal növények alig károsodnak. Az eltolt nyomtávú menettel ellentétben a gép mindig egyenesen a menetirányhoz igazodik.</w:t>
      </w:r>
    </w:p>
    <w:p w14:paraId="34895C78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4AD37C5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Egy másik fontos funkció az integrált lejtéskompenzáció. Az érzékelők felismerik a jármű dőlését, és a rendszer a gépet egy adott dőlésig automatikusan vízszintes helyzetben tartja. A gép alapból alacsony súlypontjával és a </w:t>
      </w:r>
      <w:proofErr w:type="spellStart"/>
      <w:r>
        <w:rPr>
          <w:rFonts w:ascii="Arial" w:hAnsi="Arial"/>
        </w:rPr>
        <w:t>hidropneumatikus</w:t>
      </w:r>
      <w:proofErr w:type="spellEnd"/>
      <w:r>
        <w:rPr>
          <w:rFonts w:ascii="Arial" w:hAnsi="Arial"/>
        </w:rPr>
        <w:t xml:space="preserve"> futóművével kombinálva ez a funkció rendkívüli stabilitást garantál a lejtőkön. A még kellemesebb menetkomfort </w:t>
      </w:r>
      <w:r>
        <w:rPr>
          <w:rFonts w:ascii="Arial" w:hAnsi="Arial"/>
        </w:rPr>
        <w:lastRenderedPageBreak/>
        <w:t>mellett ez még meredek terepen is igazán biztonságos munkavégzést garantál a vezetőnek.</w:t>
      </w:r>
    </w:p>
    <w:p w14:paraId="72CB1535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4141AE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Új komfortfülke</w:t>
      </w:r>
    </w:p>
    <w:p w14:paraId="66818421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fülke modern munkahelyet kínál kiváló körkörös kilátással. A 3 kiviteli változat az ügyfél minden kényelmi kívánságának képes megfelelni. A fülke maximális biztonságáról a 4-es kategóriájú fülkelevegő-szűrés gondoskodik. Az új kartámasz páratlanul rendezett és ergonomikus kialakítású. Kifejezetten az önjáró permetezőgép funkciókészletéhez igazítottuk, hogy minden fontos funkció könnyen elérhető közelségben legyen. A kétterminálos stratégia részeként a 7 hüvelykes </w:t>
      </w:r>
      <w:proofErr w:type="spellStart"/>
      <w:r>
        <w:rPr>
          <w:rFonts w:ascii="Arial" w:hAnsi="Arial"/>
        </w:rPr>
        <w:t>AmaDrive</w:t>
      </w:r>
      <w:proofErr w:type="spellEnd"/>
      <w:r>
        <w:rPr>
          <w:rFonts w:ascii="Arial" w:hAnsi="Arial"/>
        </w:rPr>
        <w:t xml:space="preserve"> terminál az alapjármű működtetéséért felelős, míg a növényvédelmi technológia kezelése egy ISOBUS terminálon keresztül történik. Minden fontos permetezőfunkció szabadon hozzárendelhető az ISOBUS-kompatibilis menetvezérlő kar gombjaihoz.</w:t>
      </w:r>
    </w:p>
    <w:p w14:paraId="11B6D09D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6DDCB8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fülketetőben mostantól szériafelszereltségként 12 LED-es munkafényszóró kap helyet. A gép hátulján található LED-es munkavilágítással és a szórókereten elhelyezett opcionális fúvókamegvilágítással éjszakai is nappali fényben dolgozhat. </w:t>
      </w:r>
    </w:p>
    <w:p w14:paraId="48352718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B955D5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Hatékony növényvédelem</w:t>
      </w:r>
    </w:p>
    <w:p w14:paraId="631EC829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dugattyús membránszivattyúk állandó 610 l/min összteljesítményt nyújtanak a lehető legnagyobb területteljesítmény eléréséhez. A befecskendező-elvnek köszönhetően a feltöltéshez kb. 700 l/min szívóteljesítmény áll rendelkezésre. Opcionálisan rendelkezésre áll egy nyomástöltő csatlakozó, amely a 3 colos csővel akár 1000 l/perc töltési teljesítményt is lehetővé tesz, minimálisra rövidítve ezzel az állásidőket. </w:t>
      </w:r>
    </w:p>
    <w:p w14:paraId="2EF1A96F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FDC751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A </w:t>
      </w:r>
      <w:proofErr w:type="spellStart"/>
      <w:r>
        <w:rPr>
          <w:rFonts w:ascii="Arial" w:hAnsi="Arial"/>
        </w:rPr>
        <w:t>SmartCenter</w:t>
      </w:r>
      <w:proofErr w:type="spellEnd"/>
      <w:r>
        <w:rPr>
          <w:rFonts w:ascii="Arial" w:hAnsi="Arial"/>
        </w:rPr>
        <w:t xml:space="preserve"> a két jól ismert „</w:t>
      </w:r>
      <w:proofErr w:type="spellStart"/>
      <w:r>
        <w:rPr>
          <w:rFonts w:ascii="Arial" w:hAnsi="Arial"/>
        </w:rPr>
        <w:t>Comfort</w:t>
      </w:r>
      <w:proofErr w:type="spellEnd"/>
      <w:r>
        <w:rPr>
          <w:rFonts w:ascii="Arial" w:hAnsi="Arial"/>
        </w:rPr>
        <w:t>” és „</w:t>
      </w:r>
      <w:proofErr w:type="spellStart"/>
      <w:r>
        <w:rPr>
          <w:rFonts w:ascii="Arial" w:hAnsi="Arial"/>
        </w:rPr>
        <w:t>Comfort</w:t>
      </w:r>
      <w:proofErr w:type="spellEnd"/>
      <w:r>
        <w:rPr>
          <w:rFonts w:ascii="Arial" w:hAnsi="Arial"/>
        </w:rPr>
        <w:t xml:space="preserve"> plusz” csomagban kapható, és a növényvédő szerek bekeverésekor kiemelkedően könnyű kezelhetőséggel és teljesítménnyel győzi meg a felhasználót.</w:t>
      </w:r>
    </w:p>
    <w:p w14:paraId="2DD4268C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D7A492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precíz, repülőgépszárnyhoz hasonló kialakítású szórókeret-technológiája 24 és 48 m közötti munkaszélességet tesz lehetővé, sokféle szakaszolási lehetőséggel, rendkívül kis saját tömeg mellett. A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így nemcsak nagygazdaságoknak való, hanem bérvállalkozásoknál történő rugalmas felhasználásra is kifejezetten alkalmas. A kivételesen gyors és pontos „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>” aktív szórókeret-vezetésnek hála nagy munkasebességek érhetők el anélkül, hogy kompromisszumot kellene kötni a kijuttatás minőségében.</w:t>
      </w:r>
    </w:p>
    <w:p w14:paraId="6CA1E52F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D15B77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t>DirectInject</w:t>
      </w:r>
      <w:proofErr w:type="spellEnd"/>
      <w:r>
        <w:rPr>
          <w:rFonts w:ascii="Arial" w:hAnsi="Arial"/>
          <w:b/>
        </w:rPr>
        <w:t xml:space="preserve"> közvetlen befecskendezés </w:t>
      </w:r>
    </w:p>
    <w:p w14:paraId="07AEC9B0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DLG-díjnyertes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 rendszer opcionálisan rendelhető. Ez lehetővé teszi, hogy szükség szerint, másodpercek alatt további termékeket adagoljunk hozzá, így az önjáró permetezőgép használata még rugalmasabbá és hatékonyabbá válik. A rendszer teljesen integrálva van a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folyadékkörébe és kezelési koncepciójába, így minden funkció – az aktiválástól a tisztításig – a fülkéből indítható egyetlen gombnyomással.</w:t>
      </w:r>
    </w:p>
    <w:p w14:paraId="2E7134DD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9B4C25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0E2F2" w14:textId="040405DB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Kiváló teljesítményű:</w:t>
      </w:r>
      <w:r>
        <w:rPr>
          <w:rFonts w:ascii="Arial" w:hAnsi="Arial"/>
        </w:rPr>
        <w:t xml:space="preserve"> Nagy, 7000 literes tartálytérfogat és akár 48 m szórókeret-szélesség, maximum 30 km/h munkasebesség mellett</w:t>
      </w:r>
    </w:p>
    <w:p w14:paraId="47BF26D2" w14:textId="2B12CC10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Talajkímélő:</w:t>
      </w:r>
      <w:r>
        <w:rPr>
          <w:rFonts w:ascii="Arial" w:hAnsi="Arial"/>
        </w:rPr>
        <w:t xml:space="preserve"> Könnyű kialakítás és nagyméretű kerekek az optimális súlyeloszlásért</w:t>
      </w:r>
    </w:p>
    <w:p w14:paraId="0B411604" w14:textId="7F4EE21A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lastRenderedPageBreak/>
        <w:t>Kényelmes:</w:t>
      </w:r>
      <w:r>
        <w:rPr>
          <w:rFonts w:ascii="Arial" w:hAnsi="Arial"/>
        </w:rPr>
        <w:t xml:space="preserve"> A legmodernebb technológiájú futómű és fülke, valamint felhasználóbarát kezelhetőség</w:t>
      </w:r>
    </w:p>
    <w:p w14:paraId="5AF6551E" w14:textId="0BB7A747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Rugalmas:</w:t>
      </w:r>
      <w:r>
        <w:rPr>
          <w:rFonts w:ascii="Arial" w:hAnsi="Arial"/>
        </w:rPr>
        <w:t xml:space="preserve"> Hidraulikus nyomtávállítás és sokféle szórókeret a legkülönbözőbb alkalmazási területekhez</w:t>
      </w:r>
    </w:p>
    <w:p w14:paraId="372C4C8C" w14:textId="1183C921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Biztonságosan a közúton és a szántóföldön:</w:t>
      </w:r>
      <w:r>
        <w:rPr>
          <w:rFonts w:ascii="Arial" w:hAnsi="Arial"/>
        </w:rPr>
        <w:t xml:space="preserve"> Alacsony súlypont és stabil futómű automatikus lejtéskompenzációval</w:t>
      </w: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E6A580" w14:textId="77777777" w:rsidR="00677DC1" w:rsidRDefault="00677DC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9EC0334" w14:textId="5A34CE34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6D78DC3" wp14:editId="413A74CC">
            <wp:extent cx="3477600" cy="2880000"/>
            <wp:effectExtent l="0" t="0" r="2540" b="3175"/>
            <wp:docPr id="293462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46212" name="Grafik 2934621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67B9D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gép 36 m széles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szórókerettel</w:t>
      </w:r>
    </w:p>
    <w:p w14:paraId="2C3190CF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76EC4A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2C89E0C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C5419C2" w14:textId="26194FB2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171E8D0" wp14:editId="38C0383E">
            <wp:extent cx="921600" cy="1800000"/>
            <wp:effectExtent l="0" t="0" r="5715" b="3810"/>
            <wp:docPr id="387717317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717317" name="Grafik 38771731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6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</w:rPr>
        <w:t xml:space="preserve">      </w:t>
      </w:r>
      <w:r>
        <w:rPr>
          <w:noProof/>
        </w:rPr>
        <w:drawing>
          <wp:inline distT="0" distB="0" distL="0" distR="0" wp14:anchorId="1008D9C3" wp14:editId="3BFECB0B">
            <wp:extent cx="3247200" cy="1800000"/>
            <wp:effectExtent l="0" t="0" r="4445" b="3810"/>
            <wp:docPr id="57424582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245820" name="Grafik 5742458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7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986EB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0F9AF5E" w14:textId="77777777" w:rsidR="005E5B6F" w:rsidRDefault="005E5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A9BF629" w14:textId="77777777" w:rsidR="005E5B6F" w:rsidRDefault="005E5B6F" w:rsidP="005E5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27FB061" wp14:editId="1FCAF460">
            <wp:extent cx="1440000" cy="1440000"/>
            <wp:effectExtent l="0" t="0" r="0" b="0"/>
            <wp:docPr id="26598327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983276" name="Grafik 26598327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F467A" w14:textId="77777777" w:rsidR="005E5B6F" w:rsidRPr="005E5B6F" w:rsidRDefault="005E5B6F" w:rsidP="005E5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alkalmazási videó: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www.amazone.net/yt-pantera7004</w:t>
      </w:r>
    </w:p>
    <w:p w14:paraId="551A2500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F8939C3" w14:textId="77777777" w:rsidR="005E5B6F" w:rsidRDefault="005E5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210DE55" w14:textId="26B8810F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F3BD207" wp14:editId="7EC08D6F">
            <wp:extent cx="6120000" cy="2109600"/>
            <wp:effectExtent l="0" t="0" r="1905" b="0"/>
            <wp:docPr id="837600277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600277" name="Grafik 83760027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948B2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7000 l-es tartálytérfogat kompakt kivitelben</w:t>
      </w:r>
    </w:p>
    <w:p w14:paraId="7E0E3EE2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3DA6022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D164BDF" w14:textId="77777777" w:rsidR="0012526D" w:rsidRDefault="0012526D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F9301B1" w14:textId="457DA7E8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09F3C63" wp14:editId="7BFB9CF0">
            <wp:extent cx="2617200" cy="2880000"/>
            <wp:effectExtent l="0" t="0" r="0" b="3175"/>
            <wp:docPr id="156727665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276650" name="Grafik 156727665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25186" w14:textId="77777777" w:rsid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Akár 2,05 m magas kerekek </w:t>
      </w:r>
    </w:p>
    <w:p w14:paraId="6F6D539F" w14:textId="77777777" w:rsidR="005E5B6F" w:rsidRDefault="005E5B6F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CC2C159" w14:textId="77777777" w:rsidR="005E5B6F" w:rsidRPr="00552E9A" w:rsidRDefault="005E5B6F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2E126C8" w14:textId="054D998F" w:rsidR="00677DC1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9D61139" wp14:editId="04A2FE1F">
            <wp:extent cx="1994400" cy="2880000"/>
            <wp:effectExtent l="0" t="0" r="0" b="3175"/>
            <wp:docPr id="1729605218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605218" name="Grafik 172960521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noProof/>
        </w:rPr>
        <w:drawing>
          <wp:inline distT="0" distB="0" distL="0" distR="0" wp14:anchorId="0D08A8A4" wp14:editId="3E56024C">
            <wp:extent cx="2710800" cy="2880000"/>
            <wp:effectExtent l="0" t="0" r="0" b="3175"/>
            <wp:docPr id="1253231976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231976" name="Grafik 125323197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4E789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Futóműváltozatok hidraulikus nyomtávállítással</w:t>
      </w:r>
    </w:p>
    <w:p w14:paraId="75FACD34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150B38A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77B1452" w14:textId="2A9EB9B2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646A267" wp14:editId="1D3611CF">
            <wp:extent cx="4053600" cy="2880000"/>
            <wp:effectExtent l="0" t="0" r="0" b="3175"/>
            <wp:docPr id="286011853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011853" name="Grafik 28601185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BA35C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futómű</w:t>
      </w:r>
    </w:p>
    <w:p w14:paraId="702CAC9F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7B8D111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791F063" w14:textId="76A9575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9889EBD" wp14:editId="5D4AE4BD">
            <wp:extent cx="5281200" cy="2880000"/>
            <wp:effectExtent l="0" t="0" r="2540" b="3175"/>
            <wp:docPr id="515527782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527782" name="Grafik 51552778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5AE4E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Az eltolt nyomtávú haladás óvja a növényeket és a talajt</w:t>
      </w:r>
    </w:p>
    <w:p w14:paraId="48D78F05" w14:textId="77777777" w:rsidR="00677DC1" w:rsidRDefault="00677DC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1B55CE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D42DEE7" w14:textId="1713C010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BBBD1F1" wp14:editId="4EA2F983">
            <wp:extent cx="6120000" cy="2080800"/>
            <wp:effectExtent l="0" t="0" r="1905" b="2540"/>
            <wp:docPr id="2041771669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771669" name="Grafik 204177166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5E858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Aktív lejtéskompenzáció a nagyobb kényelemért és biztonságért</w:t>
      </w:r>
    </w:p>
    <w:p w14:paraId="2704CED7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AC3FFB7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48DCDCC" w14:textId="5B78E3F1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7CD74C2" wp14:editId="1D7C8FBD">
            <wp:extent cx="4053600" cy="2880000"/>
            <wp:effectExtent l="0" t="0" r="0" b="3175"/>
            <wp:docPr id="136288065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880654" name="Grafik 136288065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CC7C2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Modern fülke 12 LED-es munkafényszóróval elöl</w:t>
      </w:r>
    </w:p>
    <w:p w14:paraId="0862C996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79AF839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259BF89" w14:textId="48F00F4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C86E7EE" wp14:editId="0AE20F95">
            <wp:extent cx="4053600" cy="2880000"/>
            <wp:effectExtent l="0" t="0" r="0" b="3175"/>
            <wp:docPr id="649360593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360593" name="Grafik 649360593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688E5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Letisztult kartámasz ergonomikus kezelhetőséggel</w:t>
      </w:r>
    </w:p>
    <w:p w14:paraId="473A491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7A7B8B1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E0AD00B" w14:textId="70CA8102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3C41600" wp14:editId="4D9C93E1">
            <wp:extent cx="5007600" cy="2880000"/>
            <wp:effectExtent l="0" t="0" r="0" b="3175"/>
            <wp:docPr id="414753364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753364" name="Grafik 41475336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59AD5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szériafelszereltségű LED-es munkavilágítással és fúvókamegvilágítással</w:t>
      </w:r>
    </w:p>
    <w:p w14:paraId="68C80282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B4550C6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1B09776" w14:textId="65B881FD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25FA29F" wp14:editId="5C1931E9">
            <wp:extent cx="4053600" cy="2880000"/>
            <wp:effectExtent l="0" t="0" r="0" b="3175"/>
            <wp:docPr id="2106175342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175342" name="Grafik 210617534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D027A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Könnyen hozzáférhető szivattyúegység kiegészítő tárolórekesszel</w:t>
      </w:r>
    </w:p>
    <w:p w14:paraId="34BDEDF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7F7EE77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FC9319E" w14:textId="2D42BFD8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4C68341" wp14:editId="04C386DB">
            <wp:extent cx="6120000" cy="2041200"/>
            <wp:effectExtent l="0" t="0" r="1905" b="3810"/>
            <wp:docPr id="527852798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852798" name="Grafik 527852798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04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A71B8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Megvilágított tárolórekesz a fülke alatt, túlnyomásos töltőcsatlakozóval és automatikus töltésleállítással</w:t>
      </w:r>
    </w:p>
    <w:p w14:paraId="7B51C323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3D03139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F3D66B8" w14:textId="3AD844EB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5D8C942" wp14:editId="5138A29F">
            <wp:extent cx="3477600" cy="2880000"/>
            <wp:effectExtent l="0" t="0" r="2540" b="3175"/>
            <wp:docPr id="1574486749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486749" name="Grafik 157448674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586A4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A fúvókák működésének optimális ellenőrzése a fúvókamegvilágításnak hála</w:t>
      </w:r>
    </w:p>
    <w:p w14:paraId="5208774F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3B94545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16C66BE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776D61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8785C1A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14FB413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ADB62EC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E1E272C" w14:textId="7C83B6F4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F8944CC" w14:textId="2B75DB33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26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458478" w14:textId="77777777" w:rsidR="00714631" w:rsidRDefault="00714631">
      <w:r>
        <w:separator/>
      </w:r>
    </w:p>
  </w:endnote>
  <w:endnote w:type="continuationSeparator" w:id="0">
    <w:p w14:paraId="72D5260E" w14:textId="77777777" w:rsidR="00714631" w:rsidRDefault="007146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A82B08" w14:textId="77777777" w:rsidR="00714631" w:rsidRDefault="00714631">
      <w:r>
        <w:separator/>
      </w:r>
    </w:p>
  </w:footnote>
  <w:footnote w:type="continuationSeparator" w:id="0">
    <w:p w14:paraId="2C14FDC9" w14:textId="77777777" w:rsidR="00714631" w:rsidRDefault="007146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6610E5"/>
    <w:multiLevelType w:val="hybridMultilevel"/>
    <w:tmpl w:val="32D0B06C"/>
    <w:lvl w:ilvl="0" w:tplc="7D0CD0A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7D3317E"/>
    <w:multiLevelType w:val="hybridMultilevel"/>
    <w:tmpl w:val="FA8A0F4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8"/>
  </w:num>
  <w:num w:numId="2" w16cid:durableId="1510219160">
    <w:abstractNumId w:val="0"/>
  </w:num>
  <w:num w:numId="3" w16cid:durableId="613364659">
    <w:abstractNumId w:val="5"/>
  </w:num>
  <w:num w:numId="4" w16cid:durableId="1043675452">
    <w:abstractNumId w:val="6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8"/>
  </w:num>
  <w:num w:numId="8" w16cid:durableId="294531490">
    <w:abstractNumId w:val="16"/>
  </w:num>
  <w:num w:numId="9" w16cid:durableId="2071071478">
    <w:abstractNumId w:val="4"/>
  </w:num>
  <w:num w:numId="10" w16cid:durableId="136532471">
    <w:abstractNumId w:val="10"/>
  </w:num>
  <w:num w:numId="11" w16cid:durableId="2055814173">
    <w:abstractNumId w:val="15"/>
  </w:num>
  <w:num w:numId="12" w16cid:durableId="636498599">
    <w:abstractNumId w:val="19"/>
  </w:num>
  <w:num w:numId="13" w16cid:durableId="118423553">
    <w:abstractNumId w:val="24"/>
  </w:num>
  <w:num w:numId="14" w16cid:durableId="1499079657">
    <w:abstractNumId w:val="20"/>
  </w:num>
  <w:num w:numId="15" w16cid:durableId="556353878">
    <w:abstractNumId w:val="22"/>
  </w:num>
  <w:num w:numId="16" w16cid:durableId="1202472297">
    <w:abstractNumId w:val="3"/>
  </w:num>
  <w:num w:numId="17" w16cid:durableId="50662991">
    <w:abstractNumId w:val="21"/>
  </w:num>
  <w:num w:numId="18" w16cid:durableId="57364874">
    <w:abstractNumId w:val="23"/>
  </w:num>
  <w:num w:numId="19" w16cid:durableId="270091963">
    <w:abstractNumId w:val="7"/>
  </w:num>
  <w:num w:numId="20" w16cid:durableId="518081582">
    <w:abstractNumId w:val="11"/>
  </w:num>
  <w:num w:numId="21" w16cid:durableId="756825060">
    <w:abstractNumId w:val="12"/>
  </w:num>
  <w:num w:numId="22" w16cid:durableId="2112163992">
    <w:abstractNumId w:val="14"/>
  </w:num>
  <w:num w:numId="23" w16cid:durableId="2081441875">
    <w:abstractNumId w:val="17"/>
  </w:num>
  <w:num w:numId="24" w16cid:durableId="592130352">
    <w:abstractNumId w:val="13"/>
  </w:num>
  <w:num w:numId="25" w16cid:durableId="162661428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0806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289A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526D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329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A7EAA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2E9A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5B6F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77DC1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63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DE3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://www.amazone.net" TargetMode="External"/><Relationship Id="rId39" Type="http://schemas.openxmlformats.org/officeDocument/2006/relationships/hyperlink" Target="https://www.xing.com/company/amazone" TargetMode="External"/><Relationship Id="rId21" Type="http://schemas.openxmlformats.org/officeDocument/2006/relationships/image" Target="media/image14.jpeg"/><Relationship Id="rId34" Type="http://schemas.openxmlformats.org/officeDocument/2006/relationships/image" Target="media/image21.jpe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cid:FB_70d43fd1-a841-4de4-bbaa-3e1f495f95d3.jpg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cid:IG_efb650a7-31e4-4674-98db-f2d2d5c58dce.jpg" TargetMode="External"/><Relationship Id="rId37" Type="http://schemas.openxmlformats.org/officeDocument/2006/relationships/image" Target="media/image22.jpeg"/><Relationship Id="rId40" Type="http://schemas.openxmlformats.org/officeDocument/2006/relationships/image" Target="media/image23.jpeg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hyperlink" Target="https://www.linkedin.com/company/amazone-group/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0.jpe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s://www.facebook.com/amazone.group" TargetMode="External"/><Relationship Id="rId30" Type="http://schemas.openxmlformats.org/officeDocument/2006/relationships/hyperlink" Target="https://instagram.com/amazone_group" TargetMode="External"/><Relationship Id="rId35" Type="http://schemas.openxmlformats.org/officeDocument/2006/relationships/image" Target="cid:YT_e9180d16-5a2b-4618-92e9-22a015f9cafb.jpg" TargetMode="External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yperlink" Target="https://www.youtube.com/user/amazonede" TargetMode="External"/><Relationship Id="rId38" Type="http://schemas.openxmlformats.org/officeDocument/2006/relationships/image" Target="cid:LinkedIn_80de4e9c-c7a3-41e3-8e11-063f7eace13d.jpg" TargetMode="External"/><Relationship Id="rId46" Type="http://schemas.openxmlformats.org/officeDocument/2006/relationships/header" Target="header3.xml"/><Relationship Id="rId20" Type="http://schemas.openxmlformats.org/officeDocument/2006/relationships/image" Target="media/image13.jpeg"/><Relationship Id="rId41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1193</Words>
  <Characters>7523</Characters>
  <Application>Microsoft Office Word</Application>
  <DocSecurity>0</DocSecurity>
  <Lines>62</Lines>
  <Paragraphs>17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8699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2023-09-08T07:05:00Z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