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55CE01C2" w:rsidR="00780B70" w:rsidRPr="00780B70" w:rsidRDefault="00A574DC" w:rsidP="00A574DC">
      <w:pPr>
        <w:spacing w:after="120" w:line="360" w:lineRule="auto"/>
        <w:ind w:left="567" w:right="1695"/>
        <w:rPr>
          <w:rFonts w:ascii="Arial" w:hAnsi="Arial" w:cs="Arial"/>
          <w:b/>
          <w:bCs/>
          <w:sz w:val="28"/>
          <w:szCs w:val="28"/>
        </w:rPr>
      </w:pPr>
      <w:r>
        <w:rPr>
          <w:rFonts w:ascii="Arial" w:hAnsi="Arial"/>
          <w:b/>
          <w:sz w:val="28"/>
        </w:rPr>
        <w:t>Nieuwe Super-L3-spuitboom nu tot 48 m werkbreedte</w:t>
      </w:r>
    </w:p>
    <w:p w14:paraId="5E23A1BC" w14:textId="77777777" w:rsidR="00A574DC" w:rsidRPr="00A574DC" w:rsidRDefault="00A574DC" w:rsidP="00A574DC">
      <w:pPr>
        <w:spacing w:line="360" w:lineRule="auto"/>
        <w:ind w:left="567" w:right="1695"/>
        <w:rPr>
          <w:rFonts w:ascii="Arial" w:hAnsi="Arial" w:cs="Arial"/>
          <w:b/>
          <w:bCs/>
        </w:rPr>
      </w:pPr>
      <w:r>
        <w:rPr>
          <w:rFonts w:ascii="Arial" w:hAnsi="Arial"/>
          <w:b/>
        </w:rPr>
        <w:t xml:space="preserve">Maximale precisie door nieuw middendeel met </w:t>
      </w:r>
      <w:proofErr w:type="spellStart"/>
      <w:r>
        <w:rPr>
          <w:rFonts w:ascii="Arial" w:hAnsi="Arial"/>
          <w:b/>
        </w:rPr>
        <w:t>ContourControl</w:t>
      </w:r>
      <w:proofErr w:type="spellEnd"/>
      <w:r>
        <w:rPr>
          <w:rFonts w:ascii="Arial" w:hAnsi="Arial"/>
          <w:b/>
        </w:rPr>
        <w:t xml:space="preserve"> en </w:t>
      </w:r>
      <w:proofErr w:type="spellStart"/>
      <w:r>
        <w:rPr>
          <w:rFonts w:ascii="Arial" w:hAnsi="Arial"/>
          <w:b/>
        </w:rPr>
        <w:t>SwingStop</w:t>
      </w:r>
      <w:proofErr w:type="spellEnd"/>
      <w:r>
        <w:rPr>
          <w:rFonts w:ascii="Arial" w:hAnsi="Arial"/>
          <w:b/>
        </w:rPr>
        <w:t xml:space="preserve"> Plus</w:t>
      </w:r>
    </w:p>
    <w:p w14:paraId="65EA582A" w14:textId="77777777" w:rsidR="00161FDD" w:rsidRDefault="00161FDD" w:rsidP="00161FDD">
      <w:pPr>
        <w:spacing w:line="360" w:lineRule="auto"/>
        <w:ind w:left="567" w:right="1695"/>
        <w:rPr>
          <w:rFonts w:ascii="Arial" w:hAnsi="Arial" w:cs="Arial"/>
        </w:rPr>
      </w:pPr>
    </w:p>
    <w:p w14:paraId="37A3AA4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Maximale werkbreedte met de beste </w:t>
      </w:r>
      <w:proofErr w:type="spellStart"/>
      <w:r>
        <w:rPr>
          <w:rFonts w:ascii="Arial" w:hAnsi="Arial"/>
          <w:b/>
        </w:rPr>
        <w:t>balancering</w:t>
      </w:r>
      <w:proofErr w:type="spellEnd"/>
      <w:r>
        <w:rPr>
          <w:rFonts w:ascii="Arial" w:hAnsi="Arial"/>
          <w:b/>
        </w:rPr>
        <w:t xml:space="preserve"> </w:t>
      </w:r>
    </w:p>
    <w:p w14:paraId="1CC84494" w14:textId="77777777" w:rsidR="00A574DC" w:rsidRDefault="00A574DC" w:rsidP="00A574DC">
      <w:pPr>
        <w:spacing w:after="120" w:line="360" w:lineRule="auto"/>
        <w:ind w:left="567" w:right="1695"/>
        <w:rPr>
          <w:rFonts w:ascii="Arial" w:eastAsia="Arial" w:hAnsi="Arial" w:cs="Arial"/>
        </w:rPr>
      </w:pPr>
      <w:r>
        <w:rPr>
          <w:rFonts w:ascii="Arial" w:hAnsi="Arial"/>
        </w:rPr>
        <w:t xml:space="preserve">AMAZONE heeft de Super-L3-spuitboom ontwikkeld voor de meest extreme eisen en tegelijkertijd een absoluut constante </w:t>
      </w:r>
      <w:proofErr w:type="spellStart"/>
      <w:r>
        <w:rPr>
          <w:rFonts w:ascii="Arial" w:hAnsi="Arial"/>
        </w:rPr>
        <w:t>balancering</w:t>
      </w:r>
      <w:proofErr w:type="spellEnd"/>
      <w:r>
        <w:rPr>
          <w:rFonts w:ascii="Arial" w:hAnsi="Arial"/>
        </w:rPr>
        <w:t xml:space="preserve">. Het assortiment omvatte tot nu toe spuitbomen met een werkbreedte van 36 – 42 m. Nieuw zijn de varianten met een breedte van 30 m, 33 m, 45 m en 48 m. Met de varianten van 45 m en 48 m wordt ook een volledig nieuw ontwikkeld middendeel geïntroduceerd, die bij alle Super-L3-spuitbomen vanaf een werkbreedte van 39 m in serie wordt ingevoerd. </w:t>
      </w:r>
    </w:p>
    <w:p w14:paraId="10131D0B" w14:textId="77777777" w:rsidR="00A574DC" w:rsidRPr="00A574DC" w:rsidRDefault="00A574DC" w:rsidP="00A574DC">
      <w:pPr>
        <w:spacing w:after="120" w:line="360" w:lineRule="auto"/>
        <w:ind w:left="567" w:right="1695"/>
        <w:rPr>
          <w:rFonts w:ascii="Arial" w:eastAsia="Arial" w:hAnsi="Arial" w:cs="Arial"/>
        </w:rPr>
      </w:pPr>
    </w:p>
    <w:p w14:paraId="49FBB2FD"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Grote werkbreedten met maximale stabiliteit en toch een lage eigen massa</w:t>
      </w:r>
    </w:p>
    <w:p w14:paraId="580E69DA" w14:textId="77777777" w:rsidR="00A574DC" w:rsidRDefault="00A574DC" w:rsidP="00A574DC">
      <w:pPr>
        <w:spacing w:after="120" w:line="360" w:lineRule="auto"/>
        <w:ind w:left="567" w:right="1695"/>
        <w:rPr>
          <w:rFonts w:ascii="Arial" w:eastAsia="Arial" w:hAnsi="Arial" w:cs="Arial"/>
        </w:rPr>
      </w:pPr>
      <w:r>
        <w:rPr>
          <w:rFonts w:ascii="Arial" w:hAnsi="Arial"/>
        </w:rPr>
        <w:t xml:space="preserve">De speciale AMAZONE-profielconstructie van de spuitboom zorgt voor maximale stabiliteit bij een lage eigen massa. De binnenste boomdelen van de Super-L3-spuitboom zijn gemaakt van staal. Voor een minimale totale massa zijn de buitenste delen vervaardigd van aluminium. Het voordeel van de lichte buitenste delen is, dat aan de buitenkant slechts weinig materiaal over het gewas verspreid hoeft te worden. Vooral bij grote werkbreedten is een constante spuitboomgeleiding van de topdelen bijzonder belangrijk. Voor maximale stabiliteit bij een lage eigen massa zijn de profielen van de voorlaatste boomdelen van de 48 m brede Super-L3-spuitboom van carbon vervaardigd. </w:t>
      </w:r>
    </w:p>
    <w:p w14:paraId="70B39995" w14:textId="77777777" w:rsidR="00A574DC" w:rsidRPr="00A574DC" w:rsidRDefault="00A574DC" w:rsidP="00A574DC">
      <w:pPr>
        <w:spacing w:after="120" w:line="360" w:lineRule="auto"/>
        <w:ind w:left="567" w:right="1695"/>
        <w:rPr>
          <w:rFonts w:ascii="Arial" w:eastAsia="Arial" w:hAnsi="Arial" w:cs="Arial"/>
        </w:rPr>
      </w:pPr>
    </w:p>
    <w:p w14:paraId="3BFFB726"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Nieuw middendeel</w:t>
      </w:r>
    </w:p>
    <w:p w14:paraId="5C21F64F"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Dit deel bevindt zich in het midden van de spuitboom en verbindt het parallellogram met de linker en rechter spuitboomsecties. Om tegemoet te komen aan de gestegen eisen van gebruik en wetgeving, is het middendeel zeer stabiel opgebouwd. </w:t>
      </w:r>
    </w:p>
    <w:p w14:paraId="1DF315CF" w14:textId="77777777" w:rsidR="00A574DC" w:rsidRPr="00A574DC" w:rsidRDefault="00A574DC" w:rsidP="00A574DC">
      <w:pPr>
        <w:spacing w:after="120" w:line="360" w:lineRule="auto"/>
        <w:ind w:left="567" w:right="1695"/>
        <w:rPr>
          <w:rFonts w:ascii="Arial" w:eastAsia="Arial" w:hAnsi="Arial" w:cs="Arial"/>
        </w:rPr>
      </w:pPr>
    </w:p>
    <w:p w14:paraId="11986943" w14:textId="77777777" w:rsidR="00A574DC" w:rsidRDefault="00A574DC" w:rsidP="00A574DC">
      <w:pPr>
        <w:spacing w:after="120" w:line="360" w:lineRule="auto"/>
        <w:ind w:left="567" w:right="1695"/>
        <w:rPr>
          <w:rFonts w:ascii="Arial" w:eastAsia="Arial" w:hAnsi="Arial" w:cs="Arial"/>
        </w:rPr>
      </w:pPr>
      <w:r>
        <w:rPr>
          <w:rFonts w:ascii="Arial" w:hAnsi="Arial"/>
        </w:rPr>
        <w:t xml:space="preserve">Standaard beschikt de nieuwe kern altijd over de actieve spuitboomgeleiding </w:t>
      </w:r>
      <w:proofErr w:type="spellStart"/>
      <w:r>
        <w:rPr>
          <w:rFonts w:ascii="Arial" w:hAnsi="Arial"/>
        </w:rPr>
        <w:t>ContourControl</w:t>
      </w:r>
      <w:proofErr w:type="spellEnd"/>
      <w:r>
        <w:rPr>
          <w:rFonts w:ascii="Arial" w:hAnsi="Arial"/>
        </w:rPr>
        <w:t xml:space="preserve"> en de actieve bewegingsdemping </w:t>
      </w:r>
      <w:proofErr w:type="spellStart"/>
      <w:r>
        <w:rPr>
          <w:rFonts w:ascii="Arial" w:hAnsi="Arial"/>
        </w:rPr>
        <w:t>SwingStop</w:t>
      </w:r>
      <w:proofErr w:type="spellEnd"/>
      <w:r>
        <w:rPr>
          <w:rFonts w:ascii="Arial" w:hAnsi="Arial"/>
        </w:rPr>
        <w:t xml:space="preserve"> plus. </w:t>
      </w:r>
    </w:p>
    <w:p w14:paraId="6D90BF64" w14:textId="77777777" w:rsidR="00A574DC" w:rsidRPr="00A574DC" w:rsidRDefault="00A574DC" w:rsidP="00A574DC">
      <w:pPr>
        <w:spacing w:after="120" w:line="360" w:lineRule="auto"/>
        <w:ind w:left="567" w:right="1695"/>
        <w:rPr>
          <w:rFonts w:ascii="Arial" w:eastAsia="Arial" w:hAnsi="Arial" w:cs="Arial"/>
        </w:rPr>
      </w:pPr>
    </w:p>
    <w:p w14:paraId="1F0AF89F"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t>ContourControl</w:t>
      </w:r>
      <w:proofErr w:type="spellEnd"/>
      <w:r>
        <w:rPr>
          <w:rFonts w:ascii="Arial" w:hAnsi="Arial"/>
          <w:b/>
        </w:rPr>
        <w:t xml:space="preserve"> – voor vermindering van de verticale bewegingen van de spuitboom </w:t>
      </w:r>
    </w:p>
    <w:p w14:paraId="02F0B7F8" w14:textId="77777777" w:rsidR="00A574DC" w:rsidRDefault="00A574DC" w:rsidP="00A574DC">
      <w:pPr>
        <w:spacing w:after="120" w:line="360" w:lineRule="auto"/>
        <w:ind w:left="567" w:right="1695"/>
        <w:rPr>
          <w:rFonts w:ascii="Arial" w:eastAsia="Arial" w:hAnsi="Arial" w:cs="Arial"/>
        </w:rPr>
      </w:pPr>
      <w:r>
        <w:rPr>
          <w:rFonts w:ascii="Arial" w:hAnsi="Arial"/>
        </w:rPr>
        <w:t xml:space="preserve">Met de actieve spuitboomgeleiding </w:t>
      </w:r>
      <w:proofErr w:type="spellStart"/>
      <w:r>
        <w:rPr>
          <w:rFonts w:ascii="Arial" w:hAnsi="Arial"/>
        </w:rPr>
        <w:t>ContourControl</w:t>
      </w:r>
      <w:proofErr w:type="spellEnd"/>
      <w:r>
        <w:rPr>
          <w:rFonts w:ascii="Arial" w:hAnsi="Arial"/>
        </w:rPr>
        <w:t xml:space="preserve"> biedt AMAZONE een volautomatische spuitboomgeleiding. Hierdoor wordt dankzij de kleinste afstanden tot het doeloppervlak ook bij hoge rijsnelheden en grote werkbreedtes voldaan aan de eis van maximale precisie bij het uitbrengen. De combinatie van de actieve spuitboomgeleiding </w:t>
      </w:r>
      <w:proofErr w:type="spellStart"/>
      <w:r>
        <w:rPr>
          <w:rFonts w:ascii="Arial" w:hAnsi="Arial"/>
        </w:rPr>
        <w:t>ContourControl</w:t>
      </w:r>
      <w:proofErr w:type="spellEnd"/>
      <w:r>
        <w:rPr>
          <w:rFonts w:ascii="Arial" w:hAnsi="Arial"/>
        </w:rPr>
        <w:t xml:space="preserve"> en het nieuwe middendeel voor Super-L3-spuitbomen vanaf 39 m bevat altijd </w:t>
      </w:r>
      <w:proofErr w:type="spellStart"/>
      <w:r>
        <w:rPr>
          <w:rFonts w:ascii="Arial" w:hAnsi="Arial"/>
        </w:rPr>
        <w:t>Flex</w:t>
      </w:r>
      <w:proofErr w:type="spellEnd"/>
      <w:r>
        <w:rPr>
          <w:rFonts w:ascii="Arial" w:hAnsi="Arial"/>
        </w:rPr>
        <w:t xml:space="preserve">-bediening 2. De basis van de spuitboomgeleiding is een </w:t>
      </w:r>
      <w:proofErr w:type="gramStart"/>
      <w:r>
        <w:rPr>
          <w:rFonts w:ascii="Arial" w:hAnsi="Arial"/>
        </w:rPr>
        <w:t>snel werkend</w:t>
      </w:r>
      <w:proofErr w:type="gramEnd"/>
      <w:r>
        <w:rPr>
          <w:rFonts w:ascii="Arial" w:hAnsi="Arial"/>
        </w:rPr>
        <w:t xml:space="preserve"> hydraulisch systeem met 6 sensoren die een automatische opwaartse en neerwaartse scheefstelling mogelijk maken.</w:t>
      </w:r>
    </w:p>
    <w:p w14:paraId="7CEFFDAB" w14:textId="77777777" w:rsidR="00A574DC" w:rsidRPr="00A574DC" w:rsidRDefault="00A574DC" w:rsidP="00A574DC">
      <w:pPr>
        <w:spacing w:after="120" w:line="360" w:lineRule="auto"/>
        <w:ind w:left="567" w:right="1695"/>
        <w:rPr>
          <w:rFonts w:ascii="Arial" w:eastAsia="Arial" w:hAnsi="Arial" w:cs="Arial"/>
        </w:rPr>
      </w:pPr>
    </w:p>
    <w:p w14:paraId="67CE4E2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Voordelen van </w:t>
      </w:r>
      <w:proofErr w:type="spellStart"/>
      <w:r>
        <w:rPr>
          <w:rFonts w:ascii="Arial" w:hAnsi="Arial"/>
          <w:b/>
        </w:rPr>
        <w:t>ContourControl</w:t>
      </w:r>
      <w:proofErr w:type="spellEnd"/>
      <w:r>
        <w:rPr>
          <w:rFonts w:ascii="Arial" w:hAnsi="Arial"/>
          <w:b/>
        </w:rPr>
        <w:t xml:space="preserve">: </w:t>
      </w:r>
    </w:p>
    <w:p w14:paraId="70991CB0" w14:textId="460791E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Optimale dwarsverdeling </w:t>
      </w:r>
    </w:p>
    <w:p w14:paraId="3CEE79B5" w14:textId="3382CB7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Nauwkeurige, zeer snelle automatische hoogtegeleiding </w:t>
      </w:r>
    </w:p>
    <w:p w14:paraId="23BFF2A4" w14:textId="0DE851C8"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Afstand tot het doelgebied onder 50 cm – minder drift </w:t>
      </w:r>
    </w:p>
    <w:p w14:paraId="15CC47E9" w14:textId="34BA803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Zeer snel in- en uitklappen </w:t>
      </w:r>
    </w:p>
    <w:p w14:paraId="58EF7050" w14:textId="78920E2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Maximale precisie bij hoge werksnelheden </w:t>
      </w:r>
    </w:p>
    <w:p w14:paraId="74B48F84" w14:textId="01B3FA57"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Elegante spuitboomgeleiding voor grote werkbreedten</w:t>
      </w:r>
    </w:p>
    <w:p w14:paraId="3DC19F58" w14:textId="77777777" w:rsidR="00A574DC" w:rsidRDefault="00A574DC" w:rsidP="00A574DC">
      <w:pPr>
        <w:spacing w:after="120" w:line="360" w:lineRule="auto"/>
        <w:ind w:left="567" w:right="1695"/>
        <w:rPr>
          <w:rFonts w:ascii="Arial" w:eastAsia="Arial" w:hAnsi="Arial" w:cs="Arial"/>
        </w:rPr>
      </w:pPr>
    </w:p>
    <w:p w14:paraId="70FABC33" w14:textId="77777777" w:rsidR="00A574DC" w:rsidRDefault="00A574DC" w:rsidP="00A574DC">
      <w:pPr>
        <w:spacing w:after="120" w:line="360" w:lineRule="auto"/>
        <w:ind w:left="567" w:right="1695"/>
        <w:rPr>
          <w:rFonts w:ascii="Arial" w:eastAsia="Arial" w:hAnsi="Arial" w:cs="Arial"/>
        </w:rPr>
      </w:pPr>
    </w:p>
    <w:p w14:paraId="0046221F" w14:textId="77777777" w:rsidR="00A06B83" w:rsidRDefault="00A06B83" w:rsidP="00A574DC">
      <w:pPr>
        <w:spacing w:after="120" w:line="360" w:lineRule="auto"/>
        <w:ind w:left="567" w:right="1695"/>
        <w:rPr>
          <w:rFonts w:ascii="Arial" w:eastAsia="Arial" w:hAnsi="Arial" w:cs="Arial"/>
        </w:rPr>
      </w:pPr>
    </w:p>
    <w:p w14:paraId="5F1B550F" w14:textId="77777777" w:rsidR="00A06B83" w:rsidRPr="00A574DC" w:rsidRDefault="00A06B83" w:rsidP="00A574DC">
      <w:pPr>
        <w:spacing w:after="120" w:line="360" w:lineRule="auto"/>
        <w:ind w:left="567" w:right="1695"/>
        <w:rPr>
          <w:rFonts w:ascii="Arial" w:eastAsia="Arial" w:hAnsi="Arial" w:cs="Arial"/>
        </w:rPr>
      </w:pPr>
    </w:p>
    <w:p w14:paraId="4DF2AEB8"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lastRenderedPageBreak/>
        <w:t>SwingStop</w:t>
      </w:r>
      <w:proofErr w:type="spellEnd"/>
      <w:r>
        <w:rPr>
          <w:rFonts w:ascii="Arial" w:hAnsi="Arial"/>
          <w:b/>
        </w:rPr>
        <w:t xml:space="preserve"> plus – de nieuwe, actieve dansonderdrukking voor vermindering van symmetrische en asymmetrische horizontale spuitboombewegingen</w:t>
      </w:r>
    </w:p>
    <w:p w14:paraId="722594BE"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Om ook de horizontale positie van de spuitboom aan de toegenomen eisen zoals grotere werkbreedten en hogere rijsnelheden aan te passen, is het nieuwe middendeel voor de Super-L3-spuitboom vanaf 39 m voorzien van de actieve bewegingsdemping </w:t>
      </w:r>
      <w:proofErr w:type="spellStart"/>
      <w:r>
        <w:rPr>
          <w:rFonts w:ascii="Arial" w:hAnsi="Arial"/>
        </w:rPr>
        <w:t>SwingStop</w:t>
      </w:r>
      <w:proofErr w:type="spellEnd"/>
      <w:r>
        <w:rPr>
          <w:rFonts w:ascii="Arial" w:hAnsi="Arial"/>
        </w:rPr>
        <w:t xml:space="preserve"> plus. Vanwege externe invloeden zoals bodemoneffenheden, bochtenwerk, versnelling en toenemende werksnelheden wordt de spuitboom vooral bij grote werkbreedten in horizontale richting aan een enorme belasting onderworpen. Hierdoor kunnen de boomdelen omhoog zwiepen zodat de lengteverdeling in het buitenste gedeelte van de spuitboom zeer negatief wordt beïnvloed.</w:t>
      </w:r>
    </w:p>
    <w:p w14:paraId="26C83D4D" w14:textId="77777777" w:rsidR="00A574DC" w:rsidRPr="00A574DC" w:rsidRDefault="00A574DC" w:rsidP="00A574DC">
      <w:pPr>
        <w:spacing w:after="120" w:line="360" w:lineRule="auto"/>
        <w:ind w:left="567" w:right="1695"/>
        <w:rPr>
          <w:rFonts w:ascii="Arial" w:eastAsia="Arial" w:hAnsi="Arial" w:cs="Arial"/>
        </w:rPr>
      </w:pPr>
    </w:p>
    <w:p w14:paraId="6AE48B9C"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Aangezien de horizontale bewegingen versterkt plaatsvinden in de buitenste delen van de spuitboom, neemt dit effect enorm toe bij grote spuitboombreedten. Om deze horizontale bewegingen te reduceren, meet </w:t>
      </w:r>
      <w:proofErr w:type="spellStart"/>
      <w:r>
        <w:rPr>
          <w:rFonts w:ascii="Arial" w:hAnsi="Arial"/>
        </w:rPr>
        <w:t>SwingStop</w:t>
      </w:r>
      <w:proofErr w:type="spellEnd"/>
      <w:r>
        <w:rPr>
          <w:rFonts w:ascii="Arial" w:hAnsi="Arial"/>
        </w:rPr>
        <w:t xml:space="preserve"> plus met versnellingssensoren de optredende versnellingen in de boomdelen. De beide actief werkende hydraulische cilinders in de dansonderdrukking compenseren deze trillingen actief en zorgen zo voor een constante horizontale positie van de spuitboom. Bij </w:t>
      </w:r>
      <w:proofErr w:type="spellStart"/>
      <w:r>
        <w:rPr>
          <w:rFonts w:ascii="Arial" w:hAnsi="Arial"/>
        </w:rPr>
        <w:t>SwingStop</w:t>
      </w:r>
      <w:proofErr w:type="spellEnd"/>
      <w:r>
        <w:rPr>
          <w:rFonts w:ascii="Arial" w:hAnsi="Arial"/>
        </w:rPr>
        <w:t xml:space="preserve"> plus worden de boomdelen per zijde afzonderlijk aangestuurd. </w:t>
      </w:r>
    </w:p>
    <w:p w14:paraId="5CCCDB4D" w14:textId="77777777" w:rsidR="00A574DC" w:rsidRPr="00A574DC" w:rsidRDefault="00A574DC" w:rsidP="00A574DC">
      <w:pPr>
        <w:spacing w:after="120" w:line="360" w:lineRule="auto"/>
        <w:ind w:left="567" w:right="1695"/>
        <w:rPr>
          <w:rFonts w:ascii="Arial" w:eastAsia="Arial" w:hAnsi="Arial" w:cs="Arial"/>
        </w:rPr>
      </w:pPr>
    </w:p>
    <w:p w14:paraId="3A060E16" w14:textId="77777777" w:rsidR="00A574DC" w:rsidRDefault="00A574DC" w:rsidP="00A574DC">
      <w:pPr>
        <w:spacing w:after="120" w:line="360" w:lineRule="auto"/>
        <w:ind w:left="567" w:right="1695"/>
        <w:rPr>
          <w:rFonts w:ascii="Arial" w:eastAsia="Arial" w:hAnsi="Arial" w:cs="Arial"/>
        </w:rPr>
      </w:pPr>
      <w:proofErr w:type="spellStart"/>
      <w:r>
        <w:rPr>
          <w:rFonts w:ascii="Arial" w:hAnsi="Arial"/>
        </w:rPr>
        <w:t>SwingStop</w:t>
      </w:r>
      <w:proofErr w:type="spellEnd"/>
      <w:r>
        <w:rPr>
          <w:rFonts w:ascii="Arial" w:hAnsi="Arial"/>
        </w:rPr>
        <w:t xml:space="preserve"> plus kan symmetrisch optredende bewegingen, die bijvoorbeeld kunnen optreden bij het versnellen en afremmen, zeer effectief onderdrukken. Door de nieuwe constructie van het middendeel kunnen de beide delen nu afzonderlijk worden aangestuurd. Bij </w:t>
      </w:r>
      <w:proofErr w:type="spellStart"/>
      <w:r>
        <w:rPr>
          <w:rFonts w:ascii="Arial" w:hAnsi="Arial"/>
        </w:rPr>
        <w:t>SwingStop</w:t>
      </w:r>
      <w:proofErr w:type="spellEnd"/>
      <w:r>
        <w:rPr>
          <w:rFonts w:ascii="Arial" w:hAnsi="Arial"/>
        </w:rPr>
        <w:t xml:space="preserve"> plus heeft iedere zijde een hydraulische cilinder die actief tegenstuurt wanneer er bewegingen optreden in de boomdelen. Daardoor worden ook asymmetrische spuitboombewegingen zoals na bochtenwerk betrouwbaar gereduceerd. </w:t>
      </w:r>
    </w:p>
    <w:p w14:paraId="15DB3C94" w14:textId="77777777" w:rsidR="00A574DC" w:rsidRDefault="00A574DC" w:rsidP="00A574DC">
      <w:pPr>
        <w:spacing w:after="120" w:line="360" w:lineRule="auto"/>
        <w:ind w:left="567" w:right="1695"/>
        <w:rPr>
          <w:rFonts w:ascii="Arial" w:eastAsia="Arial" w:hAnsi="Arial" w:cs="Arial"/>
        </w:rPr>
      </w:pPr>
    </w:p>
    <w:p w14:paraId="7235FDEA" w14:textId="77777777" w:rsidR="00A06B83" w:rsidRPr="00A574DC" w:rsidRDefault="00A06B83" w:rsidP="00A574DC">
      <w:pPr>
        <w:spacing w:after="120" w:line="360" w:lineRule="auto"/>
        <w:ind w:left="567" w:right="1695"/>
        <w:rPr>
          <w:rFonts w:ascii="Arial" w:eastAsia="Arial" w:hAnsi="Arial" w:cs="Arial"/>
        </w:rPr>
      </w:pPr>
    </w:p>
    <w:p w14:paraId="1557382A"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lastRenderedPageBreak/>
        <w:t xml:space="preserve">Voordelen </w:t>
      </w:r>
      <w:proofErr w:type="spellStart"/>
      <w:r>
        <w:rPr>
          <w:rFonts w:ascii="Arial" w:hAnsi="Arial"/>
          <w:b/>
        </w:rPr>
        <w:t>SwingStop</w:t>
      </w:r>
      <w:proofErr w:type="spellEnd"/>
      <w:r>
        <w:rPr>
          <w:rFonts w:ascii="Arial" w:hAnsi="Arial"/>
          <w:b/>
        </w:rPr>
        <w:t xml:space="preserve"> plus: </w:t>
      </w:r>
    </w:p>
    <w:p w14:paraId="4E125263" w14:textId="51083B31"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Optimale lengteverdeling </w:t>
      </w:r>
    </w:p>
    <w:p w14:paraId="2FEF8379" w14:textId="366E73AD"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Vermindering van de horizontale bewegingen van de spuitboom voor een zeer rustige positie van de spuitboom </w:t>
      </w:r>
    </w:p>
    <w:p w14:paraId="129374D4" w14:textId="1630EC74"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Zeer snel en exact werkend systeem, ook bij hoge werksnelheden </w:t>
      </w:r>
    </w:p>
    <w:p w14:paraId="3DF5A183" w14:textId="5940C33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Maximale capaciteit bij hoogste precisie</w:t>
      </w:r>
    </w:p>
    <w:p w14:paraId="1341F6C9" w14:textId="4D02F88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Actieve reductie van symmetrische en asymmetrische bewegingen</w:t>
      </w:r>
    </w:p>
    <w:p w14:paraId="64A5287A" w14:textId="77777777" w:rsidR="00A574DC" w:rsidRPr="00A574DC" w:rsidRDefault="00A574DC" w:rsidP="00A574DC">
      <w:pPr>
        <w:spacing w:after="120" w:line="360" w:lineRule="auto"/>
        <w:ind w:left="567" w:right="1695"/>
        <w:rPr>
          <w:rFonts w:ascii="Arial" w:eastAsia="Arial" w:hAnsi="Arial" w:cs="Arial"/>
        </w:rPr>
      </w:pPr>
    </w:p>
    <w:p w14:paraId="2F0EB7A6"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Het samenspel van </w:t>
      </w:r>
      <w:proofErr w:type="spellStart"/>
      <w:r>
        <w:rPr>
          <w:rFonts w:ascii="Arial" w:hAnsi="Arial"/>
        </w:rPr>
        <w:t>ContourControl</w:t>
      </w:r>
      <w:proofErr w:type="spellEnd"/>
      <w:r>
        <w:rPr>
          <w:rFonts w:ascii="Arial" w:hAnsi="Arial"/>
        </w:rPr>
        <w:t xml:space="preserve"> en </w:t>
      </w:r>
      <w:proofErr w:type="spellStart"/>
      <w:r>
        <w:rPr>
          <w:rFonts w:ascii="Arial" w:hAnsi="Arial"/>
        </w:rPr>
        <w:t>SwingStop</w:t>
      </w:r>
      <w:proofErr w:type="spellEnd"/>
      <w:r>
        <w:rPr>
          <w:rFonts w:ascii="Arial" w:hAnsi="Arial"/>
        </w:rPr>
        <w:t xml:space="preserve"> plus zorgt voor een zeer rustige </w:t>
      </w:r>
      <w:proofErr w:type="spellStart"/>
      <w:r>
        <w:rPr>
          <w:rFonts w:ascii="Arial" w:hAnsi="Arial"/>
        </w:rPr>
        <w:t>spuitboombalancering</w:t>
      </w:r>
      <w:proofErr w:type="spellEnd"/>
      <w:r>
        <w:rPr>
          <w:rFonts w:ascii="Arial" w:hAnsi="Arial"/>
        </w:rPr>
        <w:t xml:space="preserve"> bij een maximale werkbreedte. Dit garandeert eersteklas resultaten bij een maximale capaciteit.</w:t>
      </w:r>
    </w:p>
    <w:p w14:paraId="62A82149" w14:textId="77777777" w:rsidR="00A574DC" w:rsidRPr="00A574DC" w:rsidRDefault="00A574DC" w:rsidP="00A574DC">
      <w:pPr>
        <w:spacing w:after="120" w:line="360" w:lineRule="auto"/>
        <w:ind w:left="567" w:right="1695"/>
        <w:rPr>
          <w:rFonts w:ascii="Arial" w:eastAsia="Arial" w:hAnsi="Arial" w:cs="Arial"/>
        </w:rPr>
      </w:pPr>
    </w:p>
    <w:p w14:paraId="6711E062"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Individuele spuitdopschakeling </w:t>
      </w:r>
      <w:proofErr w:type="spellStart"/>
      <w:r>
        <w:rPr>
          <w:rFonts w:ascii="Arial" w:hAnsi="Arial"/>
          <w:b/>
        </w:rPr>
        <w:t>AmaSwitch</w:t>
      </w:r>
      <w:proofErr w:type="spellEnd"/>
      <w:r>
        <w:rPr>
          <w:rFonts w:ascii="Arial" w:hAnsi="Arial"/>
          <w:b/>
        </w:rPr>
        <w:t xml:space="preserve"> of </w:t>
      </w:r>
      <w:proofErr w:type="spellStart"/>
      <w:r>
        <w:rPr>
          <w:rFonts w:ascii="Arial" w:hAnsi="Arial"/>
          <w:b/>
        </w:rPr>
        <w:t>AmaSelect</w:t>
      </w:r>
      <w:proofErr w:type="spellEnd"/>
    </w:p>
    <w:p w14:paraId="33D9FAE6"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De Super-L3-spuitbomen vanaf 39 m zijn standaard uitgerust met de handmatig te bedienen individuele spuitdopschakeling </w:t>
      </w:r>
      <w:proofErr w:type="spellStart"/>
      <w:r>
        <w:rPr>
          <w:rFonts w:ascii="Arial" w:hAnsi="Arial"/>
        </w:rPr>
        <w:t>AmaSwitch</w:t>
      </w:r>
      <w:proofErr w:type="spellEnd"/>
      <w:r>
        <w:rPr>
          <w:rFonts w:ascii="Arial" w:hAnsi="Arial"/>
        </w:rPr>
        <w:t xml:space="preserve"> of de elektrische individuele spuitdopschakeling </w:t>
      </w:r>
      <w:proofErr w:type="spellStart"/>
      <w:r>
        <w:rPr>
          <w:rFonts w:ascii="Arial" w:hAnsi="Arial"/>
        </w:rPr>
        <w:t>AmaSelect</w:t>
      </w:r>
      <w:proofErr w:type="spellEnd"/>
      <w:r>
        <w:rPr>
          <w:rFonts w:ascii="Arial" w:hAnsi="Arial"/>
        </w:rPr>
        <w:t xml:space="preserve"> (incl. individuele spuitdop-ledverlichting) en het hogedrukcirculatiesysteem DUS pro. Voor beide spuitdopschakelingen is optioneel een spuitdopafstand van 25 cm leverbaar.</w:t>
      </w:r>
    </w:p>
    <w:p w14:paraId="239B4C25" w14:textId="77777777" w:rsidR="00677DC1" w:rsidRDefault="00677DC1" w:rsidP="00677DC1">
      <w:pPr>
        <w:spacing w:after="120" w:line="360" w:lineRule="auto"/>
        <w:ind w:left="567" w:right="1695"/>
        <w:rPr>
          <w:rFonts w:ascii="Arial" w:eastAsia="Arial" w:hAnsi="Arial" w:cs="Arial"/>
        </w:rPr>
      </w:pPr>
    </w:p>
    <w:p w14:paraId="3F7C846A" w14:textId="77777777" w:rsidR="00A574DC" w:rsidRPr="00677DC1" w:rsidRDefault="00A574DC" w:rsidP="00A06B83">
      <w:pPr>
        <w:spacing w:after="120" w:line="360" w:lineRule="auto"/>
        <w:ind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50DC472" w14:textId="50AC383E"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Zowel superstabiele als lichte spuitboom in compacte profielconstructie</w:t>
      </w:r>
    </w:p>
    <w:p w14:paraId="3C361565" w14:textId="79F682A7"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Hoge capaciteit met maximale nauwkeurigheid dankzij </w:t>
      </w:r>
      <w:proofErr w:type="spellStart"/>
      <w:r>
        <w:rPr>
          <w:rFonts w:ascii="Arial" w:hAnsi="Arial"/>
        </w:rPr>
        <w:t>ContourControl</w:t>
      </w:r>
      <w:proofErr w:type="spellEnd"/>
      <w:r>
        <w:rPr>
          <w:rFonts w:ascii="Arial" w:hAnsi="Arial"/>
        </w:rPr>
        <w:t xml:space="preserve"> en </w:t>
      </w:r>
      <w:proofErr w:type="spellStart"/>
      <w:r>
        <w:rPr>
          <w:rFonts w:ascii="Arial" w:hAnsi="Arial"/>
        </w:rPr>
        <w:t>SwingStop</w:t>
      </w:r>
      <w:proofErr w:type="spellEnd"/>
      <w:r>
        <w:rPr>
          <w:rFonts w:ascii="Arial" w:hAnsi="Arial"/>
        </w:rPr>
        <w:t xml:space="preserve"> plus</w:t>
      </w:r>
    </w:p>
    <w:p w14:paraId="01DF8C9A" w14:textId="00FF4299"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Nauwkeurige individuele spuitdopschakeling </w:t>
      </w:r>
      <w:proofErr w:type="spellStart"/>
      <w:r>
        <w:rPr>
          <w:rFonts w:ascii="Arial" w:hAnsi="Arial"/>
        </w:rPr>
        <w:t>AmaSwitch</w:t>
      </w:r>
      <w:proofErr w:type="spellEnd"/>
      <w:r>
        <w:rPr>
          <w:rFonts w:ascii="Arial" w:hAnsi="Arial"/>
        </w:rPr>
        <w:t xml:space="preserve"> of </w:t>
      </w:r>
      <w:proofErr w:type="spellStart"/>
      <w:r>
        <w:rPr>
          <w:rFonts w:ascii="Arial" w:hAnsi="Arial"/>
        </w:rPr>
        <w:t>AmaSelect</w:t>
      </w:r>
      <w:proofErr w:type="spellEnd"/>
      <w:r>
        <w:rPr>
          <w:rFonts w:ascii="Arial" w:hAnsi="Arial"/>
        </w:rPr>
        <w:t xml:space="preserve"> leverbaar</w:t>
      </w:r>
    </w:p>
    <w:p w14:paraId="4F88B0E9" w14:textId="1B6F4DFD" w:rsid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Optimale applicatieresultaten</w:t>
      </w:r>
    </w:p>
    <w:p w14:paraId="22E126C8" w14:textId="77777777" w:rsidR="00677DC1" w:rsidRDefault="00677DC1" w:rsidP="00A06B83">
      <w:pPr>
        <w:tabs>
          <w:tab w:val="left" w:pos="3550"/>
        </w:tabs>
        <w:spacing w:line="360" w:lineRule="auto"/>
        <w:ind w:right="1128"/>
        <w:rPr>
          <w:rFonts w:ascii="Arial" w:eastAsia="Arial" w:hAnsi="Arial" w:cs="Arial"/>
        </w:rPr>
      </w:pPr>
    </w:p>
    <w:p w14:paraId="48D78F05" w14:textId="7DB0EB24" w:rsidR="00677DC1"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739B8E5" wp14:editId="5A18C3FE">
            <wp:extent cx="3477600" cy="2880000"/>
            <wp:effectExtent l="0" t="0" r="2540" b="3175"/>
            <wp:docPr id="1244902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02834" name="Grafik 12449028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D6DDEB4" w14:textId="3A72C6CF"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48 m brede Super-L3-spuitboom – optimale applicatieresultaten zonder drift dankzij exacte en lage spuitboomgeleiding boven het gewas</w:t>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0EDFC3EA" w:rsidR="00420C2E"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96BA1EE" wp14:editId="29F293B1">
            <wp:extent cx="5198400" cy="2880000"/>
            <wp:effectExtent l="0" t="0" r="0" b="3175"/>
            <wp:docPr id="1373894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9400" name="Grafik 1373894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8400" cy="2880000"/>
                    </a:xfrm>
                    <a:prstGeom prst="rect">
                      <a:avLst/>
                    </a:prstGeom>
                  </pic:spPr>
                </pic:pic>
              </a:graphicData>
            </a:graphic>
          </wp:inline>
        </w:drawing>
      </w:r>
    </w:p>
    <w:p w14:paraId="7712DAA5" w14:textId="52588710"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48 m brede Super-L3-spuitboom – buitenste boomdeel van aluminium en voorlaatste boomdeel van carbon</w:t>
      </w:r>
    </w:p>
    <w:p w14:paraId="16CEEFA8" w14:textId="77777777" w:rsidR="00420C2E" w:rsidRDefault="00420C2E" w:rsidP="00161FDD">
      <w:pPr>
        <w:tabs>
          <w:tab w:val="left" w:pos="3550"/>
        </w:tabs>
        <w:spacing w:line="360" w:lineRule="auto"/>
        <w:ind w:left="567" w:right="1128"/>
        <w:rPr>
          <w:rFonts w:ascii="Arial" w:eastAsia="Arial" w:hAnsi="Arial" w:cs="Arial"/>
        </w:rPr>
      </w:pPr>
    </w:p>
    <w:p w14:paraId="59DE4E4E" w14:textId="77777777" w:rsidR="00143B6F" w:rsidRDefault="00143B6F" w:rsidP="00161FDD">
      <w:pPr>
        <w:tabs>
          <w:tab w:val="left" w:pos="3550"/>
        </w:tabs>
        <w:spacing w:line="360" w:lineRule="auto"/>
        <w:ind w:left="567" w:right="1128"/>
        <w:rPr>
          <w:rFonts w:ascii="Arial" w:eastAsia="Arial" w:hAnsi="Arial" w:cs="Arial"/>
        </w:rPr>
      </w:pPr>
    </w:p>
    <w:p w14:paraId="6D84ADDE" w14:textId="1916A72E"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151840B8" wp14:editId="4DE01E2D">
            <wp:extent cx="6120000" cy="2631600"/>
            <wp:effectExtent l="0" t="0" r="1905" b="0"/>
            <wp:docPr id="11826004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00490" name="Grafik 118260049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86CDA65" w14:textId="77777777" w:rsidR="00143B6F" w:rsidRDefault="00143B6F" w:rsidP="00161FDD">
      <w:pPr>
        <w:tabs>
          <w:tab w:val="left" w:pos="3550"/>
        </w:tabs>
        <w:spacing w:line="360" w:lineRule="auto"/>
        <w:ind w:left="567" w:right="1128"/>
        <w:rPr>
          <w:rFonts w:ascii="Arial" w:eastAsia="Arial" w:hAnsi="Arial" w:cs="Arial"/>
        </w:rPr>
      </w:pPr>
    </w:p>
    <w:p w14:paraId="0B4B1286" w14:textId="77777777" w:rsidR="00143B6F" w:rsidRDefault="00143B6F" w:rsidP="00161FDD">
      <w:pPr>
        <w:tabs>
          <w:tab w:val="left" w:pos="3550"/>
        </w:tabs>
        <w:spacing w:line="360" w:lineRule="auto"/>
        <w:ind w:left="567" w:right="1128"/>
        <w:rPr>
          <w:rFonts w:ascii="Arial" w:eastAsia="Arial" w:hAnsi="Arial" w:cs="Arial"/>
        </w:rPr>
      </w:pPr>
    </w:p>
    <w:p w14:paraId="0AEC8575" w14:textId="7B1F17F9"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2E79627" wp14:editId="5CA555F9">
            <wp:extent cx="6120000" cy="2217600"/>
            <wp:effectExtent l="0" t="0" r="1905" b="5080"/>
            <wp:docPr id="2228453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45382" name="Grafik 22284538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17600"/>
                    </a:xfrm>
                    <a:prstGeom prst="rect">
                      <a:avLst/>
                    </a:prstGeom>
                  </pic:spPr>
                </pic:pic>
              </a:graphicData>
            </a:graphic>
          </wp:inline>
        </w:drawing>
      </w:r>
    </w:p>
    <w:p w14:paraId="051686CB" w14:textId="7777777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 xml:space="preserve">Nieuwe dansonderdrukking voor Super-L3-spuitboom vanaf 39 m </w:t>
      </w:r>
    </w:p>
    <w:p w14:paraId="3A96476D" w14:textId="77777777" w:rsidR="00143B6F" w:rsidRDefault="00143B6F" w:rsidP="00161FDD">
      <w:pPr>
        <w:tabs>
          <w:tab w:val="left" w:pos="3550"/>
        </w:tabs>
        <w:spacing w:line="360" w:lineRule="auto"/>
        <w:ind w:left="567" w:right="1128"/>
        <w:rPr>
          <w:rFonts w:ascii="Arial" w:eastAsia="Arial" w:hAnsi="Arial" w:cs="Arial"/>
        </w:rPr>
      </w:pPr>
    </w:p>
    <w:p w14:paraId="033E2AF2" w14:textId="77777777" w:rsidR="00143B6F" w:rsidRDefault="00143B6F" w:rsidP="00161FDD">
      <w:pPr>
        <w:tabs>
          <w:tab w:val="left" w:pos="3550"/>
        </w:tabs>
        <w:spacing w:line="360" w:lineRule="auto"/>
        <w:ind w:left="567" w:right="1128"/>
        <w:rPr>
          <w:rFonts w:ascii="Arial" w:eastAsia="Arial" w:hAnsi="Arial" w:cs="Arial"/>
        </w:rPr>
      </w:pPr>
    </w:p>
    <w:p w14:paraId="090FAF9B" w14:textId="2DA6D270"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3E3DD8A" wp14:editId="7CF4F699">
            <wp:extent cx="6120000" cy="3751200"/>
            <wp:effectExtent l="0" t="0" r="1905" b="0"/>
            <wp:docPr id="13857101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10182" name="Grafik 13857101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3751200"/>
                    </a:xfrm>
                    <a:prstGeom prst="rect">
                      <a:avLst/>
                    </a:prstGeom>
                  </pic:spPr>
                </pic:pic>
              </a:graphicData>
            </a:graphic>
          </wp:inline>
        </w:drawing>
      </w:r>
    </w:p>
    <w:p w14:paraId="08716148" w14:textId="662A3079"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48 m brede Super-L3-spuitboom – compacte afmetingen tijdens transport</w:t>
      </w:r>
    </w:p>
    <w:p w14:paraId="33965DD2" w14:textId="77777777" w:rsidR="00143B6F" w:rsidRDefault="00143B6F" w:rsidP="00161FDD">
      <w:pPr>
        <w:tabs>
          <w:tab w:val="left" w:pos="3550"/>
        </w:tabs>
        <w:spacing w:line="360" w:lineRule="auto"/>
        <w:ind w:left="567" w:right="1128"/>
        <w:rPr>
          <w:rFonts w:ascii="Arial" w:eastAsia="Arial" w:hAnsi="Arial" w:cs="Arial"/>
        </w:rPr>
      </w:pPr>
    </w:p>
    <w:p w14:paraId="789F4DAC" w14:textId="77777777" w:rsidR="00143B6F" w:rsidRDefault="00143B6F" w:rsidP="00161FDD">
      <w:pPr>
        <w:tabs>
          <w:tab w:val="left" w:pos="3550"/>
        </w:tabs>
        <w:spacing w:line="360" w:lineRule="auto"/>
        <w:ind w:left="567" w:right="1128"/>
        <w:rPr>
          <w:rFonts w:ascii="Arial" w:eastAsia="Arial" w:hAnsi="Arial" w:cs="Arial"/>
        </w:rPr>
      </w:pPr>
    </w:p>
    <w:p w14:paraId="6AFF578B" w14:textId="1A64BDC8" w:rsidR="000461B2" w:rsidRDefault="000461B2" w:rsidP="00161FDD">
      <w:pPr>
        <w:tabs>
          <w:tab w:val="left" w:pos="3550"/>
        </w:tabs>
        <w:spacing w:line="360" w:lineRule="auto"/>
        <w:ind w:left="567" w:right="1128"/>
        <w:rPr>
          <w:rFonts w:ascii="Arial" w:eastAsia="Arial" w:hAnsi="Arial" w:cs="Arial"/>
        </w:rPr>
      </w:pPr>
    </w:p>
    <w:p w14:paraId="7AD8D3EC" w14:textId="2E7610E2"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2726B52" wp14:editId="752A9076">
            <wp:extent cx="4770000" cy="2880000"/>
            <wp:effectExtent l="0" t="0" r="5715" b="3175"/>
            <wp:docPr id="14291595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59532" name="Grafik 14291595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FAF416A" w14:textId="51F80DB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Symmetrische bewegingen</w:t>
      </w:r>
      <w:r>
        <w:rPr>
          <w:rFonts w:ascii="Arial" w:hAnsi="Arial"/>
        </w:rPr>
        <w:t xml:space="preserve"> vooral bij rijden op het veld</w:t>
      </w:r>
    </w:p>
    <w:p w14:paraId="72215469" w14:textId="77777777" w:rsidR="00143B6F" w:rsidRDefault="00143B6F" w:rsidP="00161FDD">
      <w:pPr>
        <w:tabs>
          <w:tab w:val="left" w:pos="3550"/>
        </w:tabs>
        <w:spacing w:line="360" w:lineRule="auto"/>
        <w:ind w:left="567" w:right="1128"/>
        <w:rPr>
          <w:rFonts w:ascii="Arial" w:eastAsia="Arial" w:hAnsi="Arial" w:cs="Arial"/>
        </w:rPr>
      </w:pPr>
    </w:p>
    <w:p w14:paraId="6F389206" w14:textId="77777777" w:rsidR="00143B6F" w:rsidRDefault="00143B6F" w:rsidP="00161FDD">
      <w:pPr>
        <w:tabs>
          <w:tab w:val="left" w:pos="3550"/>
        </w:tabs>
        <w:spacing w:line="360" w:lineRule="auto"/>
        <w:ind w:left="567" w:right="1128"/>
        <w:rPr>
          <w:rFonts w:ascii="Arial" w:eastAsia="Arial" w:hAnsi="Arial" w:cs="Arial"/>
        </w:rPr>
      </w:pPr>
    </w:p>
    <w:p w14:paraId="0491F094" w14:textId="0AEC68A6"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2A7759AF" wp14:editId="3B102364">
            <wp:extent cx="4770000" cy="2880000"/>
            <wp:effectExtent l="0" t="0" r="5715" b="3175"/>
            <wp:docPr id="157005135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51350" name="Grafik 15700513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4B07A73" w14:textId="0E689A34"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Asymmetrische beweging</w:t>
      </w:r>
      <w:r>
        <w:rPr>
          <w:rFonts w:ascii="Arial" w:hAnsi="Arial"/>
        </w:rPr>
        <w:t xml:space="preserve"> vooral tijdens en na bochtenwerk</w:t>
      </w:r>
    </w:p>
    <w:p w14:paraId="0632C8A0" w14:textId="77777777" w:rsidR="00143B6F" w:rsidRDefault="00143B6F" w:rsidP="00161FDD">
      <w:pPr>
        <w:tabs>
          <w:tab w:val="left" w:pos="3550"/>
        </w:tabs>
        <w:spacing w:line="360" w:lineRule="auto"/>
        <w:ind w:left="567" w:right="1128"/>
        <w:rPr>
          <w:rFonts w:ascii="Arial" w:eastAsia="Arial" w:hAnsi="Arial" w:cs="Arial"/>
        </w:rPr>
      </w:pPr>
    </w:p>
    <w:p w14:paraId="7D35C068" w14:textId="77777777" w:rsidR="00143B6F" w:rsidRDefault="00143B6F" w:rsidP="00161FDD">
      <w:pPr>
        <w:tabs>
          <w:tab w:val="left" w:pos="3550"/>
        </w:tabs>
        <w:spacing w:line="360" w:lineRule="auto"/>
        <w:ind w:left="567" w:right="1128"/>
        <w:rPr>
          <w:rFonts w:ascii="Arial" w:eastAsia="Arial" w:hAnsi="Arial" w:cs="Arial"/>
        </w:rPr>
      </w:pPr>
    </w:p>
    <w:p w14:paraId="340D7BFC" w14:textId="77777777" w:rsidR="00A06B83" w:rsidRDefault="00A06B83" w:rsidP="00161FDD">
      <w:pPr>
        <w:tabs>
          <w:tab w:val="left" w:pos="3550"/>
        </w:tabs>
        <w:spacing w:line="360" w:lineRule="auto"/>
        <w:ind w:left="567" w:right="1128"/>
        <w:rPr>
          <w:rFonts w:ascii="Arial" w:eastAsia="Arial" w:hAnsi="Arial" w:cs="Arial"/>
        </w:rPr>
      </w:pPr>
    </w:p>
    <w:p w14:paraId="156B1813" w14:textId="77777777" w:rsidR="00A06B83" w:rsidRDefault="00A06B83" w:rsidP="00161FDD">
      <w:pPr>
        <w:tabs>
          <w:tab w:val="left" w:pos="3550"/>
        </w:tabs>
        <w:spacing w:line="360" w:lineRule="auto"/>
        <w:ind w:left="567" w:right="1128"/>
        <w:rPr>
          <w:rFonts w:ascii="Arial" w:eastAsia="Arial" w:hAnsi="Arial" w:cs="Arial"/>
        </w:rPr>
      </w:pPr>
    </w:p>
    <w:p w14:paraId="081D9180" w14:textId="77777777" w:rsidR="00A06B83" w:rsidRDefault="00A06B83" w:rsidP="00161FDD">
      <w:pPr>
        <w:tabs>
          <w:tab w:val="left" w:pos="3550"/>
        </w:tabs>
        <w:spacing w:line="360" w:lineRule="auto"/>
        <w:ind w:left="567" w:right="1128"/>
        <w:rPr>
          <w:rFonts w:ascii="Arial" w:eastAsia="Arial" w:hAnsi="Arial" w:cs="Arial"/>
        </w:rPr>
      </w:pPr>
    </w:p>
    <w:p w14:paraId="143A1571" w14:textId="77777777" w:rsidR="00A06B83" w:rsidRDefault="00A06B83" w:rsidP="00161FDD">
      <w:pPr>
        <w:tabs>
          <w:tab w:val="left" w:pos="3550"/>
        </w:tabs>
        <w:spacing w:line="360" w:lineRule="auto"/>
        <w:ind w:left="567" w:right="1128"/>
        <w:rPr>
          <w:rFonts w:ascii="Arial" w:eastAsia="Arial" w:hAnsi="Arial" w:cs="Arial"/>
        </w:rPr>
      </w:pPr>
    </w:p>
    <w:p w14:paraId="4BBE44AD" w14:textId="77777777" w:rsidR="00A06B83" w:rsidRDefault="00A06B83" w:rsidP="00161FDD">
      <w:pPr>
        <w:tabs>
          <w:tab w:val="left" w:pos="3550"/>
        </w:tabs>
        <w:spacing w:line="360" w:lineRule="auto"/>
        <w:ind w:left="567" w:right="1128"/>
        <w:rPr>
          <w:rFonts w:ascii="Arial" w:eastAsia="Arial" w:hAnsi="Arial" w:cs="Arial"/>
        </w:rPr>
      </w:pPr>
    </w:p>
    <w:p w14:paraId="676935E6" w14:textId="77777777" w:rsidR="00A06B83" w:rsidRDefault="00A06B83" w:rsidP="00161FDD">
      <w:pPr>
        <w:tabs>
          <w:tab w:val="left" w:pos="3550"/>
        </w:tabs>
        <w:spacing w:line="360" w:lineRule="auto"/>
        <w:ind w:left="567" w:right="1128"/>
        <w:rPr>
          <w:rFonts w:ascii="Arial" w:eastAsia="Arial" w:hAnsi="Arial" w:cs="Arial"/>
        </w:rPr>
      </w:pPr>
    </w:p>
    <w:p w14:paraId="6D835687" w14:textId="77777777" w:rsidR="00A06B83" w:rsidRDefault="00A06B83" w:rsidP="00161FDD">
      <w:pPr>
        <w:tabs>
          <w:tab w:val="left" w:pos="3550"/>
        </w:tabs>
        <w:spacing w:line="360" w:lineRule="auto"/>
        <w:ind w:left="567" w:right="1128"/>
        <w:rPr>
          <w:rFonts w:ascii="Arial" w:eastAsia="Arial" w:hAnsi="Arial" w:cs="Arial"/>
        </w:rPr>
      </w:pPr>
    </w:p>
    <w:p w14:paraId="00F77E1B" w14:textId="77777777" w:rsidR="00A06B83" w:rsidRDefault="00A06B83" w:rsidP="00161FDD">
      <w:pPr>
        <w:tabs>
          <w:tab w:val="left" w:pos="3550"/>
        </w:tabs>
        <w:spacing w:line="360" w:lineRule="auto"/>
        <w:ind w:left="567" w:right="1128"/>
        <w:rPr>
          <w:rFonts w:ascii="Arial" w:eastAsia="Arial" w:hAnsi="Arial" w:cs="Arial"/>
        </w:rPr>
      </w:pPr>
    </w:p>
    <w:p w14:paraId="663B9195" w14:textId="77777777" w:rsidR="00A06B83" w:rsidRDefault="00A06B83" w:rsidP="00161FDD">
      <w:pPr>
        <w:tabs>
          <w:tab w:val="left" w:pos="3550"/>
        </w:tabs>
        <w:spacing w:line="360" w:lineRule="auto"/>
        <w:ind w:left="567" w:right="1128"/>
        <w:rPr>
          <w:rFonts w:ascii="Arial" w:eastAsia="Arial" w:hAnsi="Arial" w:cs="Arial"/>
        </w:rPr>
      </w:pPr>
    </w:p>
    <w:p w14:paraId="20887A7D" w14:textId="77777777" w:rsidR="00A06B83" w:rsidRDefault="00A06B83" w:rsidP="00161FDD">
      <w:pPr>
        <w:tabs>
          <w:tab w:val="left" w:pos="3550"/>
        </w:tabs>
        <w:spacing w:line="360" w:lineRule="auto"/>
        <w:ind w:left="567" w:right="1128"/>
        <w:rPr>
          <w:rFonts w:ascii="Arial" w:eastAsia="Arial" w:hAnsi="Arial" w:cs="Arial"/>
        </w:rPr>
      </w:pPr>
    </w:p>
    <w:p w14:paraId="76BF6CC0" w14:textId="77777777" w:rsidR="00A06B83" w:rsidRDefault="00A06B83" w:rsidP="00161FDD">
      <w:pPr>
        <w:tabs>
          <w:tab w:val="left" w:pos="3550"/>
        </w:tabs>
        <w:spacing w:line="360" w:lineRule="auto"/>
        <w:ind w:left="567" w:right="1128"/>
        <w:rPr>
          <w:rFonts w:ascii="Arial" w:eastAsia="Arial" w:hAnsi="Arial" w:cs="Arial"/>
        </w:rPr>
      </w:pPr>
    </w:p>
    <w:p w14:paraId="6E5B1D91" w14:textId="55FE00FB" w:rsidR="00143B6F" w:rsidRDefault="00965B38"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C788DA8" wp14:editId="4F901F72">
            <wp:extent cx="6120000" cy="2332800"/>
            <wp:effectExtent l="0" t="0" r="1905" b="4445"/>
            <wp:docPr id="129611905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19050" name="Grafik 129611905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332800"/>
                    </a:xfrm>
                    <a:prstGeom prst="rect">
                      <a:avLst/>
                    </a:prstGeom>
                  </pic:spPr>
                </pic:pic>
              </a:graphicData>
            </a:graphic>
          </wp:inline>
        </w:drawing>
      </w:r>
    </w:p>
    <w:p w14:paraId="31C83EF1" w14:textId="23E2D465" w:rsidR="00143B6F" w:rsidRPr="00143B6F" w:rsidRDefault="00143B6F" w:rsidP="00143B6F">
      <w:pPr>
        <w:tabs>
          <w:tab w:val="left" w:pos="3550"/>
        </w:tabs>
        <w:spacing w:line="360" w:lineRule="auto"/>
        <w:ind w:left="567" w:right="1128"/>
        <w:rPr>
          <w:rFonts w:ascii="Arial" w:eastAsia="Arial" w:hAnsi="Arial" w:cs="Arial"/>
          <w:b/>
          <w:bCs/>
        </w:rPr>
      </w:pPr>
      <w:r>
        <w:rPr>
          <w:rFonts w:ascii="Arial" w:hAnsi="Arial"/>
          <w:b/>
        </w:rPr>
        <w:t xml:space="preserve">Balancering – onderaanzicht van Super-L3-spuitboom vanaf 39 m </w:t>
      </w:r>
    </w:p>
    <w:p w14:paraId="6A236077" w14:textId="69729392"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Scheefstandcilinder:</w:t>
      </w:r>
      <w:r>
        <w:rPr>
          <w:rFonts w:ascii="Arial" w:hAnsi="Arial"/>
        </w:rPr>
        <w:t xml:space="preserve"> op- en neerwaartse scheefstelling van de rechter boomdelen</w:t>
      </w:r>
    </w:p>
    <w:p w14:paraId="6A38A8EB" w14:textId="1E23695E"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Hellingcilinder:</w:t>
      </w:r>
      <w:r>
        <w:rPr>
          <w:rFonts w:ascii="Arial" w:hAnsi="Arial"/>
        </w:rPr>
        <w:t xml:space="preserve"> hellingcorrectie van de volledige spuitboom, in samenwerking met de scheefstandcilinder 1. </w:t>
      </w:r>
      <w:proofErr w:type="gramStart"/>
      <w:r>
        <w:rPr>
          <w:rFonts w:ascii="Arial" w:hAnsi="Arial"/>
        </w:rPr>
        <w:t>op</w:t>
      </w:r>
      <w:proofErr w:type="gramEnd"/>
      <w:r>
        <w:rPr>
          <w:rFonts w:ascii="Arial" w:hAnsi="Arial"/>
        </w:rPr>
        <w:t>- en neerwaartse scheefstelling van de linker boomdelen</w:t>
      </w:r>
    </w:p>
    <w:p w14:paraId="1AB52A99" w14:textId="4E2C45F4"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proofErr w:type="spellStart"/>
      <w:r>
        <w:rPr>
          <w:rFonts w:ascii="Arial" w:hAnsi="Arial"/>
          <w:b/>
        </w:rPr>
        <w:t>SwingStop</w:t>
      </w:r>
      <w:proofErr w:type="spellEnd"/>
      <w:r>
        <w:rPr>
          <w:rFonts w:ascii="Arial" w:hAnsi="Arial"/>
          <w:b/>
        </w:rPr>
        <w:t xml:space="preserve"> plus-cilinder links:</w:t>
      </w:r>
      <w:r>
        <w:rPr>
          <w:rFonts w:ascii="Arial" w:hAnsi="Arial"/>
        </w:rPr>
        <w:t xml:space="preserve"> actieve bewegingsdemping van de linker boomdelen</w:t>
      </w:r>
    </w:p>
    <w:p w14:paraId="7C49C599" w14:textId="13847C88"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proofErr w:type="spellStart"/>
      <w:r>
        <w:rPr>
          <w:rFonts w:ascii="Arial" w:hAnsi="Arial"/>
          <w:b/>
        </w:rPr>
        <w:t>SwingStop</w:t>
      </w:r>
      <w:proofErr w:type="spellEnd"/>
      <w:r>
        <w:rPr>
          <w:rFonts w:ascii="Arial" w:hAnsi="Arial"/>
          <w:b/>
        </w:rPr>
        <w:t xml:space="preserve"> plus-cilinder rechts:</w:t>
      </w:r>
      <w:r>
        <w:rPr>
          <w:rFonts w:ascii="Arial" w:hAnsi="Arial"/>
        </w:rPr>
        <w:t xml:space="preserve"> actieve bewegingsdemping van de rechter boomdelen</w:t>
      </w:r>
    </w:p>
    <w:p w14:paraId="4E7E72D9" w14:textId="77777777" w:rsidR="00143B6F" w:rsidRDefault="00143B6F" w:rsidP="00161FDD">
      <w:pPr>
        <w:tabs>
          <w:tab w:val="left" w:pos="3550"/>
        </w:tabs>
        <w:spacing w:line="360" w:lineRule="auto"/>
        <w:ind w:left="567" w:right="1128"/>
        <w:rPr>
          <w:rFonts w:ascii="Arial" w:eastAsia="Arial" w:hAnsi="Arial" w:cs="Arial"/>
        </w:rPr>
      </w:pPr>
    </w:p>
    <w:p w14:paraId="4755078C" w14:textId="77777777" w:rsidR="00143B6F" w:rsidRDefault="00143B6F" w:rsidP="00161FDD">
      <w:pPr>
        <w:tabs>
          <w:tab w:val="left" w:pos="3550"/>
        </w:tabs>
        <w:spacing w:line="360" w:lineRule="auto"/>
        <w:ind w:left="567" w:right="1128"/>
        <w:rPr>
          <w:rFonts w:ascii="Arial" w:eastAsia="Arial" w:hAnsi="Arial" w:cs="Arial"/>
        </w:rPr>
      </w:pPr>
    </w:p>
    <w:p w14:paraId="7EF94F20" w14:textId="6A112DF6" w:rsidR="00143B6F" w:rsidRDefault="000461B2"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01D342C" wp14:editId="25261022">
            <wp:extent cx="6120000" cy="2109600"/>
            <wp:effectExtent l="0" t="0" r="1905" b="0"/>
            <wp:docPr id="5186815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81554" name="Grafik 51868155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2A36B" w14:textId="77777777"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48 m brede Super-L3-spuitboom op aardappelveld</w:t>
      </w:r>
    </w:p>
    <w:p w14:paraId="446A78B2" w14:textId="77777777" w:rsidR="00143B6F" w:rsidRDefault="00143B6F" w:rsidP="00161FDD">
      <w:pPr>
        <w:tabs>
          <w:tab w:val="left" w:pos="3550"/>
        </w:tabs>
        <w:spacing w:line="360" w:lineRule="auto"/>
        <w:ind w:left="567" w:right="1128"/>
        <w:rPr>
          <w:rFonts w:ascii="Arial" w:eastAsia="Arial" w:hAnsi="Arial" w:cs="Arial"/>
        </w:rPr>
      </w:pPr>
    </w:p>
    <w:p w14:paraId="28EF94E0" w14:textId="77777777" w:rsidR="000461B2" w:rsidRDefault="000461B2" w:rsidP="00161FDD">
      <w:pPr>
        <w:tabs>
          <w:tab w:val="left" w:pos="3550"/>
        </w:tabs>
        <w:spacing w:line="360" w:lineRule="auto"/>
        <w:ind w:left="567" w:right="1128"/>
        <w:rPr>
          <w:rFonts w:ascii="Arial" w:eastAsia="Arial" w:hAnsi="Arial" w:cs="Arial"/>
        </w:rPr>
      </w:pPr>
    </w:p>
    <w:p w14:paraId="4D981525" w14:textId="0EF9AF4E" w:rsidR="000461B2" w:rsidRDefault="000461B2"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1BC6FE88" wp14:editId="7B927D40">
            <wp:extent cx="6120000" cy="4946400"/>
            <wp:effectExtent l="0" t="0" r="1905" b="0"/>
            <wp:docPr id="135443350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33502" name="Grafik 135443350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4946400"/>
                    </a:xfrm>
                    <a:prstGeom prst="rect">
                      <a:avLst/>
                    </a:prstGeom>
                  </pic:spPr>
                </pic:pic>
              </a:graphicData>
            </a:graphic>
          </wp:inline>
        </w:drawing>
      </w:r>
    </w:p>
    <w:p w14:paraId="75A66B01" w14:textId="7844DB3B"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Overzicht Super-L3-spuitbomen</w:t>
      </w:r>
    </w:p>
    <w:p w14:paraId="32B513D6" w14:textId="77777777" w:rsidR="00143B6F" w:rsidRDefault="00143B6F" w:rsidP="000461B2">
      <w:pPr>
        <w:tabs>
          <w:tab w:val="left" w:pos="3550"/>
        </w:tabs>
        <w:spacing w:line="360" w:lineRule="auto"/>
        <w:ind w:right="1128"/>
        <w:rPr>
          <w:rFonts w:ascii="Arial" w:eastAsia="Arial" w:hAnsi="Arial" w:cs="Arial"/>
        </w:rPr>
      </w:pPr>
    </w:p>
    <w:p w14:paraId="0A337279" w14:textId="77777777" w:rsidR="000461B2" w:rsidRDefault="000461B2" w:rsidP="00161FDD">
      <w:pPr>
        <w:tabs>
          <w:tab w:val="left" w:pos="3550"/>
        </w:tabs>
        <w:spacing w:line="360" w:lineRule="auto"/>
        <w:ind w:left="567" w:right="1128"/>
        <w:rPr>
          <w:rFonts w:ascii="Arial" w:eastAsia="Arial" w:hAnsi="Arial" w:cs="Arial"/>
        </w:rPr>
      </w:pPr>
    </w:p>
    <w:p w14:paraId="121BF26B" w14:textId="77777777" w:rsidR="000461B2" w:rsidRDefault="000461B2" w:rsidP="00161FDD">
      <w:pPr>
        <w:tabs>
          <w:tab w:val="left" w:pos="3550"/>
        </w:tabs>
        <w:spacing w:line="360" w:lineRule="auto"/>
        <w:ind w:left="567" w:right="1128"/>
        <w:rPr>
          <w:rFonts w:ascii="Arial" w:eastAsia="Arial" w:hAnsi="Arial" w:cs="Arial"/>
        </w:rPr>
      </w:pPr>
    </w:p>
    <w:p w14:paraId="1EB48586" w14:textId="77777777" w:rsidR="000461B2" w:rsidRDefault="000461B2" w:rsidP="00161FDD">
      <w:pPr>
        <w:tabs>
          <w:tab w:val="left" w:pos="3550"/>
        </w:tabs>
        <w:spacing w:line="360" w:lineRule="auto"/>
        <w:ind w:left="567" w:right="1128"/>
        <w:rPr>
          <w:rFonts w:ascii="Arial" w:eastAsia="Arial" w:hAnsi="Arial" w:cs="Arial"/>
        </w:rPr>
      </w:pPr>
    </w:p>
    <w:p w14:paraId="1EE2FA9A" w14:textId="77777777" w:rsidR="000461B2" w:rsidRDefault="000461B2" w:rsidP="00161FDD">
      <w:pPr>
        <w:tabs>
          <w:tab w:val="left" w:pos="3550"/>
        </w:tabs>
        <w:spacing w:line="360" w:lineRule="auto"/>
        <w:ind w:left="567" w:right="1128"/>
        <w:rPr>
          <w:rFonts w:ascii="Arial" w:eastAsia="Arial" w:hAnsi="Arial" w:cs="Arial"/>
        </w:rPr>
      </w:pPr>
    </w:p>
    <w:p w14:paraId="1F0FBA2D" w14:textId="77777777" w:rsidR="000461B2" w:rsidRDefault="000461B2" w:rsidP="00161FDD">
      <w:pPr>
        <w:tabs>
          <w:tab w:val="left" w:pos="3550"/>
        </w:tabs>
        <w:spacing w:line="360" w:lineRule="auto"/>
        <w:ind w:left="567" w:right="1128"/>
        <w:rPr>
          <w:rFonts w:ascii="Arial" w:eastAsia="Arial" w:hAnsi="Arial" w:cs="Arial"/>
        </w:rPr>
      </w:pPr>
    </w:p>
    <w:p w14:paraId="3772AE14" w14:textId="77777777" w:rsidR="000461B2" w:rsidRDefault="000461B2" w:rsidP="00161FDD">
      <w:pPr>
        <w:tabs>
          <w:tab w:val="left" w:pos="3550"/>
        </w:tabs>
        <w:spacing w:line="360" w:lineRule="auto"/>
        <w:ind w:left="567" w:right="1128"/>
        <w:rPr>
          <w:rFonts w:ascii="Arial" w:eastAsia="Arial" w:hAnsi="Arial" w:cs="Arial"/>
        </w:rPr>
      </w:pPr>
    </w:p>
    <w:p w14:paraId="3CAB2CA5" w14:textId="77777777" w:rsidR="009369E1" w:rsidRDefault="009369E1" w:rsidP="00161FDD">
      <w:pPr>
        <w:tabs>
          <w:tab w:val="left" w:pos="3550"/>
        </w:tabs>
        <w:spacing w:line="360" w:lineRule="auto"/>
        <w:ind w:left="567" w:right="1128"/>
        <w:rPr>
          <w:rFonts w:ascii="Arial" w:eastAsia="Arial" w:hAnsi="Arial" w:cs="Arial"/>
        </w:rPr>
      </w:pPr>
    </w:p>
    <w:p w14:paraId="6267D31C" w14:textId="77777777" w:rsidR="009369E1" w:rsidRDefault="009369E1" w:rsidP="00161FDD">
      <w:pPr>
        <w:tabs>
          <w:tab w:val="left" w:pos="3550"/>
        </w:tabs>
        <w:spacing w:line="360" w:lineRule="auto"/>
        <w:ind w:left="567" w:right="1128"/>
        <w:rPr>
          <w:rFonts w:ascii="Arial" w:eastAsia="Arial" w:hAnsi="Arial" w:cs="Arial"/>
        </w:rPr>
      </w:pPr>
    </w:p>
    <w:p w14:paraId="52350A86" w14:textId="77777777" w:rsidR="009369E1" w:rsidRDefault="009369E1" w:rsidP="00161FDD">
      <w:pPr>
        <w:tabs>
          <w:tab w:val="left" w:pos="3550"/>
        </w:tabs>
        <w:spacing w:line="360" w:lineRule="auto"/>
        <w:ind w:left="567" w:right="1128"/>
        <w:rPr>
          <w:rFonts w:ascii="Arial" w:eastAsia="Arial" w:hAnsi="Arial" w:cs="Arial"/>
        </w:rPr>
      </w:pPr>
    </w:p>
    <w:p w14:paraId="05A296C6" w14:textId="77777777" w:rsidR="009369E1" w:rsidRDefault="009369E1" w:rsidP="00161FDD">
      <w:pPr>
        <w:tabs>
          <w:tab w:val="left" w:pos="3550"/>
        </w:tabs>
        <w:spacing w:line="360" w:lineRule="auto"/>
        <w:ind w:left="567" w:right="1128"/>
        <w:rPr>
          <w:rFonts w:ascii="Arial" w:eastAsia="Arial" w:hAnsi="Arial" w:cs="Arial"/>
        </w:rPr>
      </w:pPr>
    </w:p>
    <w:p w14:paraId="233D0DBD" w14:textId="77777777" w:rsidR="009369E1" w:rsidRDefault="009369E1"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0E0F18C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9"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928D0" w14:textId="77777777" w:rsidR="0065441C" w:rsidRDefault="0065441C">
      <w:r>
        <w:separator/>
      </w:r>
    </w:p>
  </w:endnote>
  <w:endnote w:type="continuationSeparator" w:id="0">
    <w:p w14:paraId="0765261F" w14:textId="77777777" w:rsidR="0065441C" w:rsidRDefault="006544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68524" w14:textId="77777777" w:rsidR="0065441C" w:rsidRDefault="0065441C">
      <w:r>
        <w:separator/>
      </w:r>
    </w:p>
  </w:footnote>
  <w:footnote w:type="continuationSeparator" w:id="0">
    <w:p w14:paraId="3EFB3713" w14:textId="77777777" w:rsidR="0065441C" w:rsidRDefault="006544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29" w15:restartNumberingAfterBreak="0">
    <w:nsid w:val="70A00AA2"/>
    <w:multiLevelType w:val="hybridMultilevel"/>
    <w:tmpl w:val="754C4390"/>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30"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1"/>
  </w:num>
  <w:num w:numId="8" w16cid:durableId="294531490">
    <w:abstractNumId w:val="19"/>
  </w:num>
  <w:num w:numId="9" w16cid:durableId="2071071478">
    <w:abstractNumId w:val="5"/>
  </w:num>
  <w:num w:numId="10" w16cid:durableId="136532471">
    <w:abstractNumId w:val="13"/>
  </w:num>
  <w:num w:numId="11" w16cid:durableId="2055814173">
    <w:abstractNumId w:val="18"/>
  </w:num>
  <w:num w:numId="12" w16cid:durableId="636498599">
    <w:abstractNumId w:val="22"/>
  </w:num>
  <w:num w:numId="13" w16cid:durableId="118423553">
    <w:abstractNumId w:val="31"/>
  </w:num>
  <w:num w:numId="14" w16cid:durableId="1499079657">
    <w:abstractNumId w:val="23"/>
  </w:num>
  <w:num w:numId="15" w16cid:durableId="556353878">
    <w:abstractNumId w:val="25"/>
  </w:num>
  <w:num w:numId="16" w16cid:durableId="1202472297">
    <w:abstractNumId w:val="4"/>
  </w:num>
  <w:num w:numId="17" w16cid:durableId="50662991">
    <w:abstractNumId w:val="24"/>
  </w:num>
  <w:num w:numId="18" w16cid:durableId="57364874">
    <w:abstractNumId w:val="30"/>
  </w:num>
  <w:num w:numId="19" w16cid:durableId="270091963">
    <w:abstractNumId w:val="9"/>
  </w:num>
  <w:num w:numId="20" w16cid:durableId="518081582">
    <w:abstractNumId w:val="14"/>
  </w:num>
  <w:num w:numId="21" w16cid:durableId="756825060">
    <w:abstractNumId w:val="15"/>
  </w:num>
  <w:num w:numId="22" w16cid:durableId="2112163992">
    <w:abstractNumId w:val="17"/>
  </w:num>
  <w:num w:numId="23" w16cid:durableId="2081441875">
    <w:abstractNumId w:val="20"/>
  </w:num>
  <w:num w:numId="24" w16cid:durableId="592130352">
    <w:abstractNumId w:val="16"/>
  </w:num>
  <w:num w:numId="25" w16cid:durableId="1626614287">
    <w:abstractNumId w:val="12"/>
  </w:num>
  <w:num w:numId="26" w16cid:durableId="1359969215">
    <w:abstractNumId w:val="8"/>
  </w:num>
  <w:num w:numId="27" w16cid:durableId="1731995061">
    <w:abstractNumId w:val="26"/>
  </w:num>
  <w:num w:numId="28" w16cid:durableId="2005433713">
    <w:abstractNumId w:val="10"/>
  </w:num>
  <w:num w:numId="29" w16cid:durableId="1023476041">
    <w:abstractNumId w:val="27"/>
  </w:num>
  <w:num w:numId="30" w16cid:durableId="1410611730">
    <w:abstractNumId w:val="2"/>
  </w:num>
  <w:num w:numId="31" w16cid:durableId="1756586239">
    <w:abstractNumId w:val="28"/>
  </w:num>
  <w:num w:numId="32" w16cid:durableId="99538268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61B2"/>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B6F"/>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2ED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441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69E1"/>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5B38"/>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06B8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26E"/>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net"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1086</Words>
  <Characters>6844</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7915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