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6F4073" w14:textId="55CE01C2" w:rsidR="00780B70" w:rsidRPr="00780B70" w:rsidRDefault="00A574DC" w:rsidP="00A574DC">
      <w:pPr>
        <w:spacing w:after="120" w:line="360" w:lineRule="auto"/>
        <w:ind w:left="567" w:right="1695"/>
        <w:rPr>
          <w:rFonts w:ascii="Arial" w:hAnsi="Arial" w:cs="Arial"/>
          <w:b/>
          <w:bCs/>
          <w:sz w:val="28"/>
          <w:szCs w:val="28"/>
        </w:rPr>
      </w:pPr>
      <w:r>
        <w:rPr>
          <w:rFonts w:ascii="Arial" w:hAnsi="Arial"/>
          <w:b/>
          <w:sz w:val="28"/>
        </w:rPr>
        <w:t>Новая штанга Super-L3 теперь с шириной захвата до 48 м</w:t>
      </w:r>
    </w:p>
    <w:p w14:paraId="5E23A1BC" w14:textId="77777777" w:rsidR="00A574DC" w:rsidRPr="00A574DC" w:rsidRDefault="00A574DC" w:rsidP="00A574DC">
      <w:pPr>
        <w:spacing w:line="360" w:lineRule="auto"/>
        <w:ind w:left="567" w:right="1695"/>
        <w:rPr>
          <w:rFonts w:ascii="Arial" w:hAnsi="Arial" w:cs="Arial"/>
          <w:b/>
          <w:bCs/>
        </w:rPr>
      </w:pPr>
      <w:r>
        <w:rPr>
          <w:rFonts w:ascii="Arial" w:hAnsi="Arial"/>
          <w:b/>
        </w:rPr>
        <w:t xml:space="preserve">Высочайшая </w:t>
      </w:r>
      <w:proofErr w:type="spellStart"/>
      <w:r>
        <w:rPr>
          <w:rFonts w:ascii="Arial" w:hAnsi="Arial"/>
          <w:b/>
        </w:rPr>
        <w:t>прецизионность</w:t>
      </w:r>
      <w:proofErr w:type="spellEnd"/>
      <w:r>
        <w:rPr>
          <w:rFonts w:ascii="Arial" w:hAnsi="Arial"/>
          <w:b/>
        </w:rPr>
        <w:t xml:space="preserve"> за счет новой системы компенсации колебаний с </w:t>
      </w:r>
      <w:proofErr w:type="spellStart"/>
      <w:r>
        <w:rPr>
          <w:rFonts w:ascii="Arial" w:hAnsi="Arial"/>
          <w:b/>
        </w:rPr>
        <w:t>ContourControl</w:t>
      </w:r>
      <w:proofErr w:type="spellEnd"/>
      <w:r>
        <w:rPr>
          <w:rFonts w:ascii="Arial" w:hAnsi="Arial"/>
          <w:b/>
        </w:rPr>
        <w:t xml:space="preserve"> и </w:t>
      </w:r>
      <w:proofErr w:type="spellStart"/>
      <w:r>
        <w:rPr>
          <w:rFonts w:ascii="Arial" w:hAnsi="Arial"/>
          <w:b/>
        </w:rPr>
        <w:t>SwingStop</w:t>
      </w:r>
      <w:proofErr w:type="spellEnd"/>
      <w:r>
        <w:rPr>
          <w:rFonts w:ascii="Arial" w:hAnsi="Arial"/>
          <w:b/>
        </w:rPr>
        <w:t xml:space="preserve"> Plus</w:t>
      </w:r>
    </w:p>
    <w:p w14:paraId="65EA582A" w14:textId="77777777" w:rsidR="00161FDD" w:rsidRDefault="00161FDD" w:rsidP="00161FDD">
      <w:pPr>
        <w:spacing w:line="360" w:lineRule="auto"/>
        <w:ind w:left="567" w:right="1695"/>
        <w:rPr>
          <w:rFonts w:ascii="Arial" w:hAnsi="Arial" w:cs="Arial"/>
        </w:rPr>
      </w:pPr>
    </w:p>
    <w:p w14:paraId="37A3AA47" w14:textId="77777777" w:rsidR="00A574DC" w:rsidRPr="00A574DC" w:rsidRDefault="00A574DC" w:rsidP="00A574DC">
      <w:pPr>
        <w:spacing w:after="120" w:line="360" w:lineRule="auto"/>
        <w:ind w:left="567" w:right="1695"/>
        <w:rPr>
          <w:rFonts w:ascii="Arial" w:eastAsia="Arial" w:hAnsi="Arial" w:cs="Arial"/>
          <w:b/>
          <w:bCs/>
        </w:rPr>
      </w:pPr>
      <w:r>
        <w:rPr>
          <w:rFonts w:ascii="Arial" w:hAnsi="Arial"/>
          <w:b/>
        </w:rPr>
        <w:t xml:space="preserve">Максимальная ширина захвата с наилучшим положением штанги </w:t>
      </w:r>
    </w:p>
    <w:p w14:paraId="1CC84494" w14:textId="77777777" w:rsidR="00A574DC" w:rsidRDefault="00A574DC" w:rsidP="00A574DC">
      <w:pPr>
        <w:spacing w:after="120" w:line="360" w:lineRule="auto"/>
        <w:ind w:left="567" w:right="1695"/>
        <w:rPr>
          <w:rFonts w:ascii="Arial" w:eastAsia="Arial" w:hAnsi="Arial" w:cs="Arial"/>
        </w:rPr>
      </w:pPr>
      <w:r>
        <w:rPr>
          <w:rFonts w:ascii="Arial" w:hAnsi="Arial"/>
        </w:rPr>
        <w:t xml:space="preserve">Для самых экстремальных условий и одновременно с абсолютно спокойным положением штанги AMAZONE разработала штангу Super-L3. Данный сегмент включал ранее штанги с шириной захвата </w:t>
      </w:r>
      <w:proofErr w:type="gramStart"/>
      <w:r>
        <w:rPr>
          <w:rFonts w:ascii="Arial" w:hAnsi="Arial"/>
        </w:rPr>
        <w:t>36 – 42</w:t>
      </w:r>
      <w:proofErr w:type="gramEnd"/>
      <w:r>
        <w:rPr>
          <w:rFonts w:ascii="Arial" w:hAnsi="Arial"/>
        </w:rPr>
        <w:t xml:space="preserve"> м. Новые штанги имеют ширину 30 м, 33 м, 45 м и 48 м. На вариантах 45 м и 48 м предусмотрена система компенсации колебаний новой разработки, которая серийно предлагается для всех штанг Super-L3 с шириной захвата от 39 м. </w:t>
      </w:r>
    </w:p>
    <w:p w14:paraId="10131D0B" w14:textId="77777777" w:rsidR="00A574DC" w:rsidRPr="00A574DC" w:rsidRDefault="00A574DC" w:rsidP="00A574DC">
      <w:pPr>
        <w:spacing w:after="120" w:line="360" w:lineRule="auto"/>
        <w:ind w:left="567" w:right="1695"/>
        <w:rPr>
          <w:rFonts w:ascii="Arial" w:eastAsia="Arial" w:hAnsi="Arial" w:cs="Arial"/>
        </w:rPr>
      </w:pPr>
    </w:p>
    <w:p w14:paraId="49FBB2FD" w14:textId="77777777" w:rsidR="00A574DC" w:rsidRPr="00A574DC" w:rsidRDefault="00A574DC" w:rsidP="00A574DC">
      <w:pPr>
        <w:spacing w:after="120" w:line="360" w:lineRule="auto"/>
        <w:ind w:left="567" w:right="1695"/>
        <w:rPr>
          <w:rFonts w:ascii="Arial" w:eastAsia="Arial" w:hAnsi="Arial" w:cs="Arial"/>
          <w:b/>
          <w:bCs/>
        </w:rPr>
      </w:pPr>
      <w:r>
        <w:rPr>
          <w:rFonts w:ascii="Arial" w:hAnsi="Arial"/>
          <w:b/>
        </w:rPr>
        <w:t>Большая ширина захвата с максимальной устойчивостью при одновременно низкой собственной массе</w:t>
      </w:r>
    </w:p>
    <w:p w14:paraId="580E69DA" w14:textId="77777777" w:rsidR="00A574DC" w:rsidRDefault="00A574DC" w:rsidP="00A574DC">
      <w:pPr>
        <w:spacing w:after="120" w:line="360" w:lineRule="auto"/>
        <w:ind w:left="567" w:right="1695"/>
        <w:rPr>
          <w:rFonts w:ascii="Arial" w:eastAsia="Arial" w:hAnsi="Arial" w:cs="Arial"/>
        </w:rPr>
      </w:pPr>
      <w:r>
        <w:rPr>
          <w:rFonts w:ascii="Arial" w:hAnsi="Arial"/>
        </w:rPr>
        <w:t xml:space="preserve">Специальная профильная конструкция штанг AMAZONE обеспечивает максимальную устойчивость при низкой собственной массе. Внутренние сегменты штанги Super-L3 изготовлены из стали. Для минимальной общей массы наружные сегменты изготавливаются из алюминия. Преимущество легких сегментов состоит в том, что в наружных зонах над посевами необходимо плавное проведение небольшой массы. Особенно при большой ширине захвата плавное ведение штанги на концах имеет очень важное значение. Для максимальной устойчивости при низкой собственной массе профиль предпоследнего сегмента штанги Super-L3 48 м изготовлен из карбона. </w:t>
      </w:r>
    </w:p>
    <w:p w14:paraId="70B39995" w14:textId="77777777" w:rsidR="00A574DC" w:rsidRPr="00A574DC" w:rsidRDefault="00A574DC" w:rsidP="00A574DC">
      <w:pPr>
        <w:spacing w:after="120" w:line="360" w:lineRule="auto"/>
        <w:ind w:left="567" w:right="1695"/>
        <w:rPr>
          <w:rFonts w:ascii="Arial" w:eastAsia="Arial" w:hAnsi="Arial" w:cs="Arial"/>
        </w:rPr>
      </w:pPr>
    </w:p>
    <w:p w14:paraId="3BFFB726" w14:textId="77777777" w:rsidR="00A574DC" w:rsidRPr="00A574DC" w:rsidRDefault="00A574DC" w:rsidP="00A574DC">
      <w:pPr>
        <w:spacing w:after="120" w:line="360" w:lineRule="auto"/>
        <w:ind w:left="567" w:right="1695"/>
        <w:rPr>
          <w:rFonts w:ascii="Arial" w:eastAsia="Arial" w:hAnsi="Arial" w:cs="Arial"/>
          <w:b/>
          <w:bCs/>
        </w:rPr>
      </w:pPr>
      <w:r>
        <w:rPr>
          <w:rFonts w:ascii="Arial" w:hAnsi="Arial"/>
          <w:b/>
        </w:rPr>
        <w:t>Новая система компенсации колебаний</w:t>
      </w:r>
    </w:p>
    <w:p w14:paraId="5C21F64F" w14:textId="77777777" w:rsidR="00A574DC" w:rsidRPr="00A574DC" w:rsidRDefault="00A574DC" w:rsidP="00A574DC">
      <w:pPr>
        <w:spacing w:after="120" w:line="360" w:lineRule="auto"/>
        <w:ind w:left="567" w:right="1695"/>
        <w:rPr>
          <w:rFonts w:ascii="Arial" w:eastAsia="Arial" w:hAnsi="Arial" w:cs="Arial"/>
        </w:rPr>
      </w:pPr>
      <w:r>
        <w:rPr>
          <w:rFonts w:ascii="Arial" w:hAnsi="Arial"/>
        </w:rPr>
        <w:t xml:space="preserve">Система компенсации колебаний находится в центре штанги и соединяет параллелограмм с левым и правым сегментом штанги. Для удовлетворения растущих требований к высокой производительности </w:t>
      </w:r>
      <w:r>
        <w:rPr>
          <w:rFonts w:ascii="Arial" w:hAnsi="Arial"/>
        </w:rPr>
        <w:lastRenderedPageBreak/>
        <w:t xml:space="preserve">обработки за счет увеличения рабочей скорости система компенсации колебаний отличается очень высокой прочностью. </w:t>
      </w:r>
    </w:p>
    <w:p w14:paraId="1DF315CF" w14:textId="77777777" w:rsidR="00A574DC" w:rsidRPr="00A574DC" w:rsidRDefault="00A574DC" w:rsidP="00A574DC">
      <w:pPr>
        <w:spacing w:after="120" w:line="360" w:lineRule="auto"/>
        <w:ind w:left="567" w:right="1695"/>
        <w:rPr>
          <w:rFonts w:ascii="Arial" w:eastAsia="Arial" w:hAnsi="Arial" w:cs="Arial"/>
        </w:rPr>
      </w:pPr>
    </w:p>
    <w:p w14:paraId="11986943" w14:textId="77777777" w:rsidR="00A574DC" w:rsidRDefault="00A574DC" w:rsidP="00A574DC">
      <w:pPr>
        <w:spacing w:after="120" w:line="360" w:lineRule="auto"/>
        <w:ind w:left="567" w:right="1695"/>
        <w:rPr>
          <w:rFonts w:ascii="Arial" w:eastAsia="Arial" w:hAnsi="Arial" w:cs="Arial"/>
        </w:rPr>
      </w:pPr>
      <w:r>
        <w:rPr>
          <w:rFonts w:ascii="Arial" w:hAnsi="Arial"/>
        </w:rPr>
        <w:t xml:space="preserve">Серийно новая система компенсации колебаний включает систему активного ведения штанги </w:t>
      </w:r>
      <w:proofErr w:type="spellStart"/>
      <w:r>
        <w:rPr>
          <w:rFonts w:ascii="Arial" w:hAnsi="Arial"/>
        </w:rPr>
        <w:t>ContourControl</w:t>
      </w:r>
      <w:proofErr w:type="spellEnd"/>
      <w:r>
        <w:rPr>
          <w:rFonts w:ascii="Arial" w:hAnsi="Arial"/>
        </w:rPr>
        <w:t xml:space="preserve"> и систему активного гашения колебаний </w:t>
      </w:r>
      <w:proofErr w:type="spellStart"/>
      <w:r>
        <w:rPr>
          <w:rFonts w:ascii="Arial" w:hAnsi="Arial"/>
        </w:rPr>
        <w:t>SwingStop</w:t>
      </w:r>
      <w:proofErr w:type="spellEnd"/>
      <w:r>
        <w:rPr>
          <w:rFonts w:ascii="Arial" w:hAnsi="Arial"/>
        </w:rPr>
        <w:t xml:space="preserve"> </w:t>
      </w:r>
      <w:proofErr w:type="spellStart"/>
      <w:r>
        <w:rPr>
          <w:rFonts w:ascii="Arial" w:hAnsi="Arial"/>
        </w:rPr>
        <w:t>plus</w:t>
      </w:r>
      <w:proofErr w:type="spellEnd"/>
      <w:r>
        <w:rPr>
          <w:rFonts w:ascii="Arial" w:hAnsi="Arial"/>
        </w:rPr>
        <w:t xml:space="preserve">. </w:t>
      </w:r>
    </w:p>
    <w:p w14:paraId="6D90BF64" w14:textId="77777777" w:rsidR="00A574DC" w:rsidRPr="00A574DC" w:rsidRDefault="00A574DC" w:rsidP="00A574DC">
      <w:pPr>
        <w:spacing w:after="120" w:line="360" w:lineRule="auto"/>
        <w:ind w:left="567" w:right="1695"/>
        <w:rPr>
          <w:rFonts w:ascii="Arial" w:eastAsia="Arial" w:hAnsi="Arial" w:cs="Arial"/>
        </w:rPr>
      </w:pPr>
    </w:p>
    <w:p w14:paraId="1F0AF89F" w14:textId="77777777" w:rsidR="00A574DC" w:rsidRPr="00A574DC" w:rsidRDefault="00A574DC" w:rsidP="00A574DC">
      <w:pPr>
        <w:spacing w:after="120" w:line="360" w:lineRule="auto"/>
        <w:ind w:left="567" w:right="1695"/>
        <w:rPr>
          <w:rFonts w:ascii="Arial" w:eastAsia="Arial" w:hAnsi="Arial" w:cs="Arial"/>
          <w:b/>
          <w:bCs/>
        </w:rPr>
      </w:pPr>
      <w:proofErr w:type="spellStart"/>
      <w:r>
        <w:rPr>
          <w:rFonts w:ascii="Arial" w:hAnsi="Arial"/>
          <w:b/>
        </w:rPr>
        <w:t>ContourControl</w:t>
      </w:r>
      <w:proofErr w:type="spellEnd"/>
      <w:r>
        <w:rPr>
          <w:rFonts w:ascii="Arial" w:hAnsi="Arial"/>
          <w:b/>
        </w:rPr>
        <w:t xml:space="preserve"> – для снижения вертикальных колебаний </w:t>
      </w:r>
    </w:p>
    <w:p w14:paraId="02F0B7F8" w14:textId="77777777" w:rsidR="00A574DC" w:rsidRDefault="00A574DC" w:rsidP="00A574DC">
      <w:pPr>
        <w:spacing w:after="120" w:line="360" w:lineRule="auto"/>
        <w:ind w:left="567" w:right="1695"/>
        <w:rPr>
          <w:rFonts w:ascii="Arial" w:eastAsia="Arial" w:hAnsi="Arial" w:cs="Arial"/>
        </w:rPr>
      </w:pPr>
      <w:r>
        <w:rPr>
          <w:rFonts w:ascii="Arial" w:hAnsi="Arial"/>
        </w:rPr>
        <w:t xml:space="preserve">С системой активного ведения штанги </w:t>
      </w:r>
      <w:proofErr w:type="spellStart"/>
      <w:r>
        <w:rPr>
          <w:rFonts w:ascii="Arial" w:hAnsi="Arial"/>
        </w:rPr>
        <w:t>ContourControl</w:t>
      </w:r>
      <w:proofErr w:type="spellEnd"/>
      <w:r>
        <w:rPr>
          <w:rFonts w:ascii="Arial" w:hAnsi="Arial"/>
        </w:rPr>
        <w:t xml:space="preserve"> AMAZONE предлагает полностью автоматическое ведение штанги. Так выполняется требование в отношении высочайшей </w:t>
      </w:r>
      <w:proofErr w:type="spellStart"/>
      <w:r>
        <w:rPr>
          <w:rFonts w:ascii="Arial" w:hAnsi="Arial"/>
        </w:rPr>
        <w:t>прецизионности</w:t>
      </w:r>
      <w:proofErr w:type="spellEnd"/>
      <w:r>
        <w:rPr>
          <w:rFonts w:ascii="Arial" w:hAnsi="Arial"/>
        </w:rPr>
        <w:t xml:space="preserve"> во время обработки за счет малого расстояния до целевой поверхности даже при высокой скорости движения и большой ширине захвата. Система активного ведения штанги </w:t>
      </w:r>
      <w:proofErr w:type="spellStart"/>
      <w:r>
        <w:rPr>
          <w:rFonts w:ascii="Arial" w:hAnsi="Arial"/>
        </w:rPr>
        <w:t>ContourControl</w:t>
      </w:r>
      <w:proofErr w:type="spellEnd"/>
      <w:r>
        <w:rPr>
          <w:rFonts w:ascii="Arial" w:hAnsi="Arial"/>
        </w:rPr>
        <w:t xml:space="preserve"> в сочетании с новой системой компенсации колебаний для штанги Super-L3 с шириной захвата от 39 м всегда содержит функцию складывания Flex-2. Основой системы ведения штанги является быстродействующая гидравлическая система с 6 датчиками, позволяющими автоматическое отклонение штанги вверх и вниз.</w:t>
      </w:r>
    </w:p>
    <w:p w14:paraId="7CEFFDAB" w14:textId="77777777" w:rsidR="00A574DC" w:rsidRPr="00A574DC" w:rsidRDefault="00A574DC" w:rsidP="00A574DC">
      <w:pPr>
        <w:spacing w:after="120" w:line="360" w:lineRule="auto"/>
        <w:ind w:left="567" w:right="1695"/>
        <w:rPr>
          <w:rFonts w:ascii="Arial" w:eastAsia="Arial" w:hAnsi="Arial" w:cs="Arial"/>
        </w:rPr>
      </w:pPr>
    </w:p>
    <w:p w14:paraId="67CE4E27" w14:textId="77777777" w:rsidR="00A574DC" w:rsidRPr="00A574DC" w:rsidRDefault="00A574DC" w:rsidP="00A574DC">
      <w:pPr>
        <w:spacing w:after="120" w:line="360" w:lineRule="auto"/>
        <w:ind w:left="567" w:right="1695"/>
        <w:rPr>
          <w:rFonts w:ascii="Arial" w:eastAsia="Arial" w:hAnsi="Arial" w:cs="Arial"/>
          <w:b/>
          <w:bCs/>
        </w:rPr>
      </w:pPr>
      <w:r>
        <w:rPr>
          <w:rFonts w:ascii="Arial" w:hAnsi="Arial"/>
          <w:b/>
        </w:rPr>
        <w:t xml:space="preserve">Преимущества </w:t>
      </w:r>
      <w:proofErr w:type="spellStart"/>
      <w:r>
        <w:rPr>
          <w:rFonts w:ascii="Arial" w:hAnsi="Arial"/>
          <w:b/>
        </w:rPr>
        <w:t>ContourControl</w:t>
      </w:r>
      <w:proofErr w:type="spellEnd"/>
      <w:r>
        <w:rPr>
          <w:rFonts w:ascii="Arial" w:hAnsi="Arial"/>
          <w:b/>
        </w:rPr>
        <w:t xml:space="preserve">: </w:t>
      </w:r>
    </w:p>
    <w:p w14:paraId="70991CB0" w14:textId="460791EC"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Оптимальное поперечное распределение </w:t>
      </w:r>
    </w:p>
    <w:p w14:paraId="3CEE79B5" w14:textId="3382CB7F"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Прецизионное, очень быстрое автоматическое ведение по высоте </w:t>
      </w:r>
    </w:p>
    <w:p w14:paraId="23BFF2A4" w14:textId="0DE851C8"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Расстояние до целевой поверхности менее 50 см – меньше сноса </w:t>
      </w:r>
    </w:p>
    <w:p w14:paraId="15CC47E9" w14:textId="34BA803F"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Очень быстрое складывание и раскладывание </w:t>
      </w:r>
    </w:p>
    <w:p w14:paraId="58EF7050" w14:textId="78920E22"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Высочайшая точность при высокой рабочей скорости </w:t>
      </w:r>
    </w:p>
    <w:p w14:paraId="74B48F84" w14:textId="01B3FA57"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Элегантное ведение штанги с большой шириной захвата</w:t>
      </w:r>
    </w:p>
    <w:p w14:paraId="3DC19F58" w14:textId="77777777" w:rsidR="00A574DC" w:rsidRDefault="00A574DC" w:rsidP="00A574DC">
      <w:pPr>
        <w:spacing w:after="120" w:line="360" w:lineRule="auto"/>
        <w:ind w:left="567" w:right="1695"/>
        <w:rPr>
          <w:rFonts w:ascii="Arial" w:eastAsia="Arial" w:hAnsi="Arial" w:cs="Arial"/>
        </w:rPr>
      </w:pPr>
    </w:p>
    <w:p w14:paraId="70FABC33" w14:textId="77777777" w:rsidR="00A574DC" w:rsidRPr="00A574DC" w:rsidRDefault="00A574DC" w:rsidP="00A574DC">
      <w:pPr>
        <w:spacing w:after="120" w:line="360" w:lineRule="auto"/>
        <w:ind w:left="567" w:right="1695"/>
        <w:rPr>
          <w:rFonts w:ascii="Arial" w:eastAsia="Arial" w:hAnsi="Arial" w:cs="Arial"/>
        </w:rPr>
      </w:pPr>
    </w:p>
    <w:p w14:paraId="4DF2AEB8" w14:textId="77777777" w:rsidR="00A574DC" w:rsidRPr="00A574DC" w:rsidRDefault="00A574DC" w:rsidP="00A574DC">
      <w:pPr>
        <w:spacing w:after="120" w:line="360" w:lineRule="auto"/>
        <w:ind w:left="567" w:right="1695"/>
        <w:rPr>
          <w:rFonts w:ascii="Arial" w:eastAsia="Arial" w:hAnsi="Arial" w:cs="Arial"/>
          <w:b/>
          <w:bCs/>
        </w:rPr>
      </w:pPr>
      <w:proofErr w:type="spellStart"/>
      <w:r>
        <w:rPr>
          <w:rFonts w:ascii="Arial" w:hAnsi="Arial"/>
          <w:b/>
        </w:rPr>
        <w:lastRenderedPageBreak/>
        <w:t>SwingStop</w:t>
      </w:r>
      <w:proofErr w:type="spellEnd"/>
      <w:r>
        <w:rPr>
          <w:rFonts w:ascii="Arial" w:hAnsi="Arial"/>
          <w:b/>
        </w:rPr>
        <w:t xml:space="preserve"> </w:t>
      </w:r>
      <w:proofErr w:type="spellStart"/>
      <w:r>
        <w:rPr>
          <w:rFonts w:ascii="Arial" w:hAnsi="Arial"/>
          <w:b/>
        </w:rPr>
        <w:t>plus</w:t>
      </w:r>
      <w:proofErr w:type="spellEnd"/>
      <w:r>
        <w:rPr>
          <w:rFonts w:ascii="Arial" w:hAnsi="Arial"/>
          <w:b/>
        </w:rPr>
        <w:t xml:space="preserve"> – Новая система активной компенсации колебаний для снижения симметричных и асимметричных горизонтальных колебаний штанги</w:t>
      </w:r>
    </w:p>
    <w:p w14:paraId="722594BE" w14:textId="77777777" w:rsidR="00A574DC" w:rsidRPr="00A574DC" w:rsidRDefault="00A574DC" w:rsidP="00A574DC">
      <w:pPr>
        <w:spacing w:after="120" w:line="360" w:lineRule="auto"/>
        <w:ind w:left="567" w:right="1695"/>
        <w:rPr>
          <w:rFonts w:ascii="Arial" w:eastAsia="Arial" w:hAnsi="Arial" w:cs="Arial"/>
        </w:rPr>
      </w:pPr>
      <w:r>
        <w:rPr>
          <w:rFonts w:ascii="Arial" w:hAnsi="Arial"/>
        </w:rPr>
        <w:t xml:space="preserve">Для удовлетворения растущих требований по адаптации горизонтального положения штанги, например, к большой ширине захвата и более высокой скорости движения, новая система компенсации колебаний для штанги Super-L3 с шириной захвата от 39 м содержит систему активного гашения колебаний </w:t>
      </w:r>
      <w:proofErr w:type="spellStart"/>
      <w:r>
        <w:rPr>
          <w:rFonts w:ascii="Arial" w:hAnsi="Arial"/>
        </w:rPr>
        <w:t>SwingStop</w:t>
      </w:r>
      <w:proofErr w:type="spellEnd"/>
      <w:r>
        <w:rPr>
          <w:rFonts w:ascii="Arial" w:hAnsi="Arial"/>
        </w:rPr>
        <w:t xml:space="preserve"> </w:t>
      </w:r>
      <w:proofErr w:type="spellStart"/>
      <w:r>
        <w:rPr>
          <w:rFonts w:ascii="Arial" w:hAnsi="Arial"/>
        </w:rPr>
        <w:t>plus</w:t>
      </w:r>
      <w:proofErr w:type="spellEnd"/>
      <w:r>
        <w:rPr>
          <w:rFonts w:ascii="Arial" w:hAnsi="Arial"/>
        </w:rPr>
        <w:t>. За счет внешних воздействий, таких как неровности почвы, повороты, процессы ускорения и повышение рабочей скорости, нагрузка на штангу в горизонтальном направлении, именно при большой ширине захвата, существенно увеличивается. Это может привести к приподниманию сегментов штанги и, тем самым, негативно повлиять на продольное распределение в наружных зонах штанги.</w:t>
      </w:r>
    </w:p>
    <w:p w14:paraId="26C83D4D" w14:textId="77777777" w:rsidR="00A574DC" w:rsidRPr="00A574DC" w:rsidRDefault="00A574DC" w:rsidP="00A574DC">
      <w:pPr>
        <w:spacing w:after="120" w:line="360" w:lineRule="auto"/>
        <w:ind w:left="567" w:right="1695"/>
        <w:rPr>
          <w:rFonts w:ascii="Arial" w:eastAsia="Arial" w:hAnsi="Arial" w:cs="Arial"/>
        </w:rPr>
      </w:pPr>
    </w:p>
    <w:p w14:paraId="6AE48B9C" w14:textId="77777777" w:rsidR="00A574DC" w:rsidRPr="00A574DC" w:rsidRDefault="00A574DC" w:rsidP="00A574DC">
      <w:pPr>
        <w:spacing w:after="120" w:line="360" w:lineRule="auto"/>
        <w:ind w:left="567" w:right="1695"/>
        <w:rPr>
          <w:rFonts w:ascii="Arial" w:eastAsia="Arial" w:hAnsi="Arial" w:cs="Arial"/>
        </w:rPr>
      </w:pPr>
      <w:r>
        <w:rPr>
          <w:rFonts w:ascii="Arial" w:hAnsi="Arial"/>
        </w:rPr>
        <w:t xml:space="preserve">Поскольку горизонтальные колебания ярче выражены в наружных зонах штанги, то этот эффект усиливается при большой ширине штанги. Для снижения этих горизонтальных колебаний </w:t>
      </w:r>
      <w:proofErr w:type="spellStart"/>
      <w:r>
        <w:rPr>
          <w:rFonts w:ascii="Arial" w:hAnsi="Arial"/>
        </w:rPr>
        <w:t>SwingStop</w:t>
      </w:r>
      <w:proofErr w:type="spellEnd"/>
      <w:r>
        <w:rPr>
          <w:rFonts w:ascii="Arial" w:hAnsi="Arial"/>
        </w:rPr>
        <w:t xml:space="preserve"> </w:t>
      </w:r>
      <w:proofErr w:type="spellStart"/>
      <w:r>
        <w:rPr>
          <w:rFonts w:ascii="Arial" w:hAnsi="Arial"/>
        </w:rPr>
        <w:t>plus</w:t>
      </w:r>
      <w:proofErr w:type="spellEnd"/>
      <w:r>
        <w:rPr>
          <w:rFonts w:ascii="Arial" w:hAnsi="Arial"/>
        </w:rPr>
        <w:t xml:space="preserve"> измеряет с помощью датчиков возникающее ускорение в сегментах штанги. Оба активно работающих гидроцилиндра в системе компенсации колебаний активно выравнивают эти колебания и обеспечивают очень спокойное горизонтальное положение штанги. С системой </w:t>
      </w:r>
      <w:proofErr w:type="spellStart"/>
      <w:r>
        <w:rPr>
          <w:rFonts w:ascii="Arial" w:hAnsi="Arial"/>
        </w:rPr>
        <w:t>SwingStop</w:t>
      </w:r>
      <w:proofErr w:type="spellEnd"/>
      <w:r>
        <w:rPr>
          <w:rFonts w:ascii="Arial" w:hAnsi="Arial"/>
        </w:rPr>
        <w:t xml:space="preserve"> </w:t>
      </w:r>
      <w:proofErr w:type="spellStart"/>
      <w:r>
        <w:rPr>
          <w:rFonts w:ascii="Arial" w:hAnsi="Arial"/>
        </w:rPr>
        <w:t>plus</w:t>
      </w:r>
      <w:proofErr w:type="spellEnd"/>
      <w:r>
        <w:rPr>
          <w:rFonts w:ascii="Arial" w:hAnsi="Arial"/>
        </w:rPr>
        <w:t xml:space="preserve"> оба сегмента штанги регулируются по отдельности. </w:t>
      </w:r>
    </w:p>
    <w:p w14:paraId="5CCCDB4D" w14:textId="77777777" w:rsidR="00A574DC" w:rsidRPr="00A574DC" w:rsidRDefault="00A574DC" w:rsidP="00A574DC">
      <w:pPr>
        <w:spacing w:after="120" w:line="360" w:lineRule="auto"/>
        <w:ind w:left="567" w:right="1695"/>
        <w:rPr>
          <w:rFonts w:ascii="Arial" w:eastAsia="Arial" w:hAnsi="Arial" w:cs="Arial"/>
        </w:rPr>
      </w:pPr>
    </w:p>
    <w:p w14:paraId="3A060E16" w14:textId="77777777" w:rsidR="00A574DC" w:rsidRDefault="00A574DC" w:rsidP="00A574DC">
      <w:pPr>
        <w:spacing w:after="120" w:line="360" w:lineRule="auto"/>
        <w:ind w:left="567" w:right="1695"/>
        <w:rPr>
          <w:rFonts w:ascii="Arial" w:eastAsia="Arial" w:hAnsi="Arial" w:cs="Arial"/>
        </w:rPr>
      </w:pPr>
      <w:proofErr w:type="spellStart"/>
      <w:r>
        <w:rPr>
          <w:rFonts w:ascii="Arial" w:hAnsi="Arial"/>
        </w:rPr>
        <w:t>SwingStop</w:t>
      </w:r>
      <w:proofErr w:type="spellEnd"/>
      <w:r>
        <w:rPr>
          <w:rFonts w:ascii="Arial" w:hAnsi="Arial"/>
        </w:rPr>
        <w:t xml:space="preserve"> </w:t>
      </w:r>
      <w:proofErr w:type="spellStart"/>
      <w:r>
        <w:rPr>
          <w:rFonts w:ascii="Arial" w:hAnsi="Arial"/>
        </w:rPr>
        <w:t>plus</w:t>
      </w:r>
      <w:proofErr w:type="spellEnd"/>
      <w:r>
        <w:rPr>
          <w:rFonts w:ascii="Arial" w:hAnsi="Arial"/>
        </w:rPr>
        <w:t xml:space="preserve"> может очень эффективно выравнивать симметричные колебания, возникающие, например, при ускорении и торможении. Новая конструкция системы компенсации колебаний позволяет индивидуально регулировать оба сегмента штанги. С системой </w:t>
      </w:r>
      <w:proofErr w:type="spellStart"/>
      <w:r>
        <w:rPr>
          <w:rFonts w:ascii="Arial" w:hAnsi="Arial"/>
        </w:rPr>
        <w:t>SwingStop</w:t>
      </w:r>
      <w:proofErr w:type="spellEnd"/>
      <w:r>
        <w:rPr>
          <w:rFonts w:ascii="Arial" w:hAnsi="Arial"/>
        </w:rPr>
        <w:t xml:space="preserve"> </w:t>
      </w:r>
      <w:proofErr w:type="spellStart"/>
      <w:r>
        <w:rPr>
          <w:rFonts w:ascii="Arial" w:hAnsi="Arial"/>
        </w:rPr>
        <w:t>plus</w:t>
      </w:r>
      <w:proofErr w:type="spellEnd"/>
      <w:r>
        <w:rPr>
          <w:rFonts w:ascii="Arial" w:hAnsi="Arial"/>
        </w:rPr>
        <w:t xml:space="preserve"> каждый сегмент имеет гидроцилиндр, который активно противодействует при возникающих колебаниях. За счет этого надежно снижаются также асимметричные колебания штанги, возникающие, например, при прохождении поворотов. </w:t>
      </w:r>
    </w:p>
    <w:p w14:paraId="15DB3C94" w14:textId="77777777" w:rsidR="00A574DC" w:rsidRPr="00A574DC" w:rsidRDefault="00A574DC" w:rsidP="00A574DC">
      <w:pPr>
        <w:spacing w:after="120" w:line="360" w:lineRule="auto"/>
        <w:ind w:left="567" w:right="1695"/>
        <w:rPr>
          <w:rFonts w:ascii="Arial" w:eastAsia="Arial" w:hAnsi="Arial" w:cs="Arial"/>
        </w:rPr>
      </w:pPr>
    </w:p>
    <w:p w14:paraId="1557382A" w14:textId="77777777" w:rsidR="00A574DC" w:rsidRPr="00A574DC" w:rsidRDefault="00A574DC" w:rsidP="00A574DC">
      <w:pPr>
        <w:spacing w:after="120" w:line="360" w:lineRule="auto"/>
        <w:ind w:left="567" w:right="1695"/>
        <w:rPr>
          <w:rFonts w:ascii="Arial" w:eastAsia="Arial" w:hAnsi="Arial" w:cs="Arial"/>
          <w:b/>
          <w:bCs/>
        </w:rPr>
      </w:pPr>
      <w:r>
        <w:rPr>
          <w:rFonts w:ascii="Arial" w:hAnsi="Arial"/>
          <w:b/>
        </w:rPr>
        <w:t xml:space="preserve">Преимущества </w:t>
      </w:r>
      <w:proofErr w:type="spellStart"/>
      <w:r>
        <w:rPr>
          <w:rFonts w:ascii="Arial" w:hAnsi="Arial"/>
          <w:b/>
        </w:rPr>
        <w:t>SwingStop</w:t>
      </w:r>
      <w:proofErr w:type="spellEnd"/>
      <w:r>
        <w:rPr>
          <w:rFonts w:ascii="Arial" w:hAnsi="Arial"/>
          <w:b/>
        </w:rPr>
        <w:t xml:space="preserve"> </w:t>
      </w:r>
      <w:proofErr w:type="spellStart"/>
      <w:r>
        <w:rPr>
          <w:rFonts w:ascii="Arial" w:hAnsi="Arial"/>
          <w:b/>
        </w:rPr>
        <w:t>plus</w:t>
      </w:r>
      <w:proofErr w:type="spellEnd"/>
      <w:r>
        <w:rPr>
          <w:rFonts w:ascii="Arial" w:hAnsi="Arial"/>
          <w:b/>
        </w:rPr>
        <w:t xml:space="preserve">: </w:t>
      </w:r>
    </w:p>
    <w:p w14:paraId="4E125263" w14:textId="51083B31"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Оптимальное продольное распределение </w:t>
      </w:r>
    </w:p>
    <w:p w14:paraId="2FEF8379" w14:textId="366E73AD"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Снижение горизонтальных колебаний для спокойного положения штанги </w:t>
      </w:r>
    </w:p>
    <w:p w14:paraId="129374D4" w14:textId="1630EC74"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Очень быстро и точно работающая система даже при высокой рабочей скорости </w:t>
      </w:r>
    </w:p>
    <w:p w14:paraId="3DF5A183" w14:textId="5940C33C"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Высокий уровень производительности при высочайшей точности</w:t>
      </w:r>
    </w:p>
    <w:p w14:paraId="1341F6C9" w14:textId="4D02F882"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Активное снижение симметричных и асимметричных колебаний</w:t>
      </w:r>
    </w:p>
    <w:p w14:paraId="64A5287A" w14:textId="77777777" w:rsidR="00A574DC" w:rsidRPr="00A574DC" w:rsidRDefault="00A574DC" w:rsidP="00A574DC">
      <w:pPr>
        <w:spacing w:after="120" w:line="360" w:lineRule="auto"/>
        <w:ind w:left="567" w:right="1695"/>
        <w:rPr>
          <w:rFonts w:ascii="Arial" w:eastAsia="Arial" w:hAnsi="Arial" w:cs="Arial"/>
        </w:rPr>
      </w:pPr>
    </w:p>
    <w:p w14:paraId="2F0EB7A6" w14:textId="77777777" w:rsidR="00A574DC" w:rsidRPr="00A574DC" w:rsidRDefault="00A574DC" w:rsidP="00A574DC">
      <w:pPr>
        <w:spacing w:after="120" w:line="360" w:lineRule="auto"/>
        <w:ind w:left="567" w:right="1695"/>
        <w:rPr>
          <w:rFonts w:ascii="Arial" w:eastAsia="Arial" w:hAnsi="Arial" w:cs="Arial"/>
        </w:rPr>
      </w:pPr>
      <w:r>
        <w:rPr>
          <w:rFonts w:ascii="Arial" w:hAnsi="Arial"/>
        </w:rPr>
        <w:t xml:space="preserve">Согласованность функционирования </w:t>
      </w:r>
      <w:proofErr w:type="spellStart"/>
      <w:r>
        <w:rPr>
          <w:rFonts w:ascii="Arial" w:hAnsi="Arial"/>
        </w:rPr>
        <w:t>ContourControl</w:t>
      </w:r>
      <w:proofErr w:type="spellEnd"/>
      <w:r>
        <w:rPr>
          <w:rFonts w:ascii="Arial" w:hAnsi="Arial"/>
        </w:rPr>
        <w:t xml:space="preserve"> и </w:t>
      </w:r>
      <w:proofErr w:type="spellStart"/>
      <w:r>
        <w:rPr>
          <w:rFonts w:ascii="Arial" w:hAnsi="Arial"/>
        </w:rPr>
        <w:t>SwingStop</w:t>
      </w:r>
      <w:proofErr w:type="spellEnd"/>
      <w:r>
        <w:rPr>
          <w:rFonts w:ascii="Arial" w:hAnsi="Arial"/>
        </w:rPr>
        <w:t xml:space="preserve"> </w:t>
      </w:r>
      <w:proofErr w:type="spellStart"/>
      <w:r>
        <w:rPr>
          <w:rFonts w:ascii="Arial" w:hAnsi="Arial"/>
        </w:rPr>
        <w:t>plus</w:t>
      </w:r>
      <w:proofErr w:type="spellEnd"/>
      <w:r>
        <w:rPr>
          <w:rFonts w:ascii="Arial" w:hAnsi="Arial"/>
        </w:rPr>
        <w:t xml:space="preserve"> обеспечивает очень плавное положение штанги при максимальной ширине захвата. Это гарантирует первоклассные результаты обработки при максимальной производительности.</w:t>
      </w:r>
    </w:p>
    <w:p w14:paraId="62A82149" w14:textId="77777777" w:rsidR="00A574DC" w:rsidRPr="00A574DC" w:rsidRDefault="00A574DC" w:rsidP="00A574DC">
      <w:pPr>
        <w:spacing w:after="120" w:line="360" w:lineRule="auto"/>
        <w:ind w:left="567" w:right="1695"/>
        <w:rPr>
          <w:rFonts w:ascii="Arial" w:eastAsia="Arial" w:hAnsi="Arial" w:cs="Arial"/>
        </w:rPr>
      </w:pPr>
    </w:p>
    <w:p w14:paraId="6711E062" w14:textId="77777777" w:rsidR="00A574DC" w:rsidRPr="00A574DC" w:rsidRDefault="00A574DC" w:rsidP="00A574DC">
      <w:pPr>
        <w:spacing w:after="120" w:line="360" w:lineRule="auto"/>
        <w:ind w:left="567" w:right="1695"/>
        <w:rPr>
          <w:rFonts w:ascii="Arial" w:eastAsia="Arial" w:hAnsi="Arial" w:cs="Arial"/>
          <w:b/>
          <w:bCs/>
        </w:rPr>
      </w:pPr>
      <w:proofErr w:type="spellStart"/>
      <w:r>
        <w:rPr>
          <w:rFonts w:ascii="Arial" w:hAnsi="Arial"/>
          <w:b/>
        </w:rPr>
        <w:t>Пофорсуночное</w:t>
      </w:r>
      <w:proofErr w:type="spellEnd"/>
      <w:r>
        <w:rPr>
          <w:rFonts w:ascii="Arial" w:hAnsi="Arial"/>
          <w:b/>
        </w:rPr>
        <w:t xml:space="preserve"> включение </w:t>
      </w:r>
      <w:proofErr w:type="spellStart"/>
      <w:r>
        <w:rPr>
          <w:rFonts w:ascii="Arial" w:hAnsi="Arial"/>
          <w:b/>
        </w:rPr>
        <w:t>AmaSwitch</w:t>
      </w:r>
      <w:proofErr w:type="spellEnd"/>
      <w:r>
        <w:rPr>
          <w:rFonts w:ascii="Arial" w:hAnsi="Arial"/>
          <w:b/>
        </w:rPr>
        <w:t xml:space="preserve"> или </w:t>
      </w:r>
      <w:proofErr w:type="spellStart"/>
      <w:r>
        <w:rPr>
          <w:rFonts w:ascii="Arial" w:hAnsi="Arial"/>
          <w:b/>
        </w:rPr>
        <w:t>AmaSelect</w:t>
      </w:r>
      <w:proofErr w:type="spellEnd"/>
    </w:p>
    <w:p w14:paraId="33D9FAE6" w14:textId="77777777" w:rsidR="00A574DC" w:rsidRPr="00A574DC" w:rsidRDefault="00A574DC" w:rsidP="00A574DC">
      <w:pPr>
        <w:spacing w:after="120" w:line="360" w:lineRule="auto"/>
        <w:ind w:left="567" w:right="1695"/>
        <w:rPr>
          <w:rFonts w:ascii="Arial" w:eastAsia="Arial" w:hAnsi="Arial" w:cs="Arial"/>
        </w:rPr>
      </w:pPr>
      <w:r>
        <w:rPr>
          <w:rFonts w:ascii="Arial" w:hAnsi="Arial"/>
        </w:rPr>
        <w:t xml:space="preserve">Штанги Super-L3 с шириной захвата от 39 м серийно оснащены функцией </w:t>
      </w:r>
      <w:proofErr w:type="spellStart"/>
      <w:r>
        <w:rPr>
          <w:rFonts w:ascii="Arial" w:hAnsi="Arial"/>
        </w:rPr>
        <w:t>пофорсуночного</w:t>
      </w:r>
      <w:proofErr w:type="spellEnd"/>
      <w:r>
        <w:rPr>
          <w:rFonts w:ascii="Arial" w:hAnsi="Arial"/>
        </w:rPr>
        <w:t xml:space="preserve"> включения с ручным управлением </w:t>
      </w:r>
      <w:proofErr w:type="spellStart"/>
      <w:r>
        <w:rPr>
          <w:rFonts w:ascii="Arial" w:hAnsi="Arial"/>
        </w:rPr>
        <w:t>AmaSwitch</w:t>
      </w:r>
      <w:proofErr w:type="spellEnd"/>
      <w:r>
        <w:rPr>
          <w:rFonts w:ascii="Arial" w:hAnsi="Arial"/>
        </w:rPr>
        <w:t xml:space="preserve"> или функцией </w:t>
      </w:r>
      <w:proofErr w:type="spellStart"/>
      <w:r>
        <w:rPr>
          <w:rFonts w:ascii="Arial" w:hAnsi="Arial"/>
        </w:rPr>
        <w:t>пофорсуночного</w:t>
      </w:r>
      <w:proofErr w:type="spellEnd"/>
      <w:r>
        <w:rPr>
          <w:rFonts w:ascii="Arial" w:hAnsi="Arial"/>
        </w:rPr>
        <w:t xml:space="preserve"> включения с электрическим управлением </w:t>
      </w:r>
      <w:proofErr w:type="spellStart"/>
      <w:r>
        <w:rPr>
          <w:rFonts w:ascii="Arial" w:hAnsi="Arial"/>
        </w:rPr>
        <w:t>AmaSelect</w:t>
      </w:r>
      <w:proofErr w:type="spellEnd"/>
      <w:r>
        <w:rPr>
          <w:rFonts w:ascii="Arial" w:hAnsi="Arial"/>
        </w:rPr>
        <w:t xml:space="preserve"> (вкл. светодиодную подсветку отдельных форсунок) и системой принудительной циркуляции под высоким давлением DUS </w:t>
      </w:r>
      <w:proofErr w:type="spellStart"/>
      <w:r>
        <w:rPr>
          <w:rFonts w:ascii="Arial" w:hAnsi="Arial"/>
        </w:rPr>
        <w:t>pro</w:t>
      </w:r>
      <w:proofErr w:type="spellEnd"/>
      <w:r>
        <w:rPr>
          <w:rFonts w:ascii="Arial" w:hAnsi="Arial"/>
        </w:rPr>
        <w:t xml:space="preserve">. Форсунки с расстоянием между ними 25 см опционально предлагаются для обеих систем </w:t>
      </w:r>
      <w:proofErr w:type="spellStart"/>
      <w:r>
        <w:rPr>
          <w:rFonts w:ascii="Arial" w:hAnsi="Arial"/>
        </w:rPr>
        <w:t>пофорсуночного</w:t>
      </w:r>
      <w:proofErr w:type="spellEnd"/>
      <w:r>
        <w:rPr>
          <w:rFonts w:ascii="Arial" w:hAnsi="Arial"/>
        </w:rPr>
        <w:t xml:space="preserve"> включения.</w:t>
      </w:r>
    </w:p>
    <w:p w14:paraId="239B4C25" w14:textId="77777777" w:rsidR="00677DC1" w:rsidRDefault="00677DC1" w:rsidP="00677DC1">
      <w:pPr>
        <w:spacing w:after="120" w:line="360" w:lineRule="auto"/>
        <w:ind w:left="567" w:right="1695"/>
        <w:rPr>
          <w:rFonts w:ascii="Arial" w:eastAsia="Arial" w:hAnsi="Arial" w:cs="Arial"/>
        </w:rPr>
      </w:pPr>
    </w:p>
    <w:p w14:paraId="4157ADC0" w14:textId="77777777" w:rsidR="00A574DC" w:rsidRDefault="00A574DC" w:rsidP="00677DC1">
      <w:pPr>
        <w:spacing w:after="120" w:line="360" w:lineRule="auto"/>
        <w:ind w:left="567" w:right="1695"/>
        <w:rPr>
          <w:rFonts w:ascii="Arial" w:eastAsia="Arial" w:hAnsi="Arial" w:cs="Arial"/>
        </w:rPr>
      </w:pPr>
    </w:p>
    <w:p w14:paraId="41FECF71" w14:textId="77777777" w:rsidR="00A574DC" w:rsidRDefault="00A574DC" w:rsidP="00677DC1">
      <w:pPr>
        <w:spacing w:after="120" w:line="360" w:lineRule="auto"/>
        <w:ind w:left="567" w:right="1695"/>
        <w:rPr>
          <w:rFonts w:ascii="Arial" w:eastAsia="Arial" w:hAnsi="Arial" w:cs="Arial"/>
        </w:rPr>
      </w:pPr>
    </w:p>
    <w:p w14:paraId="41FBA6D8" w14:textId="77777777" w:rsidR="00A574DC" w:rsidRDefault="00A574DC" w:rsidP="00677DC1">
      <w:pPr>
        <w:spacing w:after="120" w:line="360" w:lineRule="auto"/>
        <w:ind w:left="567" w:right="1695"/>
        <w:rPr>
          <w:rFonts w:ascii="Arial" w:eastAsia="Arial" w:hAnsi="Arial" w:cs="Arial"/>
        </w:rPr>
      </w:pPr>
    </w:p>
    <w:p w14:paraId="23AB8E5B" w14:textId="77777777" w:rsidR="00A574DC" w:rsidRDefault="00A574DC" w:rsidP="00677DC1">
      <w:pPr>
        <w:spacing w:after="120" w:line="360" w:lineRule="auto"/>
        <w:ind w:left="567" w:right="1695"/>
        <w:rPr>
          <w:rFonts w:ascii="Arial" w:eastAsia="Arial" w:hAnsi="Arial" w:cs="Arial"/>
        </w:rPr>
      </w:pPr>
    </w:p>
    <w:p w14:paraId="79E1FFB6" w14:textId="77777777" w:rsidR="00A574DC" w:rsidRDefault="00A574DC" w:rsidP="00677DC1">
      <w:pPr>
        <w:spacing w:after="120" w:line="360" w:lineRule="auto"/>
        <w:ind w:left="567" w:right="1695"/>
        <w:rPr>
          <w:rFonts w:ascii="Arial" w:eastAsia="Arial" w:hAnsi="Arial" w:cs="Arial"/>
        </w:rPr>
      </w:pPr>
    </w:p>
    <w:p w14:paraId="3F7C846A" w14:textId="77777777" w:rsidR="00A574DC" w:rsidRPr="00677DC1" w:rsidRDefault="00A574DC" w:rsidP="00677DC1">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50DC472" w14:textId="50AC383E"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Одновременно сверхпрочные и легкие штанги с компактной профильной конструкцией</w:t>
      </w:r>
    </w:p>
    <w:p w14:paraId="3C361565" w14:textId="79F682A7"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Высокая производительность с максимальной </w:t>
      </w:r>
      <w:proofErr w:type="spellStart"/>
      <w:r>
        <w:rPr>
          <w:rFonts w:ascii="Arial" w:hAnsi="Arial"/>
        </w:rPr>
        <w:t>прецизионностью</w:t>
      </w:r>
      <w:proofErr w:type="spellEnd"/>
      <w:r>
        <w:rPr>
          <w:rFonts w:ascii="Arial" w:hAnsi="Arial"/>
        </w:rPr>
        <w:t xml:space="preserve"> благодаря </w:t>
      </w:r>
      <w:proofErr w:type="spellStart"/>
      <w:r>
        <w:rPr>
          <w:rFonts w:ascii="Arial" w:hAnsi="Arial"/>
        </w:rPr>
        <w:t>ContourControl</w:t>
      </w:r>
      <w:proofErr w:type="spellEnd"/>
      <w:r>
        <w:rPr>
          <w:rFonts w:ascii="Arial" w:hAnsi="Arial"/>
        </w:rPr>
        <w:t xml:space="preserve"> и </w:t>
      </w:r>
      <w:proofErr w:type="spellStart"/>
      <w:r>
        <w:rPr>
          <w:rFonts w:ascii="Arial" w:hAnsi="Arial"/>
        </w:rPr>
        <w:t>SwingStop</w:t>
      </w:r>
      <w:proofErr w:type="spellEnd"/>
      <w:r>
        <w:rPr>
          <w:rFonts w:ascii="Arial" w:hAnsi="Arial"/>
        </w:rPr>
        <w:t xml:space="preserve"> </w:t>
      </w:r>
      <w:proofErr w:type="spellStart"/>
      <w:r>
        <w:rPr>
          <w:rFonts w:ascii="Arial" w:hAnsi="Arial"/>
        </w:rPr>
        <w:t>plus</w:t>
      </w:r>
      <w:proofErr w:type="spellEnd"/>
    </w:p>
    <w:p w14:paraId="01DF8C9A" w14:textId="00FF4299"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Прецизионное </w:t>
      </w:r>
      <w:proofErr w:type="spellStart"/>
      <w:r>
        <w:rPr>
          <w:rFonts w:ascii="Arial" w:hAnsi="Arial"/>
        </w:rPr>
        <w:t>пофорсуночное</w:t>
      </w:r>
      <w:proofErr w:type="spellEnd"/>
      <w:r>
        <w:rPr>
          <w:rFonts w:ascii="Arial" w:hAnsi="Arial"/>
        </w:rPr>
        <w:t xml:space="preserve"> включение </w:t>
      </w:r>
      <w:proofErr w:type="spellStart"/>
      <w:r>
        <w:rPr>
          <w:rFonts w:ascii="Arial" w:hAnsi="Arial"/>
        </w:rPr>
        <w:t>AmaSwitch</w:t>
      </w:r>
      <w:proofErr w:type="spellEnd"/>
      <w:r>
        <w:rPr>
          <w:rFonts w:ascii="Arial" w:hAnsi="Arial"/>
        </w:rPr>
        <w:t xml:space="preserve"> или </w:t>
      </w:r>
      <w:proofErr w:type="spellStart"/>
      <w:r>
        <w:rPr>
          <w:rFonts w:ascii="Arial" w:hAnsi="Arial"/>
        </w:rPr>
        <w:t>AmaSelect</w:t>
      </w:r>
      <w:proofErr w:type="spellEnd"/>
      <w:r>
        <w:rPr>
          <w:rFonts w:ascii="Arial" w:hAnsi="Arial"/>
        </w:rPr>
        <w:t xml:space="preserve"> на выбор</w:t>
      </w:r>
    </w:p>
    <w:p w14:paraId="4F88B0E9" w14:textId="1B6F4DFD" w:rsid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Оптимальные результаты обработки</w:t>
      </w:r>
    </w:p>
    <w:p w14:paraId="0BB2E8B6" w14:textId="77777777" w:rsidR="00496488" w:rsidRDefault="00496488" w:rsidP="00161FDD">
      <w:pPr>
        <w:spacing w:after="120" w:line="360" w:lineRule="auto"/>
        <w:ind w:left="567" w:right="1695"/>
        <w:rPr>
          <w:rFonts w:ascii="Arial" w:eastAsia="Arial" w:hAnsi="Arial" w:cs="Arial"/>
        </w:rPr>
      </w:pPr>
    </w:p>
    <w:p w14:paraId="22E126C8" w14:textId="77777777" w:rsidR="00677DC1" w:rsidRDefault="00677DC1" w:rsidP="00161FDD">
      <w:pPr>
        <w:tabs>
          <w:tab w:val="left" w:pos="3550"/>
        </w:tabs>
        <w:spacing w:line="360" w:lineRule="auto"/>
        <w:ind w:left="567" w:right="1128"/>
        <w:rPr>
          <w:rFonts w:ascii="Arial" w:eastAsia="Arial" w:hAnsi="Arial" w:cs="Arial"/>
        </w:rPr>
      </w:pPr>
    </w:p>
    <w:p w14:paraId="48D78F05" w14:textId="7DB0EB24" w:rsidR="00677DC1" w:rsidRDefault="00143B6F"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0739B8E5" wp14:editId="5A18C3FE">
            <wp:extent cx="3477600" cy="2880000"/>
            <wp:effectExtent l="0" t="0" r="2540" b="3175"/>
            <wp:docPr id="12449028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902834" name="Grafik 124490283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D6DDEB4" w14:textId="3A72C6CF" w:rsidR="00143B6F" w:rsidRPr="00143B6F" w:rsidRDefault="00143B6F" w:rsidP="00143B6F">
      <w:pPr>
        <w:tabs>
          <w:tab w:val="left" w:pos="3550"/>
        </w:tabs>
        <w:spacing w:line="360" w:lineRule="auto"/>
        <w:ind w:left="567" w:right="1128"/>
        <w:rPr>
          <w:rFonts w:ascii="Arial" w:eastAsia="Arial" w:hAnsi="Arial" w:cs="Arial"/>
        </w:rPr>
      </w:pPr>
      <w:r>
        <w:rPr>
          <w:rFonts w:ascii="Arial" w:hAnsi="Arial"/>
        </w:rPr>
        <w:t>Штанга Super-L3 48 м – оптимальные результаты обработки без сноса благодаря точному ведению штанги строго над посевами</w:t>
      </w:r>
    </w:p>
    <w:p w14:paraId="4243DB52" w14:textId="77777777" w:rsidR="00420C2E" w:rsidRDefault="00420C2E" w:rsidP="00161FDD">
      <w:pPr>
        <w:tabs>
          <w:tab w:val="left" w:pos="3550"/>
        </w:tabs>
        <w:spacing w:line="360" w:lineRule="auto"/>
        <w:ind w:left="567" w:right="1128"/>
        <w:rPr>
          <w:rFonts w:ascii="Arial" w:eastAsia="Arial" w:hAnsi="Arial" w:cs="Arial"/>
        </w:rPr>
      </w:pPr>
    </w:p>
    <w:p w14:paraId="3077BE4E" w14:textId="77777777" w:rsidR="00420C2E" w:rsidRDefault="00420C2E" w:rsidP="00161FDD">
      <w:pPr>
        <w:tabs>
          <w:tab w:val="left" w:pos="3550"/>
        </w:tabs>
        <w:spacing w:line="360" w:lineRule="auto"/>
        <w:ind w:left="567" w:right="1128"/>
        <w:rPr>
          <w:rFonts w:ascii="Arial" w:eastAsia="Arial" w:hAnsi="Arial" w:cs="Arial"/>
        </w:rPr>
      </w:pPr>
    </w:p>
    <w:p w14:paraId="4B03CB37" w14:textId="0EDFC3EA" w:rsidR="00420C2E" w:rsidRDefault="00143B6F"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396BA1EE" wp14:editId="29F293B1">
            <wp:extent cx="5198400" cy="2880000"/>
            <wp:effectExtent l="0" t="0" r="0" b="3175"/>
            <wp:docPr id="13738940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89400" name="Grafik 13738940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198400" cy="2880000"/>
                    </a:xfrm>
                    <a:prstGeom prst="rect">
                      <a:avLst/>
                    </a:prstGeom>
                  </pic:spPr>
                </pic:pic>
              </a:graphicData>
            </a:graphic>
          </wp:inline>
        </w:drawing>
      </w:r>
    </w:p>
    <w:p w14:paraId="7712DAA5" w14:textId="52588710" w:rsidR="00143B6F" w:rsidRPr="00143B6F" w:rsidRDefault="00143B6F" w:rsidP="00143B6F">
      <w:pPr>
        <w:tabs>
          <w:tab w:val="left" w:pos="3550"/>
        </w:tabs>
        <w:spacing w:line="360" w:lineRule="auto"/>
        <w:ind w:left="567" w:right="1128"/>
        <w:rPr>
          <w:rFonts w:ascii="Arial" w:eastAsia="Arial" w:hAnsi="Arial" w:cs="Arial"/>
        </w:rPr>
      </w:pPr>
      <w:r>
        <w:rPr>
          <w:rFonts w:ascii="Arial" w:hAnsi="Arial"/>
        </w:rPr>
        <w:t>Штанга Super-L3 48 м – Наружный сегмент из алюминия и предпоследний наружный сегмент из карбона</w:t>
      </w:r>
    </w:p>
    <w:p w14:paraId="16CEEFA8" w14:textId="77777777" w:rsidR="00420C2E" w:rsidRDefault="00420C2E" w:rsidP="00161FDD">
      <w:pPr>
        <w:tabs>
          <w:tab w:val="left" w:pos="3550"/>
        </w:tabs>
        <w:spacing w:line="360" w:lineRule="auto"/>
        <w:ind w:left="567" w:right="1128"/>
        <w:rPr>
          <w:rFonts w:ascii="Arial" w:eastAsia="Arial" w:hAnsi="Arial" w:cs="Arial"/>
        </w:rPr>
      </w:pPr>
    </w:p>
    <w:p w14:paraId="59DE4E4E" w14:textId="77777777" w:rsidR="00143B6F" w:rsidRDefault="00143B6F" w:rsidP="00161FDD">
      <w:pPr>
        <w:tabs>
          <w:tab w:val="left" w:pos="3550"/>
        </w:tabs>
        <w:spacing w:line="360" w:lineRule="auto"/>
        <w:ind w:left="567" w:right="1128"/>
        <w:rPr>
          <w:rFonts w:ascii="Arial" w:eastAsia="Arial" w:hAnsi="Arial" w:cs="Arial"/>
        </w:rPr>
      </w:pPr>
    </w:p>
    <w:p w14:paraId="6D84ADDE" w14:textId="1916A72E" w:rsidR="00143B6F" w:rsidRDefault="00143B6F"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151840B8" wp14:editId="4DE01E2D">
            <wp:extent cx="6120000" cy="2631600"/>
            <wp:effectExtent l="0" t="0" r="1905" b="0"/>
            <wp:docPr id="118260049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600490" name="Grafik 118260049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631600"/>
                    </a:xfrm>
                    <a:prstGeom prst="rect">
                      <a:avLst/>
                    </a:prstGeom>
                  </pic:spPr>
                </pic:pic>
              </a:graphicData>
            </a:graphic>
          </wp:inline>
        </w:drawing>
      </w:r>
    </w:p>
    <w:p w14:paraId="586CDA65" w14:textId="77777777" w:rsidR="00143B6F" w:rsidRDefault="00143B6F" w:rsidP="00161FDD">
      <w:pPr>
        <w:tabs>
          <w:tab w:val="left" w:pos="3550"/>
        </w:tabs>
        <w:spacing w:line="360" w:lineRule="auto"/>
        <w:ind w:left="567" w:right="1128"/>
        <w:rPr>
          <w:rFonts w:ascii="Arial" w:eastAsia="Arial" w:hAnsi="Arial" w:cs="Arial"/>
        </w:rPr>
      </w:pPr>
    </w:p>
    <w:p w14:paraId="0B4B1286" w14:textId="77777777" w:rsidR="00143B6F" w:rsidRDefault="00143B6F" w:rsidP="00161FDD">
      <w:pPr>
        <w:tabs>
          <w:tab w:val="left" w:pos="3550"/>
        </w:tabs>
        <w:spacing w:line="360" w:lineRule="auto"/>
        <w:ind w:left="567" w:right="1128"/>
        <w:rPr>
          <w:rFonts w:ascii="Arial" w:eastAsia="Arial" w:hAnsi="Arial" w:cs="Arial"/>
        </w:rPr>
      </w:pPr>
    </w:p>
    <w:p w14:paraId="0AEC8575" w14:textId="7B1F17F9" w:rsidR="00143B6F" w:rsidRDefault="00143B6F"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72E79627" wp14:editId="5CA555F9">
            <wp:extent cx="6120000" cy="2217600"/>
            <wp:effectExtent l="0" t="0" r="1905" b="5080"/>
            <wp:docPr id="22284538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845382" name="Grafik 22284538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217600"/>
                    </a:xfrm>
                    <a:prstGeom prst="rect">
                      <a:avLst/>
                    </a:prstGeom>
                  </pic:spPr>
                </pic:pic>
              </a:graphicData>
            </a:graphic>
          </wp:inline>
        </w:drawing>
      </w:r>
    </w:p>
    <w:p w14:paraId="051686CB" w14:textId="77777777" w:rsidR="00143B6F" w:rsidRPr="00143B6F" w:rsidRDefault="00143B6F" w:rsidP="00143B6F">
      <w:pPr>
        <w:tabs>
          <w:tab w:val="left" w:pos="3550"/>
        </w:tabs>
        <w:spacing w:line="360" w:lineRule="auto"/>
        <w:ind w:left="567" w:right="1128"/>
        <w:rPr>
          <w:rFonts w:ascii="Arial" w:eastAsia="Arial" w:hAnsi="Arial" w:cs="Arial"/>
        </w:rPr>
      </w:pPr>
      <w:r>
        <w:rPr>
          <w:rFonts w:ascii="Arial" w:hAnsi="Arial"/>
        </w:rPr>
        <w:t xml:space="preserve">Новая система компенсации колебаний для штанги Super-L3 с шириной захвата от 39 м </w:t>
      </w:r>
    </w:p>
    <w:p w14:paraId="3A96476D" w14:textId="77777777" w:rsidR="00143B6F" w:rsidRDefault="00143B6F" w:rsidP="00161FDD">
      <w:pPr>
        <w:tabs>
          <w:tab w:val="left" w:pos="3550"/>
        </w:tabs>
        <w:spacing w:line="360" w:lineRule="auto"/>
        <w:ind w:left="567" w:right="1128"/>
        <w:rPr>
          <w:rFonts w:ascii="Arial" w:eastAsia="Arial" w:hAnsi="Arial" w:cs="Arial"/>
        </w:rPr>
      </w:pPr>
    </w:p>
    <w:p w14:paraId="033E2AF2" w14:textId="77777777" w:rsidR="00143B6F" w:rsidRDefault="00143B6F" w:rsidP="00161FDD">
      <w:pPr>
        <w:tabs>
          <w:tab w:val="left" w:pos="3550"/>
        </w:tabs>
        <w:spacing w:line="360" w:lineRule="auto"/>
        <w:ind w:left="567" w:right="1128"/>
        <w:rPr>
          <w:rFonts w:ascii="Arial" w:eastAsia="Arial" w:hAnsi="Arial" w:cs="Arial"/>
        </w:rPr>
      </w:pPr>
    </w:p>
    <w:p w14:paraId="090FAF9B" w14:textId="2DA6D270" w:rsidR="00143B6F" w:rsidRDefault="00143B6F"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73E3DD8A" wp14:editId="7CF4F699">
            <wp:extent cx="6120000" cy="3751200"/>
            <wp:effectExtent l="0" t="0" r="1905" b="0"/>
            <wp:docPr id="138571018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710182" name="Grafik 138571018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3751200"/>
                    </a:xfrm>
                    <a:prstGeom prst="rect">
                      <a:avLst/>
                    </a:prstGeom>
                  </pic:spPr>
                </pic:pic>
              </a:graphicData>
            </a:graphic>
          </wp:inline>
        </w:drawing>
      </w:r>
    </w:p>
    <w:p w14:paraId="08716148" w14:textId="662A3079" w:rsidR="00143B6F" w:rsidRPr="00143B6F" w:rsidRDefault="00143B6F" w:rsidP="00143B6F">
      <w:pPr>
        <w:tabs>
          <w:tab w:val="left" w:pos="3550"/>
        </w:tabs>
        <w:spacing w:line="360" w:lineRule="auto"/>
        <w:ind w:left="567" w:right="1128"/>
        <w:rPr>
          <w:rFonts w:ascii="Arial" w:eastAsia="Arial" w:hAnsi="Arial" w:cs="Arial"/>
        </w:rPr>
      </w:pPr>
      <w:r>
        <w:rPr>
          <w:rFonts w:ascii="Arial" w:hAnsi="Arial"/>
        </w:rPr>
        <w:t>Штанга Super-L3 48 м – Компактные размеры в транспортном положении</w:t>
      </w:r>
    </w:p>
    <w:p w14:paraId="33965DD2" w14:textId="77777777" w:rsidR="00143B6F" w:rsidRDefault="00143B6F" w:rsidP="00161FDD">
      <w:pPr>
        <w:tabs>
          <w:tab w:val="left" w:pos="3550"/>
        </w:tabs>
        <w:spacing w:line="360" w:lineRule="auto"/>
        <w:ind w:left="567" w:right="1128"/>
        <w:rPr>
          <w:rFonts w:ascii="Arial" w:eastAsia="Arial" w:hAnsi="Arial" w:cs="Arial"/>
        </w:rPr>
      </w:pPr>
    </w:p>
    <w:p w14:paraId="789F4DAC" w14:textId="77777777" w:rsidR="00143B6F" w:rsidRDefault="00143B6F" w:rsidP="00161FDD">
      <w:pPr>
        <w:tabs>
          <w:tab w:val="left" w:pos="3550"/>
        </w:tabs>
        <w:spacing w:line="360" w:lineRule="auto"/>
        <w:ind w:left="567" w:right="1128"/>
        <w:rPr>
          <w:rFonts w:ascii="Arial" w:eastAsia="Arial" w:hAnsi="Arial" w:cs="Arial"/>
        </w:rPr>
      </w:pPr>
    </w:p>
    <w:p w14:paraId="6AFF578B" w14:textId="1A64BDC8" w:rsidR="000461B2" w:rsidRDefault="000461B2" w:rsidP="00161FDD">
      <w:pPr>
        <w:tabs>
          <w:tab w:val="left" w:pos="3550"/>
        </w:tabs>
        <w:spacing w:line="360" w:lineRule="auto"/>
        <w:ind w:left="567" w:right="1128"/>
        <w:rPr>
          <w:rFonts w:ascii="Arial" w:eastAsia="Arial" w:hAnsi="Arial" w:cs="Arial"/>
        </w:rPr>
      </w:pPr>
    </w:p>
    <w:p w14:paraId="7AD8D3EC" w14:textId="2E7610E2" w:rsidR="00143B6F" w:rsidRDefault="00143B6F"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02726B52" wp14:editId="752A9076">
            <wp:extent cx="4770000" cy="2880000"/>
            <wp:effectExtent l="0" t="0" r="5715" b="3175"/>
            <wp:docPr id="142915953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159532" name="Grafik 142915953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70000" cy="2880000"/>
                    </a:xfrm>
                    <a:prstGeom prst="rect">
                      <a:avLst/>
                    </a:prstGeom>
                  </pic:spPr>
                </pic:pic>
              </a:graphicData>
            </a:graphic>
          </wp:inline>
        </w:drawing>
      </w:r>
    </w:p>
    <w:p w14:paraId="6FAF416A" w14:textId="51F80DB7" w:rsidR="00143B6F" w:rsidRPr="00143B6F" w:rsidRDefault="00143B6F" w:rsidP="00143B6F">
      <w:pPr>
        <w:tabs>
          <w:tab w:val="left" w:pos="3550"/>
        </w:tabs>
        <w:spacing w:line="360" w:lineRule="auto"/>
        <w:ind w:left="567" w:right="1128"/>
        <w:rPr>
          <w:rFonts w:ascii="Arial" w:eastAsia="Arial" w:hAnsi="Arial" w:cs="Arial"/>
        </w:rPr>
      </w:pPr>
      <w:r>
        <w:rPr>
          <w:rFonts w:ascii="Arial" w:hAnsi="Arial"/>
          <w:b/>
        </w:rPr>
        <w:t>Симметричные колебания</w:t>
      </w:r>
      <w:r>
        <w:rPr>
          <w:rFonts w:ascii="Arial" w:hAnsi="Arial"/>
        </w:rPr>
        <w:t xml:space="preserve"> прежде всего, при работе на поле</w:t>
      </w:r>
    </w:p>
    <w:p w14:paraId="72215469" w14:textId="77777777" w:rsidR="00143B6F" w:rsidRDefault="00143B6F" w:rsidP="00161FDD">
      <w:pPr>
        <w:tabs>
          <w:tab w:val="left" w:pos="3550"/>
        </w:tabs>
        <w:spacing w:line="360" w:lineRule="auto"/>
        <w:ind w:left="567" w:right="1128"/>
        <w:rPr>
          <w:rFonts w:ascii="Arial" w:eastAsia="Arial" w:hAnsi="Arial" w:cs="Arial"/>
        </w:rPr>
      </w:pPr>
    </w:p>
    <w:p w14:paraId="6F389206" w14:textId="77777777" w:rsidR="00143B6F" w:rsidRDefault="00143B6F" w:rsidP="00161FDD">
      <w:pPr>
        <w:tabs>
          <w:tab w:val="left" w:pos="3550"/>
        </w:tabs>
        <w:spacing w:line="360" w:lineRule="auto"/>
        <w:ind w:left="567" w:right="1128"/>
        <w:rPr>
          <w:rFonts w:ascii="Arial" w:eastAsia="Arial" w:hAnsi="Arial" w:cs="Arial"/>
        </w:rPr>
      </w:pPr>
    </w:p>
    <w:p w14:paraId="0491F094" w14:textId="0AEC68A6" w:rsidR="00143B6F" w:rsidRDefault="00143B6F"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2A7759AF" wp14:editId="3B102364">
            <wp:extent cx="4770000" cy="2880000"/>
            <wp:effectExtent l="0" t="0" r="5715" b="3175"/>
            <wp:docPr id="157005135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051350" name="Grafik 157005135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70000" cy="2880000"/>
                    </a:xfrm>
                    <a:prstGeom prst="rect">
                      <a:avLst/>
                    </a:prstGeom>
                  </pic:spPr>
                </pic:pic>
              </a:graphicData>
            </a:graphic>
          </wp:inline>
        </w:drawing>
      </w:r>
    </w:p>
    <w:p w14:paraId="64B07A73" w14:textId="0E689A34" w:rsidR="00143B6F" w:rsidRPr="00143B6F" w:rsidRDefault="00143B6F" w:rsidP="00143B6F">
      <w:pPr>
        <w:tabs>
          <w:tab w:val="left" w:pos="3550"/>
        </w:tabs>
        <w:spacing w:line="360" w:lineRule="auto"/>
        <w:ind w:left="567" w:right="1128"/>
        <w:rPr>
          <w:rFonts w:ascii="Arial" w:eastAsia="Arial" w:hAnsi="Arial" w:cs="Arial"/>
        </w:rPr>
      </w:pPr>
      <w:r>
        <w:rPr>
          <w:rFonts w:ascii="Arial" w:hAnsi="Arial"/>
          <w:b/>
        </w:rPr>
        <w:t>Асимметричные колебания</w:t>
      </w:r>
      <w:r>
        <w:rPr>
          <w:rFonts w:ascii="Arial" w:hAnsi="Arial"/>
        </w:rPr>
        <w:t xml:space="preserve"> прежде всего, на повороте и после поворота</w:t>
      </w:r>
    </w:p>
    <w:p w14:paraId="0632C8A0" w14:textId="77777777" w:rsidR="00143B6F" w:rsidRDefault="00143B6F" w:rsidP="00161FDD">
      <w:pPr>
        <w:tabs>
          <w:tab w:val="left" w:pos="3550"/>
        </w:tabs>
        <w:spacing w:line="360" w:lineRule="auto"/>
        <w:ind w:left="567" w:right="1128"/>
        <w:rPr>
          <w:rFonts w:ascii="Arial" w:eastAsia="Arial" w:hAnsi="Arial" w:cs="Arial"/>
        </w:rPr>
      </w:pPr>
    </w:p>
    <w:p w14:paraId="7D35C068" w14:textId="77777777" w:rsidR="00143B6F" w:rsidRDefault="00143B6F" w:rsidP="00161FDD">
      <w:pPr>
        <w:tabs>
          <w:tab w:val="left" w:pos="3550"/>
        </w:tabs>
        <w:spacing w:line="360" w:lineRule="auto"/>
        <w:ind w:left="567" w:right="1128"/>
        <w:rPr>
          <w:rFonts w:ascii="Arial" w:eastAsia="Arial" w:hAnsi="Arial" w:cs="Arial"/>
        </w:rPr>
      </w:pPr>
    </w:p>
    <w:p w14:paraId="6E5B1D91" w14:textId="55FE00FB" w:rsidR="00143B6F" w:rsidRDefault="00965B38"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0C788DA8" wp14:editId="4F901F72">
            <wp:extent cx="6120000" cy="2332800"/>
            <wp:effectExtent l="0" t="0" r="1905" b="4445"/>
            <wp:docPr id="129611905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119050" name="Grafik 129611905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000" cy="2332800"/>
                    </a:xfrm>
                    <a:prstGeom prst="rect">
                      <a:avLst/>
                    </a:prstGeom>
                  </pic:spPr>
                </pic:pic>
              </a:graphicData>
            </a:graphic>
          </wp:inline>
        </w:drawing>
      </w:r>
    </w:p>
    <w:p w14:paraId="31C83EF1" w14:textId="23E2D465" w:rsidR="00143B6F" w:rsidRPr="00143B6F" w:rsidRDefault="00143B6F" w:rsidP="00143B6F">
      <w:pPr>
        <w:tabs>
          <w:tab w:val="left" w:pos="3550"/>
        </w:tabs>
        <w:spacing w:line="360" w:lineRule="auto"/>
        <w:ind w:left="567" w:right="1128"/>
        <w:rPr>
          <w:rFonts w:ascii="Arial" w:eastAsia="Arial" w:hAnsi="Arial" w:cs="Arial"/>
          <w:b/>
          <w:bCs/>
        </w:rPr>
      </w:pPr>
      <w:r>
        <w:rPr>
          <w:rFonts w:ascii="Arial" w:hAnsi="Arial"/>
          <w:b/>
        </w:rPr>
        <w:t xml:space="preserve">Компенсация колебаний – Вид снизу, штанга Super-L3 от 39 м </w:t>
      </w:r>
    </w:p>
    <w:p w14:paraId="6A236077" w14:textId="69729392" w:rsidR="00143B6F" w:rsidRPr="00143B6F" w:rsidRDefault="00143B6F" w:rsidP="00143B6F">
      <w:pPr>
        <w:pStyle w:val="Listenabsatz"/>
        <w:numPr>
          <w:ilvl w:val="0"/>
          <w:numId w:val="32"/>
        </w:numPr>
        <w:tabs>
          <w:tab w:val="left" w:pos="3550"/>
        </w:tabs>
        <w:spacing w:line="360" w:lineRule="auto"/>
        <w:ind w:right="1128"/>
        <w:rPr>
          <w:rFonts w:ascii="Arial" w:eastAsia="Arial" w:hAnsi="Arial" w:cs="Arial"/>
        </w:rPr>
      </w:pPr>
      <w:r>
        <w:rPr>
          <w:rFonts w:ascii="Arial" w:hAnsi="Arial"/>
          <w:b/>
        </w:rPr>
        <w:t>Цилиндр сгибания:</w:t>
      </w:r>
      <w:r>
        <w:rPr>
          <w:rFonts w:ascii="Arial" w:hAnsi="Arial"/>
        </w:rPr>
        <w:t xml:space="preserve"> Отклонение вверх и вниз правого сегмента</w:t>
      </w:r>
    </w:p>
    <w:p w14:paraId="6A38A8EB" w14:textId="1E23695E" w:rsidR="00143B6F" w:rsidRPr="00143B6F" w:rsidRDefault="00143B6F" w:rsidP="00143B6F">
      <w:pPr>
        <w:pStyle w:val="Listenabsatz"/>
        <w:numPr>
          <w:ilvl w:val="0"/>
          <w:numId w:val="32"/>
        </w:numPr>
        <w:tabs>
          <w:tab w:val="left" w:pos="3550"/>
        </w:tabs>
        <w:spacing w:line="360" w:lineRule="auto"/>
        <w:ind w:right="1128"/>
        <w:rPr>
          <w:rFonts w:ascii="Arial" w:eastAsia="Arial" w:hAnsi="Arial" w:cs="Arial"/>
        </w:rPr>
      </w:pPr>
      <w:r>
        <w:rPr>
          <w:rFonts w:ascii="Arial" w:hAnsi="Arial"/>
          <w:b/>
        </w:rPr>
        <w:t>Цилиндр наклона:</w:t>
      </w:r>
      <w:r>
        <w:rPr>
          <w:rFonts w:ascii="Arial" w:hAnsi="Arial"/>
        </w:rPr>
        <w:t xml:space="preserve"> Регулировка наклона всей штанги, в сочетании с цилиндром сгибания 1. Отклонение вверх и вниз левого сегмента</w:t>
      </w:r>
    </w:p>
    <w:p w14:paraId="1AB52A99" w14:textId="4E2C45F4" w:rsidR="00143B6F" w:rsidRPr="00143B6F" w:rsidRDefault="00143B6F" w:rsidP="00143B6F">
      <w:pPr>
        <w:pStyle w:val="Listenabsatz"/>
        <w:numPr>
          <w:ilvl w:val="0"/>
          <w:numId w:val="32"/>
        </w:numPr>
        <w:tabs>
          <w:tab w:val="left" w:pos="3550"/>
        </w:tabs>
        <w:spacing w:line="360" w:lineRule="auto"/>
        <w:ind w:right="1128"/>
        <w:rPr>
          <w:rFonts w:ascii="Arial" w:eastAsia="Arial" w:hAnsi="Arial" w:cs="Arial"/>
        </w:rPr>
      </w:pPr>
      <w:r>
        <w:rPr>
          <w:rFonts w:ascii="Arial" w:hAnsi="Arial"/>
          <w:b/>
        </w:rPr>
        <w:t xml:space="preserve">Цилиндр </w:t>
      </w:r>
      <w:proofErr w:type="spellStart"/>
      <w:r>
        <w:rPr>
          <w:rFonts w:ascii="Arial" w:hAnsi="Arial"/>
          <w:b/>
        </w:rPr>
        <w:t>SwingStop</w:t>
      </w:r>
      <w:proofErr w:type="spellEnd"/>
      <w:r>
        <w:rPr>
          <w:rFonts w:ascii="Arial" w:hAnsi="Arial"/>
          <w:b/>
        </w:rPr>
        <w:t xml:space="preserve"> </w:t>
      </w:r>
      <w:proofErr w:type="spellStart"/>
      <w:r>
        <w:rPr>
          <w:rFonts w:ascii="Arial" w:hAnsi="Arial"/>
          <w:b/>
        </w:rPr>
        <w:t>plus</w:t>
      </w:r>
      <w:proofErr w:type="spellEnd"/>
      <w:r>
        <w:rPr>
          <w:rFonts w:ascii="Arial" w:hAnsi="Arial"/>
          <w:b/>
        </w:rPr>
        <w:t xml:space="preserve"> слева:</w:t>
      </w:r>
      <w:r>
        <w:rPr>
          <w:rFonts w:ascii="Arial" w:hAnsi="Arial"/>
        </w:rPr>
        <w:t xml:space="preserve"> активная компенсация колебаний левого сегмента</w:t>
      </w:r>
    </w:p>
    <w:p w14:paraId="7C49C599" w14:textId="13847C88" w:rsidR="00143B6F" w:rsidRPr="00143B6F" w:rsidRDefault="00143B6F" w:rsidP="00143B6F">
      <w:pPr>
        <w:pStyle w:val="Listenabsatz"/>
        <w:numPr>
          <w:ilvl w:val="0"/>
          <w:numId w:val="32"/>
        </w:numPr>
        <w:tabs>
          <w:tab w:val="left" w:pos="3550"/>
        </w:tabs>
        <w:spacing w:line="360" w:lineRule="auto"/>
        <w:ind w:right="1128"/>
        <w:rPr>
          <w:rFonts w:ascii="Arial" w:eastAsia="Arial" w:hAnsi="Arial" w:cs="Arial"/>
        </w:rPr>
      </w:pPr>
      <w:r>
        <w:rPr>
          <w:rFonts w:ascii="Arial" w:hAnsi="Arial"/>
        </w:rPr>
        <w:t xml:space="preserve">Цилиндр </w:t>
      </w:r>
      <w:proofErr w:type="spellStart"/>
      <w:r>
        <w:rPr>
          <w:rFonts w:ascii="Arial" w:hAnsi="Arial"/>
        </w:rPr>
        <w:t>SwingStop</w:t>
      </w:r>
      <w:proofErr w:type="spellEnd"/>
      <w:r>
        <w:rPr>
          <w:rFonts w:ascii="Arial" w:hAnsi="Arial"/>
        </w:rPr>
        <w:t xml:space="preserve"> </w:t>
      </w:r>
      <w:proofErr w:type="spellStart"/>
      <w:r>
        <w:rPr>
          <w:rFonts w:ascii="Arial" w:hAnsi="Arial"/>
        </w:rPr>
        <w:t>plus</w:t>
      </w:r>
      <w:proofErr w:type="spellEnd"/>
      <w:r>
        <w:rPr>
          <w:rFonts w:ascii="Arial" w:hAnsi="Arial"/>
        </w:rPr>
        <w:t xml:space="preserve"> справа:</w:t>
      </w:r>
      <w:r>
        <w:rPr>
          <w:rFonts w:ascii="Arial" w:hAnsi="Arial"/>
          <w:b/>
        </w:rPr>
        <w:t xml:space="preserve"> активная компенсация колебаний правого сегмента</w:t>
      </w:r>
    </w:p>
    <w:p w14:paraId="4E7E72D9" w14:textId="77777777" w:rsidR="00143B6F" w:rsidRDefault="00143B6F" w:rsidP="00161FDD">
      <w:pPr>
        <w:tabs>
          <w:tab w:val="left" w:pos="3550"/>
        </w:tabs>
        <w:spacing w:line="360" w:lineRule="auto"/>
        <w:ind w:left="567" w:right="1128"/>
        <w:rPr>
          <w:rFonts w:ascii="Arial" w:eastAsia="Arial" w:hAnsi="Arial" w:cs="Arial"/>
        </w:rPr>
      </w:pPr>
    </w:p>
    <w:p w14:paraId="4755078C" w14:textId="77777777" w:rsidR="00143B6F" w:rsidRDefault="00143B6F" w:rsidP="00161FDD">
      <w:pPr>
        <w:tabs>
          <w:tab w:val="left" w:pos="3550"/>
        </w:tabs>
        <w:spacing w:line="360" w:lineRule="auto"/>
        <w:ind w:left="567" w:right="1128"/>
        <w:rPr>
          <w:rFonts w:ascii="Arial" w:eastAsia="Arial" w:hAnsi="Arial" w:cs="Arial"/>
        </w:rPr>
      </w:pPr>
    </w:p>
    <w:p w14:paraId="7EF94F20" w14:textId="6A112DF6" w:rsidR="00143B6F" w:rsidRDefault="000461B2"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01D342C" wp14:editId="25261022">
            <wp:extent cx="6120000" cy="2109600"/>
            <wp:effectExtent l="0" t="0" r="1905" b="0"/>
            <wp:docPr id="51868155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681554" name="Grafik 51868155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7F12A36B" w14:textId="77777777" w:rsidR="000461B2" w:rsidRPr="000461B2" w:rsidRDefault="000461B2" w:rsidP="000461B2">
      <w:pPr>
        <w:tabs>
          <w:tab w:val="left" w:pos="3550"/>
        </w:tabs>
        <w:spacing w:line="360" w:lineRule="auto"/>
        <w:ind w:left="567" w:right="1128"/>
        <w:rPr>
          <w:rFonts w:ascii="Arial" w:eastAsia="Arial" w:hAnsi="Arial" w:cs="Arial"/>
        </w:rPr>
      </w:pPr>
      <w:r>
        <w:rPr>
          <w:rFonts w:ascii="Arial" w:hAnsi="Arial"/>
        </w:rPr>
        <w:t>Штанга Super-L3 48 м на посевах картофеля</w:t>
      </w:r>
    </w:p>
    <w:p w14:paraId="446A78B2" w14:textId="77777777" w:rsidR="00143B6F" w:rsidRDefault="00143B6F" w:rsidP="00161FDD">
      <w:pPr>
        <w:tabs>
          <w:tab w:val="left" w:pos="3550"/>
        </w:tabs>
        <w:spacing w:line="360" w:lineRule="auto"/>
        <w:ind w:left="567" w:right="1128"/>
        <w:rPr>
          <w:rFonts w:ascii="Arial" w:eastAsia="Arial" w:hAnsi="Arial" w:cs="Arial"/>
        </w:rPr>
      </w:pPr>
    </w:p>
    <w:p w14:paraId="28EF94E0" w14:textId="77777777" w:rsidR="000461B2" w:rsidRDefault="000461B2" w:rsidP="00161FDD">
      <w:pPr>
        <w:tabs>
          <w:tab w:val="left" w:pos="3550"/>
        </w:tabs>
        <w:spacing w:line="360" w:lineRule="auto"/>
        <w:ind w:left="567" w:right="1128"/>
        <w:rPr>
          <w:rFonts w:ascii="Arial" w:eastAsia="Arial" w:hAnsi="Arial" w:cs="Arial"/>
        </w:rPr>
      </w:pPr>
    </w:p>
    <w:p w14:paraId="4D981525" w14:textId="0D31EE00" w:rsidR="000461B2" w:rsidRDefault="00403961"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4F842162" wp14:editId="32BE1425">
            <wp:extent cx="6120000" cy="4946400"/>
            <wp:effectExtent l="0" t="0" r="1905" b="0"/>
            <wp:docPr id="4953432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343237" name="Grafik 49534323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000" cy="4946400"/>
                    </a:xfrm>
                    <a:prstGeom prst="rect">
                      <a:avLst/>
                    </a:prstGeom>
                  </pic:spPr>
                </pic:pic>
              </a:graphicData>
            </a:graphic>
          </wp:inline>
        </w:drawing>
      </w:r>
    </w:p>
    <w:p w14:paraId="75A66B01" w14:textId="7844DB3B" w:rsidR="000461B2" w:rsidRPr="000461B2" w:rsidRDefault="000461B2" w:rsidP="000461B2">
      <w:pPr>
        <w:tabs>
          <w:tab w:val="left" w:pos="3550"/>
        </w:tabs>
        <w:spacing w:line="360" w:lineRule="auto"/>
        <w:ind w:left="567" w:right="1128"/>
        <w:rPr>
          <w:rFonts w:ascii="Arial" w:eastAsia="Arial" w:hAnsi="Arial" w:cs="Arial"/>
        </w:rPr>
      </w:pPr>
      <w:r>
        <w:rPr>
          <w:rFonts w:ascii="Arial" w:hAnsi="Arial"/>
        </w:rPr>
        <w:t>Обзор штанг Super-L3</w:t>
      </w:r>
    </w:p>
    <w:p w14:paraId="32B513D6" w14:textId="77777777" w:rsidR="00143B6F" w:rsidRDefault="00143B6F" w:rsidP="000461B2">
      <w:pPr>
        <w:tabs>
          <w:tab w:val="left" w:pos="3550"/>
        </w:tabs>
        <w:spacing w:line="360" w:lineRule="auto"/>
        <w:ind w:right="1128"/>
        <w:rPr>
          <w:rFonts w:ascii="Arial" w:eastAsia="Arial" w:hAnsi="Arial" w:cs="Arial"/>
        </w:rPr>
      </w:pPr>
    </w:p>
    <w:p w14:paraId="0A337279" w14:textId="77777777" w:rsidR="000461B2" w:rsidRDefault="000461B2" w:rsidP="00161FDD">
      <w:pPr>
        <w:tabs>
          <w:tab w:val="left" w:pos="3550"/>
        </w:tabs>
        <w:spacing w:line="360" w:lineRule="auto"/>
        <w:ind w:left="567" w:right="1128"/>
        <w:rPr>
          <w:rFonts w:ascii="Arial" w:eastAsia="Arial" w:hAnsi="Arial" w:cs="Arial"/>
        </w:rPr>
      </w:pPr>
    </w:p>
    <w:p w14:paraId="121BF26B" w14:textId="77777777" w:rsidR="000461B2" w:rsidRDefault="000461B2" w:rsidP="00161FDD">
      <w:pPr>
        <w:tabs>
          <w:tab w:val="left" w:pos="3550"/>
        </w:tabs>
        <w:spacing w:line="360" w:lineRule="auto"/>
        <w:ind w:left="567" w:right="1128"/>
        <w:rPr>
          <w:rFonts w:ascii="Arial" w:eastAsia="Arial" w:hAnsi="Arial" w:cs="Arial"/>
        </w:rPr>
      </w:pPr>
    </w:p>
    <w:p w14:paraId="233D0DBD" w14:textId="77777777" w:rsidR="009369E1" w:rsidRDefault="009369E1" w:rsidP="00403961">
      <w:pPr>
        <w:tabs>
          <w:tab w:val="left" w:pos="3550"/>
        </w:tabs>
        <w:spacing w:line="360" w:lineRule="auto"/>
        <w:ind w:right="1128"/>
        <w:rPr>
          <w:rFonts w:ascii="Arial" w:eastAsia="Arial" w:hAnsi="Arial" w:cs="Arial"/>
        </w:rPr>
      </w:pPr>
    </w:p>
    <w:p w14:paraId="0E1E272C" w14:textId="7C83B6F4"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Следует уточнить допустимую нагрузку на ось и общий вес трактора. Не все возможности комбинирования можно реализовать с тракторами любых производителей.</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7F8944CC" w14:textId="00058968"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w:t>
      </w:r>
      <w:proofErr w:type="spellStart"/>
      <w:r>
        <w:rPr>
          <w:rFonts w:ascii="Arial" w:hAnsi="Arial"/>
          <w:color w:val="808080" w:themeColor="background1" w:themeShade="80"/>
          <w:sz w:val="20"/>
        </w:rPr>
        <w:t>Dreyer</w:t>
      </w:r>
      <w:proofErr w:type="spellEnd"/>
      <w:r>
        <w:rPr>
          <w:rFonts w:ascii="Arial" w:hAnsi="Arial"/>
          <w:color w:val="808080" w:themeColor="background1" w:themeShade="80"/>
          <w:sz w:val="20"/>
        </w:rPr>
        <w:t xml:space="preserve"> SE &amp; Co. KG с головным офисом в 49205 </w:t>
      </w:r>
      <w:proofErr w:type="spellStart"/>
      <w:r>
        <w:rPr>
          <w:rFonts w:ascii="Arial" w:hAnsi="Arial"/>
          <w:color w:val="808080" w:themeColor="background1" w:themeShade="80"/>
          <w:sz w:val="20"/>
        </w:rPr>
        <w:t>Хасберген-Гасте</w:t>
      </w:r>
      <w:proofErr w:type="spellEnd"/>
      <w:r>
        <w:rPr>
          <w:rFonts w:ascii="Arial" w:hAnsi="Arial"/>
          <w:color w:val="808080" w:themeColor="background1" w:themeShade="80"/>
          <w:sz w:val="20"/>
        </w:rPr>
        <w:t xml:space="preserve"> специализируется на изготовлении сельскохозяйственной и коммунальной техники. </w:t>
      </w:r>
      <w:r>
        <w:rPr>
          <w:rFonts w:ascii="Arial" w:hAnsi="Arial"/>
          <w:color w:val="808080" w:themeColor="background1" w:themeShade="80"/>
          <w:sz w:val="20"/>
        </w:rPr>
        <w:lastRenderedPageBreak/>
        <w:t xml:space="preserve">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2000 человек. Продуктовая линейка включает почвообрабатывающие орудия, сеялки, распределители удобрений и орудия для защиты растений. С 2019 года компания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входит в группу AMAZONE.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hyperlink r:id="rId19"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5"/>
      <w:headerReference w:type="default" r:id="rId36"/>
      <w:footerReference w:type="even" r:id="rId37"/>
      <w:footerReference w:type="default" r:id="rId38"/>
      <w:headerReference w:type="first" r:id="rId39"/>
      <w:footerReference w:type="first" r:id="rId4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AB34AD" w14:textId="77777777" w:rsidR="00F75349" w:rsidRDefault="00F75349">
      <w:r>
        <w:separator/>
      </w:r>
    </w:p>
  </w:endnote>
  <w:endnote w:type="continuationSeparator" w:id="0">
    <w:p w14:paraId="41B310A3" w14:textId="77777777" w:rsidR="00F75349" w:rsidRDefault="00F753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Страница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из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w:t>
                          </w:r>
                          <w:proofErr w:type="spellStart"/>
                          <w:r>
                            <w:rPr>
                              <w:rFonts w:ascii="Arial" w:hAnsi="Arial"/>
                              <w:sz w:val="20"/>
                            </w:rPr>
                            <w:t>Am</w:t>
                          </w:r>
                          <w:proofErr w:type="spellEnd"/>
                          <w:r>
                            <w:rPr>
                              <w:rFonts w:ascii="Arial" w:hAnsi="Arial"/>
                              <w:sz w:val="20"/>
                            </w:rPr>
                            <w:t xml:space="preserve">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 xml:space="preserve">Телефон +49 (0)5405 </w:t>
                          </w:r>
                          <w:proofErr w:type="gramStart"/>
                          <w:r>
                            <w:rPr>
                              <w:rFonts w:ascii="Arial" w:hAnsi="Arial"/>
                              <w:sz w:val="20"/>
                            </w:rPr>
                            <w:t>501-0</w:t>
                          </w:r>
                          <w:proofErr w:type="gramEnd"/>
                          <w:r>
                            <w:rPr>
                              <w:rFonts w:ascii="Arial" w:hAnsi="Arial"/>
                              <w:sz w:val="20"/>
                            </w:rPr>
                            <w:t xml:space="preserve"> ∙ amazone@amazone.de ∙ www.amazone.ru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Телефон +49 (0)5405 501-0 ∙ amazone@amazone.de ∙ www.amazone.ru</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9386E6" w14:textId="77777777" w:rsidR="00F75349" w:rsidRDefault="00F75349">
      <w:r>
        <w:separator/>
      </w:r>
    </w:p>
  </w:footnote>
  <w:footnote w:type="continuationSeparator" w:id="0">
    <w:p w14:paraId="4D30A81B" w14:textId="77777777" w:rsidR="00F75349" w:rsidRDefault="00F753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w:t>
                          </w:r>
                          <w:proofErr w:type="spellStart"/>
                          <w:r>
                            <w:rPr>
                              <w:rFonts w:ascii="Arial" w:hAnsi="Arial"/>
                              <w:b/>
                              <w:color w:val="FFFFFF" w:themeColor="background1"/>
                              <w:sz w:val="18"/>
                            </w:rPr>
                            <w:t>for</w:t>
                          </w:r>
                          <w:proofErr w:type="spellEnd"/>
                          <w:r>
                            <w:rPr>
                              <w:rFonts w:ascii="Arial" w:hAnsi="Arial"/>
                              <w:b/>
                              <w:color w:val="FFFFFF" w:themeColor="background1"/>
                              <w:sz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Пресс-релиз</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5120BBD"/>
    <w:multiLevelType w:val="hybridMultilevel"/>
    <w:tmpl w:val="2BDAC3EA"/>
    <w:lvl w:ilvl="0" w:tplc="EDAA33C4">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0E56C8F"/>
    <w:multiLevelType w:val="hybridMultilevel"/>
    <w:tmpl w:val="E006D7F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375E3EC7"/>
    <w:multiLevelType w:val="hybridMultilevel"/>
    <w:tmpl w:val="491E8BB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E6610E5"/>
    <w:multiLevelType w:val="hybridMultilevel"/>
    <w:tmpl w:val="32D0B06C"/>
    <w:lvl w:ilvl="0" w:tplc="7D0CD0A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7D3317E"/>
    <w:multiLevelType w:val="hybridMultilevel"/>
    <w:tmpl w:val="FA8A0F4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8"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21"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3"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6" w15:restartNumberingAfterBreak="0">
    <w:nsid w:val="669B0665"/>
    <w:multiLevelType w:val="hybridMultilevel"/>
    <w:tmpl w:val="DA98A302"/>
    <w:lvl w:ilvl="0" w:tplc="9446E67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7" w15:restartNumberingAfterBreak="0">
    <w:nsid w:val="66E5351D"/>
    <w:multiLevelType w:val="hybridMultilevel"/>
    <w:tmpl w:val="5D70F1C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69C448A6"/>
    <w:multiLevelType w:val="hybridMultilevel"/>
    <w:tmpl w:val="B8C26788"/>
    <w:lvl w:ilvl="0" w:tplc="EDAA33C4">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367" w:hanging="360"/>
      </w:pPr>
      <w:rPr>
        <w:rFonts w:ascii="Courier New" w:hAnsi="Courier New" w:cs="Courier New" w:hint="default"/>
      </w:rPr>
    </w:lvl>
    <w:lvl w:ilvl="2" w:tplc="04070005" w:tentative="1">
      <w:start w:val="1"/>
      <w:numFmt w:val="bullet"/>
      <w:lvlText w:val=""/>
      <w:lvlJc w:val="left"/>
      <w:pPr>
        <w:ind w:left="3087" w:hanging="360"/>
      </w:pPr>
      <w:rPr>
        <w:rFonts w:ascii="Wingdings" w:hAnsi="Wingdings" w:hint="default"/>
      </w:rPr>
    </w:lvl>
    <w:lvl w:ilvl="3" w:tplc="04070001" w:tentative="1">
      <w:start w:val="1"/>
      <w:numFmt w:val="bullet"/>
      <w:lvlText w:val=""/>
      <w:lvlJc w:val="left"/>
      <w:pPr>
        <w:ind w:left="3807" w:hanging="360"/>
      </w:pPr>
      <w:rPr>
        <w:rFonts w:ascii="Symbol" w:hAnsi="Symbol" w:hint="default"/>
      </w:rPr>
    </w:lvl>
    <w:lvl w:ilvl="4" w:tplc="04070003" w:tentative="1">
      <w:start w:val="1"/>
      <w:numFmt w:val="bullet"/>
      <w:lvlText w:val="o"/>
      <w:lvlJc w:val="left"/>
      <w:pPr>
        <w:ind w:left="4527" w:hanging="360"/>
      </w:pPr>
      <w:rPr>
        <w:rFonts w:ascii="Courier New" w:hAnsi="Courier New" w:cs="Courier New" w:hint="default"/>
      </w:rPr>
    </w:lvl>
    <w:lvl w:ilvl="5" w:tplc="04070005" w:tentative="1">
      <w:start w:val="1"/>
      <w:numFmt w:val="bullet"/>
      <w:lvlText w:val=""/>
      <w:lvlJc w:val="left"/>
      <w:pPr>
        <w:ind w:left="5247" w:hanging="360"/>
      </w:pPr>
      <w:rPr>
        <w:rFonts w:ascii="Wingdings" w:hAnsi="Wingdings" w:hint="default"/>
      </w:rPr>
    </w:lvl>
    <w:lvl w:ilvl="6" w:tplc="04070001" w:tentative="1">
      <w:start w:val="1"/>
      <w:numFmt w:val="bullet"/>
      <w:lvlText w:val=""/>
      <w:lvlJc w:val="left"/>
      <w:pPr>
        <w:ind w:left="5967" w:hanging="360"/>
      </w:pPr>
      <w:rPr>
        <w:rFonts w:ascii="Symbol" w:hAnsi="Symbol" w:hint="default"/>
      </w:rPr>
    </w:lvl>
    <w:lvl w:ilvl="7" w:tplc="04070003" w:tentative="1">
      <w:start w:val="1"/>
      <w:numFmt w:val="bullet"/>
      <w:lvlText w:val="o"/>
      <w:lvlJc w:val="left"/>
      <w:pPr>
        <w:ind w:left="6687" w:hanging="360"/>
      </w:pPr>
      <w:rPr>
        <w:rFonts w:ascii="Courier New" w:hAnsi="Courier New" w:cs="Courier New" w:hint="default"/>
      </w:rPr>
    </w:lvl>
    <w:lvl w:ilvl="8" w:tplc="04070005" w:tentative="1">
      <w:start w:val="1"/>
      <w:numFmt w:val="bullet"/>
      <w:lvlText w:val=""/>
      <w:lvlJc w:val="left"/>
      <w:pPr>
        <w:ind w:left="7407" w:hanging="360"/>
      </w:pPr>
      <w:rPr>
        <w:rFonts w:ascii="Wingdings" w:hAnsi="Wingdings" w:hint="default"/>
      </w:rPr>
    </w:lvl>
  </w:abstractNum>
  <w:abstractNum w:abstractNumId="29" w15:restartNumberingAfterBreak="0">
    <w:nsid w:val="70A00AA2"/>
    <w:multiLevelType w:val="hybridMultilevel"/>
    <w:tmpl w:val="754C4390"/>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30"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1"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11"/>
  </w:num>
  <w:num w:numId="2" w16cid:durableId="1510219160">
    <w:abstractNumId w:val="0"/>
  </w:num>
  <w:num w:numId="3" w16cid:durableId="613364659">
    <w:abstractNumId w:val="6"/>
  </w:num>
  <w:num w:numId="4" w16cid:durableId="1043675452">
    <w:abstractNumId w:val="7"/>
  </w:num>
  <w:num w:numId="5" w16cid:durableId="2011105495">
    <w:abstractNumId w:val="3"/>
  </w:num>
  <w:num w:numId="6" w16cid:durableId="240917465">
    <w:abstractNumId w:val="1"/>
  </w:num>
  <w:num w:numId="7" w16cid:durableId="750658751">
    <w:abstractNumId w:val="21"/>
  </w:num>
  <w:num w:numId="8" w16cid:durableId="294531490">
    <w:abstractNumId w:val="19"/>
  </w:num>
  <w:num w:numId="9" w16cid:durableId="2071071478">
    <w:abstractNumId w:val="5"/>
  </w:num>
  <w:num w:numId="10" w16cid:durableId="136532471">
    <w:abstractNumId w:val="13"/>
  </w:num>
  <w:num w:numId="11" w16cid:durableId="2055814173">
    <w:abstractNumId w:val="18"/>
  </w:num>
  <w:num w:numId="12" w16cid:durableId="636498599">
    <w:abstractNumId w:val="22"/>
  </w:num>
  <w:num w:numId="13" w16cid:durableId="118423553">
    <w:abstractNumId w:val="31"/>
  </w:num>
  <w:num w:numId="14" w16cid:durableId="1499079657">
    <w:abstractNumId w:val="23"/>
  </w:num>
  <w:num w:numId="15" w16cid:durableId="556353878">
    <w:abstractNumId w:val="25"/>
  </w:num>
  <w:num w:numId="16" w16cid:durableId="1202472297">
    <w:abstractNumId w:val="4"/>
  </w:num>
  <w:num w:numId="17" w16cid:durableId="50662991">
    <w:abstractNumId w:val="24"/>
  </w:num>
  <w:num w:numId="18" w16cid:durableId="57364874">
    <w:abstractNumId w:val="30"/>
  </w:num>
  <w:num w:numId="19" w16cid:durableId="270091963">
    <w:abstractNumId w:val="9"/>
  </w:num>
  <w:num w:numId="20" w16cid:durableId="518081582">
    <w:abstractNumId w:val="14"/>
  </w:num>
  <w:num w:numId="21" w16cid:durableId="756825060">
    <w:abstractNumId w:val="15"/>
  </w:num>
  <w:num w:numId="22" w16cid:durableId="2112163992">
    <w:abstractNumId w:val="17"/>
  </w:num>
  <w:num w:numId="23" w16cid:durableId="2081441875">
    <w:abstractNumId w:val="20"/>
  </w:num>
  <w:num w:numId="24" w16cid:durableId="592130352">
    <w:abstractNumId w:val="16"/>
  </w:num>
  <w:num w:numId="25" w16cid:durableId="1626614287">
    <w:abstractNumId w:val="12"/>
  </w:num>
  <w:num w:numId="26" w16cid:durableId="1359969215">
    <w:abstractNumId w:val="8"/>
  </w:num>
  <w:num w:numId="27" w16cid:durableId="1731995061">
    <w:abstractNumId w:val="26"/>
  </w:num>
  <w:num w:numId="28" w16cid:durableId="2005433713">
    <w:abstractNumId w:val="10"/>
  </w:num>
  <w:num w:numId="29" w16cid:durableId="1023476041">
    <w:abstractNumId w:val="27"/>
  </w:num>
  <w:num w:numId="30" w16cid:durableId="1410611730">
    <w:abstractNumId w:val="2"/>
  </w:num>
  <w:num w:numId="31" w16cid:durableId="1756586239">
    <w:abstractNumId w:val="28"/>
  </w:num>
  <w:num w:numId="32" w16cid:durableId="995382680">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61B2"/>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B6F"/>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573"/>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A7EAA"/>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123"/>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961"/>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0C2E"/>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2ED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627"/>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77DC1"/>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69E1"/>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5B38"/>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644D"/>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4DC"/>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26E"/>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5349"/>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www.youtube.com/user/amazonede" TargetMode="External"/><Relationship Id="rId39" Type="http://schemas.openxmlformats.org/officeDocument/2006/relationships/header" Target="header3.xml"/><Relationship Id="rId21" Type="http://schemas.openxmlformats.org/officeDocument/2006/relationships/image" Target="media/image12.jpeg"/><Relationship Id="rId34" Type="http://schemas.openxmlformats.org/officeDocument/2006/relationships/image" Target="cid:Xing1_e3730686-2953-47a9-9c47-dbaa518a9207.jpg"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www.facebook.com/amazone.group" TargetMode="External"/><Relationship Id="rId29" Type="http://schemas.openxmlformats.org/officeDocument/2006/relationships/hyperlink" Target="https://www.linkedin.com/company/amazone-group/"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hyperlink" Target="https://www.xing.com/company/amazone" TargetMode="External"/><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instagram.com/amazone_group" TargetMode="External"/><Relationship Id="rId28" Type="http://schemas.openxmlformats.org/officeDocument/2006/relationships/image" Target="cid:YT_e9180d16-5a2b-4618-92e9-22a015f9cafb.jpg" TargetMode="External"/><Relationship Id="rId36"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hyperlink" Target="http://www.amazone.ru" TargetMode="External"/><Relationship Id="rId31" Type="http://schemas.openxmlformats.org/officeDocument/2006/relationships/image" Target="cid:LinkedIn_80de4e9c-c7a3-41e3-8e11-063f7eace13d.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FB_70d43fd1-a841-4de4-bbaa-3e1f495f95d3.jpg" TargetMode="External"/><Relationship Id="rId27" Type="http://schemas.openxmlformats.org/officeDocument/2006/relationships/image" Target="media/image14.jpeg"/><Relationship Id="rId30" Type="http://schemas.openxmlformats.org/officeDocument/2006/relationships/image" Target="media/image15.jpeg"/><Relationship Id="rId35"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IG_efb650a7-31e4-4674-98db-f2d2d5c58dce.jpg" TargetMode="External"/><Relationship Id="rId33" Type="http://schemas.openxmlformats.org/officeDocument/2006/relationships/image" Target="media/image16.jpeg"/><Relationship Id="rId38" Type="http://schemas.openxmlformats.org/officeDocument/2006/relationships/footer" Target="footer2.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7.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1116</Words>
  <Characters>7035</Characters>
  <Application>Microsoft Office Word</Application>
  <DocSecurity>0</DocSecurity>
  <Lines>58</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8135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2023-09-08T08:44:00Z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