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8BD5C3" w14:textId="75FD97EB" w:rsidR="00921FE3" w:rsidRDefault="00EF2C9F" w:rsidP="001D5F6F">
      <w:pPr>
        <w:spacing w:after="120" w:line="360" w:lineRule="auto"/>
        <w:ind w:left="567" w:right="1695"/>
        <w:rPr>
          <w:rFonts w:ascii="Arial" w:hAnsi="Arial" w:cs="Arial"/>
          <w:b/>
          <w:bCs/>
          <w:sz w:val="28"/>
          <w:szCs w:val="28"/>
        </w:rPr>
      </w:pPr>
      <w:r>
        <w:rPr>
          <w:rFonts w:ascii="Arial" w:hAnsi="Arial"/>
          <w:b/>
          <w:sz w:val="28"/>
        </w:rPr>
        <w:t>AMAZONE vous invite à l’AMATECHNICA le 23 mai 2024</w:t>
      </w:r>
    </w:p>
    <w:p w14:paraId="694C6106" w14:textId="77777777" w:rsidR="00731FD4" w:rsidRDefault="00731FD4" w:rsidP="004A4E71">
      <w:pPr>
        <w:spacing w:after="120" w:line="360" w:lineRule="auto"/>
        <w:ind w:left="567" w:right="1695"/>
        <w:rPr>
          <w:rFonts w:ascii="Arial" w:eastAsia="Arial" w:hAnsi="Arial" w:cs="Arial"/>
        </w:rPr>
      </w:pPr>
    </w:p>
    <w:p w14:paraId="4F025D7D" w14:textId="7835E852" w:rsidR="007639FE" w:rsidRDefault="00EF2C9F" w:rsidP="004A4E71">
      <w:pPr>
        <w:spacing w:after="120" w:line="360" w:lineRule="auto"/>
        <w:ind w:left="567" w:right="1695"/>
        <w:rPr>
          <w:rFonts w:ascii="Arial" w:eastAsia="Arial" w:hAnsi="Arial" w:cs="Arial"/>
        </w:rPr>
      </w:pPr>
      <w:r>
        <w:rPr>
          <w:rFonts w:ascii="Arial" w:hAnsi="Arial"/>
        </w:rPr>
        <w:t xml:space="preserve">C’est reparti : La Journée portes ouvertes Amatechnica Amazone se déroulera le 23 mai 2024 sur le site de Hasbergen-Gaste. Les préparatifs battent leur plein. Dans le cadre d'une exposition spécialisée et de démonstrations sur le terrain, Amazone présentera ses multiples compétences en matière de technique agricole et espaces verts. </w:t>
      </w:r>
    </w:p>
    <w:p w14:paraId="568F6A30" w14:textId="5F93106B" w:rsidR="00EF2C9F" w:rsidRDefault="00EF2C9F" w:rsidP="004A4E71">
      <w:pPr>
        <w:spacing w:after="120" w:line="360" w:lineRule="auto"/>
        <w:ind w:left="567" w:right="1695"/>
        <w:rPr>
          <w:rFonts w:ascii="Arial" w:eastAsia="Arial" w:hAnsi="Arial" w:cs="Arial"/>
        </w:rPr>
      </w:pPr>
      <w:r>
        <w:rPr>
          <w:rFonts w:ascii="Arial" w:hAnsi="Arial"/>
        </w:rPr>
        <w:t xml:space="preserve">Entre-temps, l’Amatechnica est devenue un rendez-vous incontournable Amazone. C’est le point de rencontre des agriculteurs, des entrepreneurs et des partenaires commerciaux pour découvrir les dernières nouveautés techniques et échanger des idées novatrices. Cette année encore, les points principaux du programme sont des présentations, suivies de démonstrations sur le terrain. Au niveau de l’Active-Center, les visiteurs peuvent se rendre sur le « Walk of Innovation ». L’entreprise y présente des technologies d'avenir et des solutions ingénieuses pour une agriculture précise et durable. Les spécialistes Amazone et les partenaires sont disponibles sur l'ensemble du site pour des échanges personnels. </w:t>
      </w:r>
    </w:p>
    <w:p w14:paraId="05019DDA" w14:textId="17533B81" w:rsidR="00EF04DB" w:rsidRDefault="00EF04DB" w:rsidP="00EF04DB">
      <w:pPr>
        <w:spacing w:after="120" w:line="360" w:lineRule="auto"/>
        <w:ind w:left="567" w:right="1695"/>
        <w:rPr>
          <w:rFonts w:ascii="Arial" w:eastAsia="Arial" w:hAnsi="Arial" w:cs="Arial"/>
        </w:rPr>
      </w:pPr>
      <w:r>
        <w:rPr>
          <w:rFonts w:ascii="Arial" w:hAnsi="Arial"/>
        </w:rPr>
        <w:t xml:space="preserve">A 13h30, temps fort de la manifestation, la mise aux enchères de machines de présentation et d’exposition Amazone par Euro Auctions, maison de vente aux enchères renommée. La vente aux enchères est ouverte à toutes les personnes intéressées et c’est l'opportunité d'acquérir une machine de qualité à un prix attractif, dans l'ambiance particulière d'une vente aux enchères internationale de matériel agricole. </w:t>
      </w:r>
      <w:r>
        <w:t>Pour participer, u</w:t>
      </w:r>
      <w:r>
        <w:rPr>
          <w:rFonts w:ascii="Arial" w:hAnsi="Arial"/>
        </w:rPr>
        <w:t xml:space="preserve">ne inscription préalable gratuite est nécessaire, sous l’adresse </w:t>
      </w:r>
      <w:hyperlink r:id="rId8" w:history="1">
        <w:r>
          <w:rPr>
            <w:rStyle w:val="Hyperlink"/>
            <w:rFonts w:ascii="Arial" w:hAnsi="Arial"/>
          </w:rPr>
          <w:t>https://euroauctions.com/de/registrieren</w:t>
        </w:r>
      </w:hyperlink>
      <w:r>
        <w:rPr>
          <w:rFonts w:ascii="Arial" w:hAnsi="Arial"/>
        </w:rPr>
        <w:t xml:space="preserve"> ou sur place pour les personnes qui se décident à la dernière minute.</w:t>
      </w:r>
    </w:p>
    <w:p w14:paraId="7AAF9269" w14:textId="67CB08F0" w:rsidR="00E7682E" w:rsidRDefault="00193A73" w:rsidP="004A4E71">
      <w:pPr>
        <w:spacing w:after="120" w:line="360" w:lineRule="auto"/>
        <w:ind w:left="567" w:right="1695"/>
        <w:rPr>
          <w:rFonts w:ascii="Arial" w:eastAsia="Arial" w:hAnsi="Arial" w:cs="Arial"/>
        </w:rPr>
      </w:pPr>
      <w:r>
        <w:rPr>
          <w:rFonts w:ascii="Arial" w:hAnsi="Arial"/>
        </w:rPr>
        <w:t xml:space="preserve">Des visites guidées de l'usine sur le site de production de Gaste permettent de jeter un coup d'œil sur les coulisses de la production moderne. Une navette gratuite de bus amène les visiteurs au centre de pièces détachées et au centre de machines d’occasion sur le site de Leeden. Une visite est aussi prévue à la nouvelle ferme expérimentale Amazone de Warmbergen. Avec la possibilité de visiter les essais de culture actuels et le musée historique Amazone. </w:t>
      </w:r>
    </w:p>
    <w:p w14:paraId="3147BD89" w14:textId="066E9B68" w:rsidR="00EF2C9F" w:rsidRDefault="00E7682E" w:rsidP="004A4E71">
      <w:pPr>
        <w:spacing w:after="120" w:line="360" w:lineRule="auto"/>
        <w:ind w:left="567" w:right="1695"/>
        <w:rPr>
          <w:rFonts w:ascii="Arial" w:eastAsia="Arial" w:hAnsi="Arial" w:cs="Arial"/>
        </w:rPr>
      </w:pPr>
      <w:r>
        <w:rPr>
          <w:rFonts w:ascii="Arial" w:hAnsi="Arial"/>
        </w:rPr>
        <w:lastRenderedPageBreak/>
        <w:t xml:space="preserve">Un programme-cadre passionnant complète l'événement. </w:t>
      </w:r>
    </w:p>
    <w:p w14:paraId="2359DF06" w14:textId="6AF41CFD" w:rsidR="00EF2C9F" w:rsidRDefault="00EF2C9F" w:rsidP="00EF2C9F">
      <w:pPr>
        <w:spacing w:after="120" w:line="360" w:lineRule="auto"/>
        <w:ind w:left="567" w:right="1695"/>
        <w:rPr>
          <w:rFonts w:ascii="Arial" w:eastAsia="Arial" w:hAnsi="Arial" w:cs="Arial"/>
        </w:rPr>
      </w:pPr>
      <w:r>
        <w:rPr>
          <w:rFonts w:ascii="Arial" w:hAnsi="Arial"/>
        </w:rPr>
        <w:t xml:space="preserve">Informations complémentaires sous </w:t>
      </w:r>
      <w:hyperlink r:id="rId9" w:history="1">
        <w:r>
          <w:rPr>
            <w:rStyle w:val="Hyperlink"/>
            <w:rFonts w:ascii="Arial" w:hAnsi="Arial"/>
          </w:rPr>
          <w:t>www.amazone.de/amatechnica2024</w:t>
        </w:r>
      </w:hyperlink>
    </w:p>
    <w:p w14:paraId="0562E2AD" w14:textId="77777777" w:rsidR="00EF2C9F" w:rsidRDefault="00EF2C9F" w:rsidP="00EF2C9F">
      <w:pPr>
        <w:spacing w:after="120" w:line="360" w:lineRule="auto"/>
        <w:ind w:left="567" w:right="1695"/>
        <w:rPr>
          <w:rFonts w:ascii="Arial" w:eastAsia="Arial" w:hAnsi="Arial" w:cs="Arial"/>
        </w:rPr>
      </w:pPr>
    </w:p>
    <w:p w14:paraId="7D726B2D" w14:textId="77777777" w:rsidR="00EF2C9F" w:rsidRDefault="00EF2C9F" w:rsidP="00EF2C9F">
      <w:pPr>
        <w:spacing w:after="120" w:line="360" w:lineRule="auto"/>
        <w:ind w:left="567" w:right="1695"/>
        <w:rPr>
          <w:rFonts w:ascii="Arial" w:eastAsia="Arial" w:hAnsi="Arial" w:cs="Arial"/>
        </w:rPr>
      </w:pPr>
    </w:p>
    <w:p w14:paraId="3E8C3E4F" w14:textId="7A59D80E" w:rsidR="000B2B54" w:rsidRDefault="004203BC" w:rsidP="00EF2C9F">
      <w:pPr>
        <w:spacing w:after="120" w:line="360" w:lineRule="auto"/>
        <w:ind w:left="567" w:right="1695"/>
        <w:rPr>
          <w:rFonts w:ascii="Arial" w:eastAsia="Arial" w:hAnsi="Arial" w:cs="Arial"/>
        </w:rPr>
      </w:pPr>
      <w:r>
        <w:rPr>
          <w:rFonts w:ascii="Arial" w:hAnsi="Arial"/>
          <w:noProof/>
        </w:rPr>
        <w:drawing>
          <wp:inline distT="0" distB="0" distL="0" distR="0" wp14:anchorId="1C0EC7E6" wp14:editId="3D601630">
            <wp:extent cx="5399405" cy="4569825"/>
            <wp:effectExtent l="0" t="0" r="0" b="2540"/>
            <wp:docPr id="135073714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0">
                      <a:extLst>
                        <a:ext uri="{28A0092B-C50C-407E-A947-70E740481C1C}">
                          <a14:useLocalDpi xmlns:a14="http://schemas.microsoft.com/office/drawing/2010/main" val="0"/>
                        </a:ext>
                      </a:extLst>
                    </a:blip>
                    <a:srcRect t="21437"/>
                    <a:stretch/>
                  </pic:blipFill>
                  <pic:spPr bwMode="auto">
                    <a:xfrm>
                      <a:off x="0" y="0"/>
                      <a:ext cx="5400000" cy="4570329"/>
                    </a:xfrm>
                    <a:prstGeom prst="rect">
                      <a:avLst/>
                    </a:prstGeom>
                    <a:noFill/>
                    <a:ln>
                      <a:noFill/>
                    </a:ln>
                    <a:extLst>
                      <a:ext uri="{53640926-AAD7-44D8-BBD7-CCE9431645EC}">
                        <a14:shadowObscured xmlns:a14="http://schemas.microsoft.com/office/drawing/2010/main"/>
                      </a:ext>
                    </a:extLst>
                  </pic:spPr>
                </pic:pic>
              </a:graphicData>
            </a:graphic>
          </wp:inline>
        </w:drawing>
      </w:r>
    </w:p>
    <w:p w14:paraId="509BEA23" w14:textId="2C637926" w:rsidR="007639FE" w:rsidRDefault="000B2B54" w:rsidP="007639FE">
      <w:pPr>
        <w:spacing w:after="120" w:line="360" w:lineRule="auto"/>
        <w:ind w:left="567" w:right="1695"/>
        <w:rPr>
          <w:rFonts w:ascii="Arial" w:hAnsi="Arial" w:cs="Arial"/>
          <w:bCs/>
        </w:rPr>
      </w:pPr>
      <w:r>
        <w:rPr>
          <w:rFonts w:ascii="Arial" w:hAnsi="Arial"/>
        </w:rPr>
        <w:t>L’Amatechnica aura lieu le 23 mai 2024 chez Amazone.</w:t>
      </w:r>
    </w:p>
    <w:p w14:paraId="08721B15" w14:textId="77777777" w:rsidR="004A4E71" w:rsidRDefault="004A4E71">
      <w:pPr>
        <w:rPr>
          <w:rFonts w:ascii="Arial" w:hAnsi="Arial" w:cs="Arial"/>
          <w:bCs/>
        </w:rPr>
      </w:pPr>
      <w:r>
        <w:br w:type="page"/>
      </w:r>
    </w:p>
    <w:p w14:paraId="4746E1CB" w14:textId="77777777" w:rsidR="00A42ED2" w:rsidRPr="00D27732" w:rsidRDefault="00A42ED2" w:rsidP="00A42ED2">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lastRenderedPageBreak/>
        <w:t>A propos de la société AMAZONE</w:t>
      </w:r>
    </w:p>
    <w:p w14:paraId="05510237" w14:textId="2C3A0CE8" w:rsidR="00A42ED2" w:rsidRPr="00E12CE4"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Les AMAZONEN-WERKE H. Dreyer SE &amp; Co. KG dont le siège principal se situe à 49205 Hasbergen-Gaste fabriquent des machines agricoles et espaces verts. L’entreprise, dirigée par ses propriétaires, emploie plus que 2 500 salariés sur neuf sites de production différents. Les outils de préparation du sol, les semoirs, les épandeurs d’engrais, les pulvérisateurs et la technique de binage font partie de la gamme de machines agricoles. Sur la base de ces compétences clés, AMAZONE est aujourd’hui spécialiste pour une "agriculture durable". Plus d’informations : </w:t>
      </w:r>
      <w:hyperlink r:id="rId11" w:history="1">
        <w:r>
          <w:rPr>
            <w:rStyle w:val="Hyperlink"/>
            <w:rFonts w:ascii="Arial" w:hAnsi="Arial"/>
            <w:sz w:val="20"/>
          </w:rPr>
          <w:t>www.amazone.</w:t>
        </w:r>
        <w:r w:rsidR="00DC28DE">
          <w:rPr>
            <w:rStyle w:val="Hyperlink"/>
            <w:rFonts w:ascii="Arial" w:hAnsi="Arial"/>
            <w:sz w:val="20"/>
          </w:rPr>
          <w:t>net/fr</w:t>
        </w:r>
      </w:hyperlink>
    </w:p>
    <w:p w14:paraId="0FCEA6D0" w14:textId="77777777" w:rsidR="00A46482" w:rsidRDefault="00A42ED2" w:rsidP="000B2956">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05E24133" wp14:editId="53EBE784">
            <wp:extent cx="241300" cy="241300"/>
            <wp:effectExtent l="0" t="0" r="6350" b="6350"/>
            <wp:docPr id="13" name="Grafik 13">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2"/>
                    </pic:cNvPr>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1C1D9051" wp14:editId="35363357">
            <wp:extent cx="241300" cy="241300"/>
            <wp:effectExtent l="0" t="0" r="6350" b="6350"/>
            <wp:docPr id="12" name="Grafik 12">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5"/>
                    </pic:cNvPr>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7B5C681E" wp14:editId="23134D19">
            <wp:extent cx="241300" cy="241300"/>
            <wp:effectExtent l="0" t="0" r="6350" b="6350"/>
            <wp:docPr id="11" name="Grafik 11">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8"/>
                    </pic:cNvPr>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368177D9" wp14:editId="1FDF896A">
            <wp:extent cx="241300" cy="241300"/>
            <wp:effectExtent l="0" t="0" r="6350" b="6350"/>
            <wp:docPr id="10" name="Grafik 10">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1"/>
                    </pic:cNvPr>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DA76938" wp14:editId="7A7C6EA5">
            <wp:extent cx="241300" cy="241300"/>
            <wp:effectExtent l="0" t="0" r="6350" b="6350"/>
            <wp:docPr id="7" name="Grafik 7">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4"/>
                    </pic:cNvPr>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EF2C9F">
      <w:headerReference w:type="default" r:id="rId27"/>
      <w:footerReference w:type="default" r:id="rId28"/>
      <w:pgSz w:w="11901" w:h="16840" w:code="9"/>
      <w:pgMar w:top="1843"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0196D6" w14:textId="77777777" w:rsidR="00EF2C9F" w:rsidRDefault="00EF2C9F">
      <w:r>
        <w:separator/>
      </w:r>
    </w:p>
  </w:endnote>
  <w:endnote w:type="continuationSeparator" w:id="0">
    <w:p w14:paraId="20E5E435" w14:textId="77777777" w:rsidR="00EF2C9F" w:rsidRDefault="00EF2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Arial"/>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0742D"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6A730727" wp14:editId="59E66611">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A84A24D"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730727"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4A84A24D" w14:textId="77777777" w:rsidR="005E0980" w:rsidRPr="0093254A" w:rsidRDefault="005E0980" w:rsidP="006F7755">
                    <w:pPr>
                      <w:ind w:right="57"/>
                      <w:jc w:val="right"/>
                      <w:rPr>
                        <w:sz w:val="20"/>
                        <w:rFonts w:ascii="Arial" w:hAnsi="Arial"/>
                      </w:rPr>
                    </w:pPr>
                    <w:r>
                      <w:rPr>
                        <w:sz w:val="20"/>
                        <w:rFonts w:ascii="Arial" w:hAnsi="Arial"/>
                      </w:rPr>
                      <w:t xml:space="preserve">Page </w:t>
                    </w:r>
                    <w:r w:rsidRPr="0093254A">
                      <w:rPr>
                        <w:sz w:val="20"/>
                        <w:rFonts w:ascii="Arial" w:hAnsi="Arial"/>
                      </w:rPr>
                      <w:fldChar w:fldCharType="begin"/>
                    </w:r>
                    <w:r w:rsidRPr="0093254A">
                      <w:rPr>
                        <w:sz w:val="20"/>
                        <w:rFonts w:ascii="Arial" w:hAnsi="Arial"/>
                      </w:rPr>
                      <w:instrText xml:space="preserve"> PAGE </w:instrText>
                    </w:r>
                    <w:r w:rsidRPr="0093254A">
                      <w:rPr>
                        <w:sz w:val="20"/>
                        <w:rFonts w:ascii="Arial" w:hAnsi="Arial"/>
                      </w:rPr>
                      <w:fldChar w:fldCharType="separate"/>
                    </w:r>
                    <w:r w:rsidR="00212FC9">
                      <w:rPr>
                        <w:sz w:val="20"/>
                        <w:rFonts w:ascii="Arial" w:hAnsi="Arial"/>
                      </w:rPr>
                      <w:t>2</w:t>
                    </w:r>
                    <w:r w:rsidRPr="0093254A">
                      <w:rPr>
                        <w:sz w:val="20"/>
                        <w:rFonts w:ascii="Arial" w:hAnsi="Arial"/>
                      </w:rPr>
                      <w:fldChar w:fldCharType="end"/>
                    </w:r>
                    <w:r>
                      <w:rPr>
                        <w:sz w:val="20"/>
                        <w:rFonts w:ascii="Arial" w:hAnsi="Arial"/>
                      </w:rPr>
                      <w:t xml:space="preserve"> / </w:t>
                    </w:r>
                    <w:r w:rsidRPr="0093254A">
                      <w:rPr>
                        <w:sz w:val="20"/>
                        <w:rFonts w:ascii="Arial" w:hAnsi="Arial"/>
                      </w:rPr>
                      <w:fldChar w:fldCharType="begin" w:dirty="true"/>
                    </w:r>
                    <w:r w:rsidRPr="0093254A">
                      <w:rPr>
                        <w:sz w:val="20"/>
                        <w:rFonts w:ascii="Arial" w:hAnsi="Arial"/>
                      </w:rPr>
                      <w:instrText xml:space="preserve"> NUMPAGES </w:instrText>
                    </w:r>
                    <w:r w:rsidRPr="0093254A">
                      <w:rPr>
                        <w:sz w:val="20"/>
                        <w:rFonts w:ascii="Arial" w:hAnsi="Arial"/>
                      </w:rPr>
                      <w:fldChar w:fldCharType="separate"/>
                    </w:r>
                    <w:r w:rsidR="00212FC9">
                      <w:rPr>
                        <w:sz w:val="20"/>
                        <w:rFonts w:ascii="Arial" w:hAnsi="Arial"/>
                      </w:rPr>
                      <w:t>2</w:t>
                    </w:r>
                    <w:r w:rsidRPr="0093254A">
                      <w:rPr>
                        <w:sz w:val="20"/>
                        <w:rFonts w:ascii="Arial" w:hAnsi="Arial"/>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76E68086" wp14:editId="03DD9988">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A1819A3"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6757ABD4" wp14:editId="2967D16A">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B8C431A"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0ED98A7B" wp14:editId="4AA24249">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D4088B1"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p>
                        <w:p w14:paraId="0FC8C944" w14:textId="77777777" w:rsidR="005E0980" w:rsidRPr="00D744EF" w:rsidRDefault="005E0980" w:rsidP="006F7755">
                          <w:pPr>
                            <w:spacing w:line="280" w:lineRule="exact"/>
                            <w:rPr>
                              <w:rFonts w:ascii="Arial" w:hAnsi="Arial"/>
                              <w:spacing w:val="2"/>
                              <w:sz w:val="20"/>
                            </w:rPr>
                          </w:pPr>
                          <w:r>
                            <w:rPr>
                              <w:rFonts w:ascii="Arial" w:hAnsi="Arial"/>
                              <w:sz w:val="20"/>
                            </w:rPr>
                            <w:t>Tél. : +49 (0)5405 501-0 ∙ amazone@amazone.de ∙ www.amazone.de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D98A7B"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5D4088B1" w14:textId="77777777" w:rsidR="005E0980" w:rsidRPr="0093254A" w:rsidRDefault="005E0980" w:rsidP="006F7755">
                    <w:pPr>
                      <w:spacing w:line="280" w:lineRule="exact"/>
                      <w:rPr>
                        <w:spacing w:val="2"/>
                        <w:sz w:val="20"/>
                        <w:rFonts w:ascii="Arial" w:hAnsi="Arial"/>
                      </w:rPr>
                    </w:pPr>
                    <w:r>
                      <w:rPr>
                        <w:sz w:val="20"/>
                        <w:rFonts w:ascii="Arial" w:hAnsi="Arial"/>
                      </w:rPr>
                      <w:t xml:space="preserve">AMAZONEN-WERKE H. DREYER SE &amp; Co. KG ∙ Am Amazonenwerk 9–13 ∙ D-49205 Hasbergen-Gaste</w:t>
                    </w:r>
                  </w:p>
                  <w:p w14:paraId="0FC8C944" w14:textId="77777777" w:rsidR="005E0980" w:rsidRPr="00D744EF" w:rsidRDefault="005E0980" w:rsidP="006F7755">
                    <w:pPr>
                      <w:spacing w:line="280" w:lineRule="exact"/>
                      <w:rPr>
                        <w:spacing w:val="2"/>
                        <w:sz w:val="20"/>
                        <w:rFonts w:ascii="Arial" w:hAnsi="Arial"/>
                      </w:rPr>
                    </w:pPr>
                    <w:r>
                      <w:rPr>
                        <w:sz w:val="20"/>
                        <w:rFonts w:ascii="Arial" w:hAnsi="Arial"/>
                      </w:rPr>
                      <w:t xml:space="preserve">Tél. : +49 (0)5405 501-0 ∙ amazone@amazone.de ∙ www.amazone.de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DE6920" w14:textId="77777777" w:rsidR="00EF2C9F" w:rsidRDefault="00EF2C9F">
      <w:r>
        <w:separator/>
      </w:r>
    </w:p>
  </w:footnote>
  <w:footnote w:type="continuationSeparator" w:id="0">
    <w:p w14:paraId="7590526A" w14:textId="77777777" w:rsidR="00EF2C9F" w:rsidRDefault="00EF2C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C2ADDA"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3E7C14B6" wp14:editId="393366E1">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DD5CDCD" w14:textId="47FD32DB"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 xml:space="preserve">Communiqué de presse </w:t>
                          </w:r>
                          <w:r w:rsidR="00DC28DE">
                            <w:rPr>
                              <w:rFonts w:ascii="Arial" w:hAnsi="Arial"/>
                              <w:color w:val="FFFFFF" w:themeColor="background1"/>
                              <w:sz w:val="28"/>
                            </w:rPr>
                            <w:t>mai</w:t>
                          </w:r>
                          <w:r>
                            <w:rPr>
                              <w:rFonts w:ascii="Arial" w:hAnsi="Arial"/>
                              <w:color w:val="FFFFFF" w:themeColor="background1"/>
                              <w:sz w:val="28"/>
                            </w:rPr>
                            <w:t xml:space="preserve"> 2024</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3E7C14B6"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4DD5CDCD" w14:textId="47FD32DB"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 xml:space="preserve">Communiqué de presse </w:t>
                    </w:r>
                    <w:r w:rsidR="00DC28DE">
                      <w:rPr>
                        <w:rFonts w:ascii="Arial" w:hAnsi="Arial"/>
                        <w:color w:val="FFFFFF" w:themeColor="background1"/>
                        <w:sz w:val="28"/>
                      </w:rPr>
                      <w:t>mai</w:t>
                    </w:r>
                    <w:r>
                      <w:rPr>
                        <w:rFonts w:ascii="Arial" w:hAnsi="Arial"/>
                        <w:color w:val="FFFFFF" w:themeColor="background1"/>
                        <w:sz w:val="28"/>
                      </w:rPr>
                      <w:t xml:space="preserve"> 2024</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03FE9AA3" wp14:editId="597F0AF9">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716E9B45"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79D4CF4A" wp14:editId="74214C1B">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22DA9D0A"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3C719C53" wp14:editId="6D86E102">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7EFC355" w14:textId="77777777" w:rsidR="005E0980" w:rsidRPr="00583760" w:rsidRDefault="005E0980" w:rsidP="006F7755">
                          <w:pPr>
                            <w:ind w:left="142"/>
                            <w:rPr>
                              <w:rFonts w:ascii="Arial" w:hAnsi="Arial"/>
                              <w:b/>
                              <w:color w:val="FFFFFF"/>
                              <w:sz w:val="26"/>
                            </w:rPr>
                          </w:pPr>
                          <w:r>
                            <w:rPr>
                              <w:rFonts w:ascii="Arial" w:hAnsi="Arial"/>
                              <w:b/>
                              <w:color w:val="FFFFFF"/>
                              <w:sz w:val="26"/>
                            </w:rPr>
                            <w:t>Communiqué de presse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719C53"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57EFC355" w14:textId="77777777" w:rsidR="005E0980" w:rsidRPr="00583760" w:rsidRDefault="005E0980" w:rsidP="006F7755">
                    <w:pPr>
                      <w:ind w:left="142"/>
                      <w:rPr>
                        <w:b/>
                        <w:color w:val="FFFFFF"/>
                        <w:sz w:val="26"/>
                        <w:rFonts w:ascii="Arial" w:hAnsi="Arial"/>
                      </w:rPr>
                    </w:pPr>
                    <w:r>
                      <w:rPr>
                        <w:b/>
                        <w:color w:val="FFFFFF"/>
                        <w:sz w:val="26"/>
                        <w:rFonts w:ascii="Arial" w:hAnsi="Arial"/>
                      </w:rPr>
                      <w:t xml:space="preserve">Communiqué de presse</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74071780">
    <w:abstractNumId w:val="5"/>
  </w:num>
  <w:num w:numId="2" w16cid:durableId="1001272834">
    <w:abstractNumId w:val="0"/>
  </w:num>
  <w:num w:numId="3" w16cid:durableId="1752505682">
    <w:abstractNumId w:val="2"/>
  </w:num>
  <w:num w:numId="4" w16cid:durableId="2024896367">
    <w:abstractNumId w:val="3"/>
  </w:num>
  <w:num w:numId="5" w16cid:durableId="690106564">
    <w:abstractNumId w:val="1"/>
  </w:num>
  <w:num w:numId="6" w16cid:durableId="109782376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6"/>
  <w:removePersonalInformation/>
  <w:removeDateAndTime/>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2C9F"/>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956"/>
    <w:rsid w:val="000B2B54"/>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97"/>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D44"/>
    <w:rsid w:val="00143FD2"/>
    <w:rsid w:val="0014435F"/>
    <w:rsid w:val="00146534"/>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3A73"/>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B791F"/>
    <w:rsid w:val="001C08A4"/>
    <w:rsid w:val="001C1208"/>
    <w:rsid w:val="001C136F"/>
    <w:rsid w:val="001C1376"/>
    <w:rsid w:val="001C241D"/>
    <w:rsid w:val="001C2C16"/>
    <w:rsid w:val="001C339B"/>
    <w:rsid w:val="001C3878"/>
    <w:rsid w:val="001C3BAA"/>
    <w:rsid w:val="001C4476"/>
    <w:rsid w:val="001C7171"/>
    <w:rsid w:val="001C79D7"/>
    <w:rsid w:val="001D37F0"/>
    <w:rsid w:val="001D5F6F"/>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2FC9"/>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4165"/>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2D4F"/>
    <w:rsid w:val="003041D2"/>
    <w:rsid w:val="00306834"/>
    <w:rsid w:val="00306BA2"/>
    <w:rsid w:val="0031078F"/>
    <w:rsid w:val="00312008"/>
    <w:rsid w:val="003123B7"/>
    <w:rsid w:val="003132FB"/>
    <w:rsid w:val="003156BE"/>
    <w:rsid w:val="00316911"/>
    <w:rsid w:val="003171E2"/>
    <w:rsid w:val="003203EE"/>
    <w:rsid w:val="00320F24"/>
    <w:rsid w:val="00321245"/>
    <w:rsid w:val="00322003"/>
    <w:rsid w:val="0032300C"/>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7620D"/>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81"/>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03BC"/>
    <w:rsid w:val="0042193D"/>
    <w:rsid w:val="00423DFC"/>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4E71"/>
    <w:rsid w:val="004A6EEC"/>
    <w:rsid w:val="004A7915"/>
    <w:rsid w:val="004B04CD"/>
    <w:rsid w:val="004B2822"/>
    <w:rsid w:val="004B2A12"/>
    <w:rsid w:val="004B5CF7"/>
    <w:rsid w:val="004B6D3C"/>
    <w:rsid w:val="004B7F70"/>
    <w:rsid w:val="004C35A6"/>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05EA2"/>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7267"/>
    <w:rsid w:val="00601972"/>
    <w:rsid w:val="00604D9C"/>
    <w:rsid w:val="00604DA3"/>
    <w:rsid w:val="006113A9"/>
    <w:rsid w:val="006123F0"/>
    <w:rsid w:val="0061248F"/>
    <w:rsid w:val="00612E9F"/>
    <w:rsid w:val="00615634"/>
    <w:rsid w:val="006208D6"/>
    <w:rsid w:val="00620B88"/>
    <w:rsid w:val="00621088"/>
    <w:rsid w:val="00621E85"/>
    <w:rsid w:val="00623CB7"/>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30418"/>
    <w:rsid w:val="00731FD4"/>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39FE"/>
    <w:rsid w:val="007671EC"/>
    <w:rsid w:val="00770F01"/>
    <w:rsid w:val="007717E4"/>
    <w:rsid w:val="00771DA9"/>
    <w:rsid w:val="00776D54"/>
    <w:rsid w:val="0078043A"/>
    <w:rsid w:val="00782AE6"/>
    <w:rsid w:val="0078505E"/>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88D"/>
    <w:rsid w:val="008059F7"/>
    <w:rsid w:val="008063E3"/>
    <w:rsid w:val="008069D3"/>
    <w:rsid w:val="00814E24"/>
    <w:rsid w:val="00816CEF"/>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0DA9"/>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1FE3"/>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232"/>
    <w:rsid w:val="00AA575F"/>
    <w:rsid w:val="00AA6FB0"/>
    <w:rsid w:val="00AB0145"/>
    <w:rsid w:val="00AB0C7F"/>
    <w:rsid w:val="00AB1899"/>
    <w:rsid w:val="00AB18CC"/>
    <w:rsid w:val="00AB24DC"/>
    <w:rsid w:val="00AB24F3"/>
    <w:rsid w:val="00AB40ED"/>
    <w:rsid w:val="00AB458C"/>
    <w:rsid w:val="00AC04A2"/>
    <w:rsid w:val="00AC13F0"/>
    <w:rsid w:val="00AC1948"/>
    <w:rsid w:val="00AC2FEB"/>
    <w:rsid w:val="00AC4035"/>
    <w:rsid w:val="00AC4C25"/>
    <w:rsid w:val="00AC4FDA"/>
    <w:rsid w:val="00AC5950"/>
    <w:rsid w:val="00AC6EE2"/>
    <w:rsid w:val="00AC702A"/>
    <w:rsid w:val="00AD0821"/>
    <w:rsid w:val="00AD0A4E"/>
    <w:rsid w:val="00AD1745"/>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863C2"/>
    <w:rsid w:val="00B90251"/>
    <w:rsid w:val="00B92D20"/>
    <w:rsid w:val="00B93100"/>
    <w:rsid w:val="00B9476A"/>
    <w:rsid w:val="00B94B4C"/>
    <w:rsid w:val="00B97245"/>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D4043"/>
    <w:rsid w:val="00BE075A"/>
    <w:rsid w:val="00BE248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481C"/>
    <w:rsid w:val="00C2029F"/>
    <w:rsid w:val="00C20F17"/>
    <w:rsid w:val="00C20FFC"/>
    <w:rsid w:val="00C211C3"/>
    <w:rsid w:val="00C222D4"/>
    <w:rsid w:val="00C22A46"/>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3ADD"/>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2B7C"/>
    <w:rsid w:val="00D62FE8"/>
    <w:rsid w:val="00D63365"/>
    <w:rsid w:val="00D667C2"/>
    <w:rsid w:val="00D706D6"/>
    <w:rsid w:val="00D71C9B"/>
    <w:rsid w:val="00D72F44"/>
    <w:rsid w:val="00D744EF"/>
    <w:rsid w:val="00D8077E"/>
    <w:rsid w:val="00D81F2C"/>
    <w:rsid w:val="00D829C8"/>
    <w:rsid w:val="00D83715"/>
    <w:rsid w:val="00D83CEC"/>
    <w:rsid w:val="00D83DCE"/>
    <w:rsid w:val="00D84C86"/>
    <w:rsid w:val="00D85976"/>
    <w:rsid w:val="00D85CDD"/>
    <w:rsid w:val="00D86892"/>
    <w:rsid w:val="00D909EB"/>
    <w:rsid w:val="00D90D6B"/>
    <w:rsid w:val="00D93ED6"/>
    <w:rsid w:val="00D970DE"/>
    <w:rsid w:val="00D97B95"/>
    <w:rsid w:val="00DA0B36"/>
    <w:rsid w:val="00DA315C"/>
    <w:rsid w:val="00DA7C37"/>
    <w:rsid w:val="00DB096A"/>
    <w:rsid w:val="00DB0C78"/>
    <w:rsid w:val="00DB62AD"/>
    <w:rsid w:val="00DB7084"/>
    <w:rsid w:val="00DB79E1"/>
    <w:rsid w:val="00DB7CD1"/>
    <w:rsid w:val="00DC0D9B"/>
    <w:rsid w:val="00DC25ED"/>
    <w:rsid w:val="00DC28DE"/>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043E"/>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82E"/>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5D6C"/>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4DB"/>
    <w:rsid w:val="00EF0CC3"/>
    <w:rsid w:val="00EF2C9F"/>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0A13"/>
    <w:rsid w:val="00F3206D"/>
    <w:rsid w:val="00F3365D"/>
    <w:rsid w:val="00F34074"/>
    <w:rsid w:val="00F35B89"/>
    <w:rsid w:val="00F36BC3"/>
    <w:rsid w:val="00F374F7"/>
    <w:rsid w:val="00F40A18"/>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B32"/>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25B2C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urier" w:eastAsia="Times New Roman" w:hAnsi="Courier" w:cs="Times New Roman"/>
        <w:lang w:val="fr-FR"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styleId="NichtaufgelsteErwhnung">
    <w:name w:val="Unresolved Mention"/>
    <w:basedOn w:val="Absatz-Standardschriftart"/>
    <w:uiPriority w:val="99"/>
    <w:semiHidden/>
    <w:unhideWhenUsed/>
    <w:rsid w:val="00EF2C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oauctions.com/de/registrieren" TargetMode="External"/><Relationship Id="rId13" Type="http://schemas.openxmlformats.org/officeDocument/2006/relationships/image" Target="media/image2.jpeg"/><Relationship Id="rId18" Type="http://schemas.openxmlformats.org/officeDocument/2006/relationships/hyperlink" Target="https://www.youtube.com/user/amazonede" TargetMode="External"/><Relationship Id="rId26" Type="http://schemas.openxmlformats.org/officeDocument/2006/relationships/image" Target="cid:Xing1_e3730686-2953-47a9-9c47-dbaa518a9207.jpg" TargetMode="External"/><Relationship Id="rId3" Type="http://schemas.openxmlformats.org/officeDocument/2006/relationships/styles" Target="styles.xml"/><Relationship Id="rId21" Type="http://schemas.openxmlformats.org/officeDocument/2006/relationships/hyperlink" Target="https://www.linkedin.com/company/amazone-france/" TargetMode="External"/><Relationship Id="rId7" Type="http://schemas.openxmlformats.org/officeDocument/2006/relationships/endnotes" Target="endnotes.xml"/><Relationship Id="rId12" Type="http://schemas.openxmlformats.org/officeDocument/2006/relationships/hyperlink" Target="https://www.facebook.com/amazone.france" TargetMode="External"/><Relationship Id="rId17" Type="http://schemas.openxmlformats.org/officeDocument/2006/relationships/image" Target="cid:IG_efb650a7-31e4-4674-98db-f2d2d5c58dce.jpg" TargetMode="External"/><Relationship Id="rId25" Type="http://schemas.openxmlformats.org/officeDocument/2006/relationships/image" Target="media/image6.jpeg"/><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image" Target="cid:YT_e9180d16-5a2b-4618-92e9-22a015f9cafb.jpg"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mazone.fr" TargetMode="External"/><Relationship Id="rId24" Type="http://schemas.openxmlformats.org/officeDocument/2006/relationships/hyperlink" Target="https://www.xing.com/company/amazone" TargetMode="External"/><Relationship Id="rId5" Type="http://schemas.openxmlformats.org/officeDocument/2006/relationships/webSettings" Target="webSettings.xml"/><Relationship Id="rId15" Type="http://schemas.openxmlformats.org/officeDocument/2006/relationships/hyperlink" Target="https://instagram.com/amazone_france" TargetMode="External"/><Relationship Id="rId23" Type="http://schemas.openxmlformats.org/officeDocument/2006/relationships/image" Target="cid:LinkedIn_80de4e9c-c7a3-41e3-8e11-063f7eace13d.jpg" TargetMode="External"/><Relationship Id="rId28" Type="http://schemas.openxmlformats.org/officeDocument/2006/relationships/footer" Target="footer1.xml"/><Relationship Id="rId10" Type="http://schemas.openxmlformats.org/officeDocument/2006/relationships/image" Target="media/image1.jpeg"/><Relationship Id="rId19"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hyperlink" Target="http://www.amazone.de/amatechnica2024" TargetMode="External"/><Relationship Id="rId14" Type="http://schemas.openxmlformats.org/officeDocument/2006/relationships/image" Target="cid:FB_70d43fd1-a841-4de4-bbaa-3e1f495f95d3.jpg" TargetMode="External"/><Relationship Id="rId22" Type="http://schemas.openxmlformats.org/officeDocument/2006/relationships/image" Target="media/image5.jpeg"/><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8.png"/><Relationship Id="rId1"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Vorlagen\Vorlage_PI_Landtechnik_2023.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Vorlage_PI_Landtechnik_2023.dotx</Template>
  <TotalTime>0</TotalTime>
  <Pages>3</Pages>
  <Words>428</Words>
  <Characters>2676</Characters>
  <Application>Microsoft Office Word</Application>
  <DocSecurity>0</DocSecurity>
  <Lines>22</Lines>
  <Paragraphs>6</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3098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de communiqué de presse</dc:title>
  <dc:subject/>
  <dc:creator/>
  <cp:keywords/>
  <dc:description/>
  <cp:lastModifiedBy/>
  <cp:revision>1</cp:revision>
  <cp:lastPrinted>2010-02-24T09:10:00Z</cp:lastPrinted>
  <dcterms:created xsi:type="dcterms:W3CDTF">2024-04-26T07:41:00Z</dcterms:created>
  <dcterms:modified xsi:type="dcterms:W3CDTF">2024-05-14T11:44:00Z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