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EADCCF" w14:textId="3427F3A2" w:rsidR="00921FE3" w:rsidRDefault="00021B67" w:rsidP="003A71E9">
      <w:pPr>
        <w:spacing w:after="120" w:line="360" w:lineRule="auto"/>
        <w:ind w:left="567" w:right="1128"/>
        <w:rPr>
          <w:rFonts w:ascii="Arial" w:hAnsi="Arial" w:cs="Arial"/>
          <w:b/>
          <w:bCs/>
          <w:sz w:val="28"/>
          <w:szCs w:val="28"/>
        </w:rPr>
      </w:pPr>
      <w:proofErr w:type="spellStart"/>
      <w:r>
        <w:rPr>
          <w:rFonts w:ascii="Arial" w:hAnsi="Arial"/>
          <w:b/>
          <w:sz w:val="28"/>
        </w:rPr>
        <w:t>MultiFunctions</w:t>
      </w:r>
      <w:proofErr w:type="spellEnd"/>
      <w:r>
        <w:rPr>
          <w:rFonts w:ascii="Arial" w:hAnsi="Arial"/>
          <w:b/>
          <w:sz w:val="28"/>
        </w:rPr>
        <w:t xml:space="preserve"> AMAZONE pour le semis </w:t>
      </w:r>
      <w:proofErr w:type="spellStart"/>
      <w:r>
        <w:rPr>
          <w:rFonts w:ascii="Arial" w:hAnsi="Arial"/>
          <w:b/>
          <w:sz w:val="28"/>
        </w:rPr>
        <w:t>monograine</w:t>
      </w:r>
      <w:proofErr w:type="spellEnd"/>
      <w:r>
        <w:rPr>
          <w:rFonts w:ascii="Arial" w:hAnsi="Arial"/>
          <w:b/>
          <w:sz w:val="28"/>
        </w:rPr>
        <w:t xml:space="preserve"> de précision </w:t>
      </w:r>
      <w:r>
        <w:rPr>
          <w:rFonts w:ascii="Arial" w:hAnsi="Arial"/>
          <w:b/>
          <w:sz w:val="28"/>
        </w:rPr>
        <w:br/>
      </w:r>
    </w:p>
    <w:p w14:paraId="0410E24F" w14:textId="3ED8AEB1" w:rsidR="00FF2946" w:rsidRDefault="005D7506" w:rsidP="007F75F4">
      <w:pPr>
        <w:spacing w:after="120" w:line="360" w:lineRule="auto"/>
        <w:ind w:left="567" w:right="1269"/>
        <w:rPr>
          <w:rFonts w:ascii="Arial" w:eastAsia="Arial" w:hAnsi="Arial" w:cs="Arial"/>
        </w:rPr>
      </w:pPr>
      <w:r>
        <w:rPr>
          <w:rFonts w:ascii="Arial" w:hAnsi="Arial"/>
        </w:rPr>
        <w:t xml:space="preserve">L’agriculture de précision prend une importance croissante. Dans ce contexte, l'accent porte de plus sur une intervention </w:t>
      </w:r>
      <w:proofErr w:type="spellStart"/>
      <w:r>
        <w:rPr>
          <w:rFonts w:ascii="Arial" w:hAnsi="Arial"/>
        </w:rPr>
        <w:t>intraparcellaire</w:t>
      </w:r>
      <w:proofErr w:type="spellEnd"/>
      <w:r>
        <w:rPr>
          <w:rFonts w:ascii="Arial" w:hAnsi="Arial"/>
        </w:rPr>
        <w:t xml:space="preserve"> à la plante de manière ultra localisée. Viennent s’ajouter la précision d’implantation de la semence et de l’apport d’engrais. Un rendement journalier important, des vitesses de travail élevées et une utilisation facile de la machine restent essentiels. Ces défis sont déjà maîtrisés par le semoir </w:t>
      </w:r>
      <w:proofErr w:type="spellStart"/>
      <w:r>
        <w:rPr>
          <w:rFonts w:ascii="Arial" w:hAnsi="Arial"/>
        </w:rPr>
        <w:t>monograine</w:t>
      </w:r>
      <w:proofErr w:type="spellEnd"/>
      <w:r>
        <w:rPr>
          <w:rFonts w:ascii="Arial" w:hAnsi="Arial"/>
        </w:rPr>
        <w:t xml:space="preserve"> </w:t>
      </w:r>
      <w:proofErr w:type="spellStart"/>
      <w:r>
        <w:rPr>
          <w:rFonts w:ascii="Arial" w:hAnsi="Arial"/>
        </w:rPr>
        <w:t>Precea</w:t>
      </w:r>
      <w:proofErr w:type="spellEnd"/>
      <w:r>
        <w:rPr>
          <w:rFonts w:ascii="Arial" w:hAnsi="Arial"/>
        </w:rPr>
        <w:t xml:space="preserve"> Amazone. Toutefois la technique seule ne représente pas la base d'une précision élevée du semis </w:t>
      </w:r>
      <w:proofErr w:type="spellStart"/>
      <w:r>
        <w:rPr>
          <w:rFonts w:ascii="Arial" w:hAnsi="Arial"/>
        </w:rPr>
        <w:t>monograine</w:t>
      </w:r>
      <w:proofErr w:type="spellEnd"/>
      <w:r>
        <w:rPr>
          <w:rFonts w:ascii="Arial" w:hAnsi="Arial"/>
        </w:rPr>
        <w:t xml:space="preserve">. Seule l'interaction avec une électronique adaptée permet d'atteindre la perfection de la précision. </w:t>
      </w:r>
    </w:p>
    <w:p w14:paraId="5D056A7C" w14:textId="1A802816" w:rsidR="00FF2946" w:rsidRDefault="00FF2946" w:rsidP="007F75F4">
      <w:pPr>
        <w:spacing w:after="120" w:line="360" w:lineRule="auto"/>
        <w:ind w:left="567" w:right="1269"/>
        <w:rPr>
          <w:rFonts w:ascii="Arial" w:eastAsia="Arial" w:hAnsi="Arial" w:cs="Arial"/>
        </w:rPr>
      </w:pPr>
    </w:p>
    <w:p w14:paraId="250C7A26" w14:textId="77777777" w:rsidR="00FF2946" w:rsidRPr="00FF2946" w:rsidRDefault="00FF2946" w:rsidP="007F75F4">
      <w:pPr>
        <w:spacing w:after="120" w:line="360" w:lineRule="auto"/>
        <w:ind w:left="567" w:right="1269"/>
        <w:rPr>
          <w:rFonts w:ascii="Arial" w:eastAsia="Arial" w:hAnsi="Arial" w:cs="Arial"/>
          <w:b/>
          <w:bCs/>
        </w:rPr>
      </w:pPr>
      <w:proofErr w:type="spellStart"/>
      <w:r>
        <w:rPr>
          <w:rFonts w:ascii="Arial" w:hAnsi="Arial"/>
          <w:b/>
        </w:rPr>
        <w:t>MultiTeam</w:t>
      </w:r>
      <w:proofErr w:type="spellEnd"/>
      <w:r>
        <w:rPr>
          <w:rFonts w:ascii="Arial" w:hAnsi="Arial"/>
          <w:b/>
        </w:rPr>
        <w:t xml:space="preserve"> </w:t>
      </w:r>
      <w:proofErr w:type="spellStart"/>
      <w:r>
        <w:rPr>
          <w:rFonts w:ascii="Arial" w:hAnsi="Arial"/>
          <w:b/>
        </w:rPr>
        <w:t>Precea</w:t>
      </w:r>
      <w:proofErr w:type="spellEnd"/>
      <w:r>
        <w:rPr>
          <w:rFonts w:ascii="Arial" w:hAnsi="Arial"/>
          <w:b/>
        </w:rPr>
        <w:t xml:space="preserve"> et </w:t>
      </w:r>
      <w:proofErr w:type="spellStart"/>
      <w:r>
        <w:rPr>
          <w:rFonts w:ascii="Arial" w:hAnsi="Arial"/>
          <w:b/>
        </w:rPr>
        <w:t>AmaTron</w:t>
      </w:r>
      <w:proofErr w:type="spellEnd"/>
      <w:r>
        <w:rPr>
          <w:rFonts w:ascii="Arial" w:hAnsi="Arial"/>
          <w:b/>
        </w:rPr>
        <w:t> 4</w:t>
      </w:r>
    </w:p>
    <w:p w14:paraId="0F5EDEED" w14:textId="0CC288B4" w:rsidR="00B5441D" w:rsidRDefault="00DC7ABE" w:rsidP="00B5441D">
      <w:pPr>
        <w:spacing w:after="120" w:line="360" w:lineRule="auto"/>
        <w:ind w:left="567" w:right="1269"/>
        <w:rPr>
          <w:rFonts w:ascii="Arial" w:eastAsia="Arial" w:hAnsi="Arial" w:cs="Arial"/>
        </w:rPr>
      </w:pPr>
      <w:r>
        <w:rPr>
          <w:rFonts w:ascii="Arial" w:hAnsi="Arial"/>
        </w:rPr>
        <w:t xml:space="preserve">Les </w:t>
      </w:r>
      <w:proofErr w:type="spellStart"/>
      <w:r>
        <w:rPr>
          <w:rFonts w:ascii="Arial" w:hAnsi="Arial"/>
        </w:rPr>
        <w:t>MultiFunctions</w:t>
      </w:r>
      <w:proofErr w:type="spellEnd"/>
      <w:r>
        <w:rPr>
          <w:rFonts w:ascii="Arial" w:hAnsi="Arial"/>
        </w:rPr>
        <w:t xml:space="preserve"> Amazone offrent à l'utilisateur une série d'avantages et de bénéfices supplémentaires en termes d’agriculture de précision. Elles résultent de l’interaction parfaite entre le semoir </w:t>
      </w:r>
      <w:proofErr w:type="spellStart"/>
      <w:r>
        <w:rPr>
          <w:rFonts w:ascii="Arial" w:hAnsi="Arial"/>
        </w:rPr>
        <w:t>monograine</w:t>
      </w:r>
      <w:proofErr w:type="spellEnd"/>
      <w:r>
        <w:rPr>
          <w:rFonts w:ascii="Arial" w:hAnsi="Arial"/>
        </w:rPr>
        <w:t xml:space="preserve"> </w:t>
      </w:r>
      <w:proofErr w:type="spellStart"/>
      <w:r>
        <w:rPr>
          <w:rFonts w:ascii="Arial" w:hAnsi="Arial"/>
        </w:rPr>
        <w:t>Precea</w:t>
      </w:r>
      <w:proofErr w:type="spellEnd"/>
      <w:r>
        <w:rPr>
          <w:rFonts w:ascii="Arial" w:hAnsi="Arial"/>
        </w:rPr>
        <w:t xml:space="preserve"> et le terminal utilisateur ISOBUS </w:t>
      </w:r>
      <w:proofErr w:type="spellStart"/>
      <w:r>
        <w:rPr>
          <w:rFonts w:ascii="Arial" w:hAnsi="Arial"/>
        </w:rPr>
        <w:t>AmaTron</w:t>
      </w:r>
      <w:proofErr w:type="spellEnd"/>
      <w:r>
        <w:rPr>
          <w:rFonts w:ascii="Arial" w:hAnsi="Arial"/>
        </w:rPr>
        <w:t xml:space="preserve"> 4. Ces solutions électroniques "More </w:t>
      </w:r>
      <w:proofErr w:type="spellStart"/>
      <w:r>
        <w:rPr>
          <w:rFonts w:ascii="Arial" w:hAnsi="Arial"/>
        </w:rPr>
        <w:t>than</w:t>
      </w:r>
      <w:proofErr w:type="spellEnd"/>
      <w:r>
        <w:rPr>
          <w:rFonts w:ascii="Arial" w:hAnsi="Arial"/>
        </w:rPr>
        <w:t xml:space="preserve"> ISOBUS", développées au sein de notre propre département spécialisé électronique Amazone, sont la clé qui permet au </w:t>
      </w:r>
      <w:proofErr w:type="spellStart"/>
      <w:r>
        <w:rPr>
          <w:rFonts w:ascii="Arial" w:hAnsi="Arial"/>
        </w:rPr>
        <w:t>Precea</w:t>
      </w:r>
      <w:proofErr w:type="spellEnd"/>
      <w:r>
        <w:rPr>
          <w:rFonts w:ascii="Arial" w:hAnsi="Arial"/>
        </w:rPr>
        <w:t xml:space="preserve"> d'atteindre son plein potentiel afin de devenir une machine visant l’excellence pour le semis </w:t>
      </w:r>
      <w:proofErr w:type="spellStart"/>
      <w:r>
        <w:rPr>
          <w:rFonts w:ascii="Arial" w:hAnsi="Arial"/>
        </w:rPr>
        <w:t>monograine</w:t>
      </w:r>
      <w:proofErr w:type="spellEnd"/>
      <w:r>
        <w:rPr>
          <w:rFonts w:ascii="Arial" w:hAnsi="Arial"/>
        </w:rPr>
        <w:t xml:space="preserve"> de précision.</w:t>
      </w:r>
    </w:p>
    <w:p w14:paraId="4C3CDE3F" w14:textId="77777777" w:rsidR="009A1FCD" w:rsidRDefault="009A1FCD" w:rsidP="007F75F4">
      <w:pPr>
        <w:spacing w:after="120" w:line="360" w:lineRule="auto"/>
        <w:ind w:left="567" w:right="1269"/>
        <w:rPr>
          <w:rFonts w:ascii="Arial" w:eastAsia="Arial" w:hAnsi="Arial" w:cs="Arial"/>
        </w:rPr>
      </w:pPr>
    </w:p>
    <w:p w14:paraId="0010FAA7" w14:textId="052BDFE0" w:rsidR="00646141" w:rsidRPr="00671E94" w:rsidRDefault="00646141" w:rsidP="007F75F4">
      <w:pPr>
        <w:spacing w:after="120" w:line="360" w:lineRule="auto"/>
        <w:ind w:left="567" w:right="1269"/>
        <w:rPr>
          <w:rFonts w:ascii="Arial" w:eastAsia="Arial" w:hAnsi="Arial" w:cs="Arial"/>
          <w:b/>
          <w:bCs/>
        </w:rPr>
      </w:pPr>
      <w:proofErr w:type="spellStart"/>
      <w:r>
        <w:rPr>
          <w:rFonts w:ascii="Arial" w:hAnsi="Arial"/>
          <w:b/>
        </w:rPr>
        <w:t>MultiBin</w:t>
      </w:r>
      <w:proofErr w:type="spellEnd"/>
      <w:r>
        <w:rPr>
          <w:rFonts w:ascii="Arial" w:hAnsi="Arial"/>
          <w:b/>
        </w:rPr>
        <w:t xml:space="preserve"> – Implantation de plusieurs produits</w:t>
      </w:r>
    </w:p>
    <w:p w14:paraId="2F681DA9" w14:textId="3D1C20B3" w:rsidR="00BF078E" w:rsidRDefault="00671E94" w:rsidP="007F75F4">
      <w:pPr>
        <w:spacing w:after="120" w:line="360" w:lineRule="auto"/>
        <w:ind w:left="567" w:right="1269"/>
        <w:rPr>
          <w:rFonts w:ascii="Arial" w:eastAsia="Arial" w:hAnsi="Arial" w:cs="Arial"/>
        </w:rPr>
      </w:pPr>
      <w:r>
        <w:rPr>
          <w:rFonts w:ascii="Arial" w:hAnsi="Arial"/>
        </w:rPr>
        <w:t xml:space="preserve">Appliquer plus d'un produit lors du semis est usuel depuis longtemps. L’utilisation de plusieurs trémies vous permet, en un seul passage, d’appliquer la semence, mais aussi simultanément l’engrais ou un </w:t>
      </w:r>
      <w:proofErr w:type="spellStart"/>
      <w:r>
        <w:rPr>
          <w:rFonts w:ascii="Arial" w:hAnsi="Arial"/>
        </w:rPr>
        <w:t>microgranulé</w:t>
      </w:r>
      <w:proofErr w:type="spellEnd"/>
      <w:r>
        <w:rPr>
          <w:rFonts w:ascii="Arial" w:hAnsi="Arial"/>
        </w:rPr>
        <w:t xml:space="preserve">. Ainsi par exemple, le </w:t>
      </w:r>
      <w:proofErr w:type="spellStart"/>
      <w:r>
        <w:rPr>
          <w:rFonts w:ascii="Arial" w:hAnsi="Arial"/>
        </w:rPr>
        <w:t>Precea</w:t>
      </w:r>
      <w:proofErr w:type="spellEnd"/>
      <w:r>
        <w:rPr>
          <w:rFonts w:ascii="Arial" w:hAnsi="Arial"/>
        </w:rPr>
        <w:t xml:space="preserve">-CC associé au </w:t>
      </w:r>
      <w:proofErr w:type="spellStart"/>
      <w:r>
        <w:rPr>
          <w:rFonts w:ascii="Arial" w:hAnsi="Arial"/>
        </w:rPr>
        <w:t>microgranulateur</w:t>
      </w:r>
      <w:proofErr w:type="spellEnd"/>
      <w:r>
        <w:rPr>
          <w:rFonts w:ascii="Arial" w:hAnsi="Arial"/>
        </w:rPr>
        <w:t xml:space="preserve"> Micro plus, peut appliquer simultanément jusqu’à 3 produits différents et indépendamment les uns des autres à différentes </w:t>
      </w:r>
      <w:proofErr w:type="spellStart"/>
      <w:r>
        <w:rPr>
          <w:rFonts w:ascii="Arial" w:hAnsi="Arial"/>
        </w:rPr>
        <w:t>profondeursd’implantation</w:t>
      </w:r>
      <w:proofErr w:type="spellEnd"/>
      <w:r>
        <w:rPr>
          <w:rFonts w:ascii="Arial" w:hAnsi="Arial"/>
        </w:rPr>
        <w:t xml:space="preserve">. Les semences, les engrais et les </w:t>
      </w:r>
      <w:proofErr w:type="spellStart"/>
      <w:r>
        <w:rPr>
          <w:rFonts w:ascii="Arial" w:hAnsi="Arial"/>
        </w:rPr>
        <w:t>microgranulés</w:t>
      </w:r>
      <w:proofErr w:type="spellEnd"/>
      <w:r>
        <w:rPr>
          <w:rFonts w:ascii="Arial" w:hAnsi="Arial"/>
        </w:rPr>
        <w:t xml:space="preserve"> peuvent alors être associés très facilement. Le nombre de passages est réduit, l’efficience des engrais est optimisée grâce à la fertilisation au semis.</w:t>
      </w:r>
    </w:p>
    <w:p w14:paraId="0DC74077" w14:textId="61F48C56" w:rsidR="000F2249" w:rsidRPr="00C6257D" w:rsidRDefault="000F2249" w:rsidP="007F75F4">
      <w:pPr>
        <w:spacing w:after="120" w:line="360" w:lineRule="auto"/>
        <w:ind w:left="567" w:right="1269"/>
        <w:rPr>
          <w:rFonts w:ascii="Arial" w:eastAsia="Arial" w:hAnsi="Arial" w:cs="Arial"/>
        </w:rPr>
      </w:pPr>
    </w:p>
    <w:p w14:paraId="5B28F4B6" w14:textId="2E9C3779" w:rsidR="00BF078E" w:rsidRPr="00BE4340" w:rsidRDefault="00BE4340" w:rsidP="007F75F4">
      <w:pPr>
        <w:spacing w:after="120" w:line="360" w:lineRule="auto"/>
        <w:ind w:left="567" w:right="1269"/>
        <w:rPr>
          <w:rFonts w:ascii="Arial" w:eastAsia="Arial" w:hAnsi="Arial" w:cs="Arial"/>
          <w:b/>
          <w:bCs/>
        </w:rPr>
      </w:pPr>
      <w:proofErr w:type="spellStart"/>
      <w:r>
        <w:rPr>
          <w:rFonts w:ascii="Arial" w:hAnsi="Arial"/>
          <w:b/>
        </w:rPr>
        <w:t>MultiMap</w:t>
      </w:r>
      <w:proofErr w:type="spellEnd"/>
      <w:r>
        <w:rPr>
          <w:rFonts w:ascii="Arial" w:hAnsi="Arial"/>
          <w:b/>
        </w:rPr>
        <w:t xml:space="preserve"> – Application spécifique intra-parcellaire pour chaque produit</w:t>
      </w:r>
    </w:p>
    <w:p w14:paraId="0CDBADF2" w14:textId="70F67F95" w:rsidR="00BF078E" w:rsidRDefault="00CA7FBC" w:rsidP="007F75F4">
      <w:pPr>
        <w:spacing w:after="120" w:line="360" w:lineRule="auto"/>
        <w:ind w:left="567" w:right="1269"/>
        <w:rPr>
          <w:rFonts w:ascii="Arial" w:eastAsia="Arial" w:hAnsi="Arial" w:cs="Arial"/>
        </w:rPr>
      </w:pPr>
      <w:r>
        <w:rPr>
          <w:rFonts w:ascii="Arial" w:hAnsi="Arial"/>
        </w:rPr>
        <w:t xml:space="preserve">Comme les conditions de sol, l’eau disponible et donc les potentiels de rendement peuvent fortement varier au niveau d’une parcelle, il est judicieux d’adapter le débit de semis, mais aussi le débit d’engrais en fonction de ces conditions. Grâce à </w:t>
      </w:r>
      <w:proofErr w:type="spellStart"/>
      <w:r>
        <w:rPr>
          <w:rFonts w:ascii="Arial" w:hAnsi="Arial"/>
        </w:rPr>
        <w:t>MultiMap</w:t>
      </w:r>
      <w:proofErr w:type="spellEnd"/>
      <w:r>
        <w:rPr>
          <w:rFonts w:ascii="Arial" w:hAnsi="Arial"/>
        </w:rPr>
        <w:t xml:space="preserve">, les produits sont régulés indépendamment les uns des autres par les cartes d’application et donc appliqués avec une modulation </w:t>
      </w:r>
      <w:proofErr w:type="spellStart"/>
      <w:r>
        <w:rPr>
          <w:rFonts w:ascii="Arial" w:hAnsi="Arial"/>
        </w:rPr>
        <w:t>intraparcellaire</w:t>
      </w:r>
      <w:proofErr w:type="spellEnd"/>
      <w:r>
        <w:rPr>
          <w:rFonts w:ascii="Arial" w:hAnsi="Arial"/>
        </w:rPr>
        <w:t>. Les intrants sont ainsi utilisés de manière plus efficiente et plus respectueuse de l'environnement, tout en maximisant les potentiels de rendement. L’</w:t>
      </w:r>
      <w:proofErr w:type="spellStart"/>
      <w:r>
        <w:rPr>
          <w:rFonts w:ascii="Arial" w:hAnsi="Arial"/>
        </w:rPr>
        <w:t>AmaTron</w:t>
      </w:r>
      <w:proofErr w:type="spellEnd"/>
      <w:r>
        <w:rPr>
          <w:rFonts w:ascii="Arial" w:hAnsi="Arial"/>
        </w:rPr>
        <w:t xml:space="preserve"> 4 permet le traitement simultané de 4 cartes de modulation maximum. </w:t>
      </w:r>
    </w:p>
    <w:p w14:paraId="7E51AE99" w14:textId="77777777" w:rsidR="004552A4" w:rsidRPr="005C4AE3" w:rsidRDefault="004552A4" w:rsidP="007F75F4">
      <w:pPr>
        <w:spacing w:after="120" w:line="360" w:lineRule="auto"/>
        <w:ind w:left="567" w:right="1269"/>
        <w:rPr>
          <w:rFonts w:ascii="Arial" w:eastAsia="Arial" w:hAnsi="Arial" w:cs="Arial"/>
        </w:rPr>
      </w:pPr>
    </w:p>
    <w:p w14:paraId="221962BC" w14:textId="46483A63" w:rsidR="00FA43B2" w:rsidRPr="006A4C75" w:rsidRDefault="00FA43B2" w:rsidP="007F75F4">
      <w:pPr>
        <w:spacing w:after="120" w:line="360" w:lineRule="auto"/>
        <w:ind w:left="567" w:right="1269"/>
        <w:rPr>
          <w:rFonts w:ascii="Arial" w:eastAsia="Arial" w:hAnsi="Arial" w:cs="Arial"/>
          <w:b/>
          <w:bCs/>
        </w:rPr>
      </w:pPr>
      <w:proofErr w:type="spellStart"/>
      <w:r>
        <w:rPr>
          <w:rFonts w:ascii="Arial" w:hAnsi="Arial"/>
          <w:b/>
        </w:rPr>
        <w:t>MultiSwitch</w:t>
      </w:r>
      <w:proofErr w:type="spellEnd"/>
      <w:r>
        <w:rPr>
          <w:rFonts w:ascii="Arial" w:hAnsi="Arial"/>
          <w:b/>
        </w:rPr>
        <w:t xml:space="preserve"> – Coupure individuelle de rang pour chaque produit</w:t>
      </w:r>
    </w:p>
    <w:p w14:paraId="53F99981" w14:textId="490378EB" w:rsidR="002461DC" w:rsidRPr="002461DC" w:rsidRDefault="002461DC" w:rsidP="007F75F4">
      <w:pPr>
        <w:spacing w:after="120" w:line="360" w:lineRule="auto"/>
        <w:ind w:left="567" w:right="1269"/>
        <w:rPr>
          <w:rFonts w:ascii="Arial" w:eastAsia="Arial" w:hAnsi="Arial" w:cs="Arial"/>
        </w:rPr>
      </w:pPr>
      <w:r>
        <w:rPr>
          <w:rFonts w:ascii="Arial" w:hAnsi="Arial"/>
        </w:rPr>
        <w:t>La précision de la coupure des éléments semeurs est très importante pour éviter les recroisements ou les manques notamment en fourrière. La coupure individuelle de rang assure une implantation précise. Chaque rang est piloté automatiquement et individuellement. D'une part, cela représente une économie de semences, car il y a moins de recroisements, et d'autre part, cela évite les manques où les mauvaises herbes risquent de se propager.</w:t>
      </w:r>
    </w:p>
    <w:p w14:paraId="2283066F" w14:textId="374E3AF2" w:rsidR="00C97B07" w:rsidRDefault="0009496E" w:rsidP="007F75F4">
      <w:pPr>
        <w:spacing w:after="120" w:line="360" w:lineRule="auto"/>
        <w:ind w:left="567" w:right="1269"/>
        <w:rPr>
          <w:rFonts w:ascii="Arial" w:eastAsia="Arial" w:hAnsi="Arial" w:cs="Arial"/>
        </w:rPr>
      </w:pPr>
      <w:r>
        <w:rPr>
          <w:rFonts w:ascii="Arial" w:hAnsi="Arial"/>
        </w:rPr>
        <w:t>Amazone propose également la coupure individuelle de rang pour l’engrais. Les avantages sont indéniables, surtout sur les fourrières en pointe et dans les angles des champs. Un double apport d’engrais est évité, les plantes peuvent donc se développer de façon homogène. L’application ultra précise d’engrais réduit efficacement les quantités épandues. Avec pour avantage une réduction des coûts ainsi que la protection de l'environnement.</w:t>
      </w:r>
    </w:p>
    <w:p w14:paraId="256E7E2E" w14:textId="77777777" w:rsidR="003F1576" w:rsidRPr="00EF280D" w:rsidRDefault="003F1576" w:rsidP="007F75F4">
      <w:pPr>
        <w:spacing w:after="120" w:line="360" w:lineRule="auto"/>
        <w:ind w:left="567" w:right="1269"/>
        <w:rPr>
          <w:rFonts w:ascii="Arial" w:eastAsia="Arial" w:hAnsi="Arial" w:cs="Arial"/>
          <w:i/>
          <w:iCs/>
        </w:rPr>
      </w:pPr>
    </w:p>
    <w:p w14:paraId="144AEB47" w14:textId="55A4189A" w:rsidR="002E64D7" w:rsidRPr="00E7647B" w:rsidRDefault="003F1576" w:rsidP="007F75F4">
      <w:pPr>
        <w:spacing w:after="120" w:line="360" w:lineRule="auto"/>
        <w:ind w:left="567" w:right="1269"/>
        <w:rPr>
          <w:rFonts w:ascii="Arial" w:eastAsia="Arial" w:hAnsi="Arial" w:cs="Arial"/>
          <w:b/>
          <w:bCs/>
        </w:rPr>
      </w:pPr>
      <w:proofErr w:type="spellStart"/>
      <w:r>
        <w:rPr>
          <w:rFonts w:ascii="Arial" w:hAnsi="Arial"/>
          <w:b/>
        </w:rPr>
        <w:t>MultiBoom</w:t>
      </w:r>
      <w:proofErr w:type="spellEnd"/>
      <w:r>
        <w:rPr>
          <w:rFonts w:ascii="Arial" w:hAnsi="Arial"/>
          <w:b/>
        </w:rPr>
        <w:t xml:space="preserve"> – Temps de coupure individuels pour chaque produit</w:t>
      </w:r>
    </w:p>
    <w:p w14:paraId="1B9557EC" w14:textId="0CB77635" w:rsidR="002C12ED" w:rsidRDefault="0090788C" w:rsidP="007F75F4">
      <w:pPr>
        <w:spacing w:after="120" w:line="360" w:lineRule="auto"/>
        <w:ind w:left="567" w:right="1269"/>
        <w:rPr>
          <w:rFonts w:ascii="Arial" w:eastAsia="Arial" w:hAnsi="Arial" w:cs="Arial"/>
        </w:rPr>
      </w:pPr>
      <w:r>
        <w:rPr>
          <w:rFonts w:ascii="Arial" w:hAnsi="Arial"/>
        </w:rPr>
        <w:t xml:space="preserve">Le </w:t>
      </w:r>
      <w:proofErr w:type="spellStart"/>
      <w:r>
        <w:rPr>
          <w:rFonts w:ascii="Arial" w:hAnsi="Arial"/>
        </w:rPr>
        <w:t>Precea</w:t>
      </w:r>
      <w:proofErr w:type="spellEnd"/>
      <w:r>
        <w:rPr>
          <w:rFonts w:ascii="Arial" w:hAnsi="Arial"/>
        </w:rPr>
        <w:t xml:space="preserve"> autorise l’application simultanée de 2 ou 3 produits différents par le biais de différentes unités de distribution sur des points distincts. Comme le disque enfouisseur est toujours à l’avant du disque semeur, les deux unités de distribution sont coupées automatiquement et décalées temporellement via </w:t>
      </w:r>
      <w:proofErr w:type="spellStart"/>
      <w:r>
        <w:rPr>
          <w:rFonts w:ascii="Arial" w:hAnsi="Arial"/>
        </w:rPr>
        <w:t>MultiBoom</w:t>
      </w:r>
      <w:proofErr w:type="spellEnd"/>
      <w:r>
        <w:rPr>
          <w:rFonts w:ascii="Arial" w:hAnsi="Arial"/>
        </w:rPr>
        <w:t xml:space="preserve">, grâce à </w:t>
      </w:r>
      <w:r>
        <w:rPr>
          <w:rFonts w:ascii="Arial" w:hAnsi="Arial"/>
        </w:rPr>
        <w:lastRenderedPageBreak/>
        <w:t xml:space="preserve">la licence du terminal "GPS Switch pro". Le système évite ainsi les recroisements ou les manques pour chaque produit appliqué. Si un </w:t>
      </w:r>
      <w:proofErr w:type="spellStart"/>
      <w:r>
        <w:rPr>
          <w:rFonts w:ascii="Arial" w:hAnsi="Arial"/>
        </w:rPr>
        <w:t>microgranulateur</w:t>
      </w:r>
      <w:proofErr w:type="spellEnd"/>
      <w:r>
        <w:rPr>
          <w:rFonts w:ascii="Arial" w:hAnsi="Arial"/>
        </w:rPr>
        <w:t xml:space="preserve"> est également utilisé, celui-ci peut aussi être activé en </w:t>
      </w:r>
      <w:proofErr w:type="gramStart"/>
      <w:r>
        <w:rPr>
          <w:rFonts w:ascii="Arial" w:hAnsi="Arial"/>
        </w:rPr>
        <w:t>décalé</w:t>
      </w:r>
      <w:proofErr w:type="gramEnd"/>
      <w:r>
        <w:rPr>
          <w:rFonts w:ascii="Arial" w:hAnsi="Arial"/>
        </w:rPr>
        <w:t xml:space="preserve"> dans le temps. </w:t>
      </w:r>
      <w:proofErr w:type="spellStart"/>
      <w:r>
        <w:rPr>
          <w:rFonts w:ascii="Arial" w:hAnsi="Arial"/>
        </w:rPr>
        <w:t>MultiBoom</w:t>
      </w:r>
      <w:proofErr w:type="spellEnd"/>
      <w:r>
        <w:rPr>
          <w:rFonts w:ascii="Arial" w:hAnsi="Arial"/>
        </w:rPr>
        <w:t xml:space="preserve"> garantit des points de coupure très précis sur la parcelle et une croissance homogène dans les fourrières.</w:t>
      </w:r>
    </w:p>
    <w:p w14:paraId="3B781D06" w14:textId="77777777" w:rsidR="00223307" w:rsidRDefault="00223307" w:rsidP="007F75F4">
      <w:pPr>
        <w:spacing w:after="120" w:line="360" w:lineRule="auto"/>
        <w:ind w:left="567" w:right="1269"/>
        <w:rPr>
          <w:rFonts w:ascii="Arial" w:eastAsia="Arial" w:hAnsi="Arial" w:cs="Arial"/>
        </w:rPr>
      </w:pPr>
    </w:p>
    <w:p w14:paraId="7445F7EA" w14:textId="77777777" w:rsidR="00223307" w:rsidRPr="00223307" w:rsidRDefault="00223307" w:rsidP="00223307">
      <w:pPr>
        <w:spacing w:after="120" w:line="360" w:lineRule="auto"/>
        <w:ind w:left="567" w:right="1269"/>
        <w:rPr>
          <w:rFonts w:ascii="Arial" w:eastAsia="Arial" w:hAnsi="Arial" w:cs="Arial"/>
          <w:bCs/>
          <w:sz w:val="28"/>
          <w:szCs w:val="28"/>
        </w:rPr>
      </w:pPr>
      <w:r>
        <w:rPr>
          <w:rFonts w:ascii="Arial" w:hAnsi="Arial"/>
          <w:sz w:val="28"/>
        </w:rPr>
        <w:t>Vidéo d’animation – libre de droits :</w:t>
      </w:r>
    </w:p>
    <w:p w14:paraId="3B44BD3A" w14:textId="77777777" w:rsidR="00223307" w:rsidRPr="006A18CF" w:rsidRDefault="00223307" w:rsidP="00223307">
      <w:pPr>
        <w:spacing w:after="120" w:line="360" w:lineRule="auto"/>
        <w:ind w:left="567" w:right="1269"/>
        <w:rPr>
          <w:rFonts w:ascii="Arial" w:eastAsia="Arial" w:hAnsi="Arial" w:cs="Arial"/>
          <w:bCs/>
        </w:rPr>
      </w:pPr>
      <w:r>
        <w:rPr>
          <w:rFonts w:ascii="Arial" w:hAnsi="Arial"/>
          <w:noProof/>
        </w:rPr>
        <w:drawing>
          <wp:inline distT="0" distB="0" distL="0" distR="0" wp14:anchorId="571C1F3A" wp14:editId="713929FD">
            <wp:extent cx="1440000" cy="1440000"/>
            <wp:effectExtent l="0" t="0" r="8255" b="8255"/>
            <wp:docPr id="83484559" name="Grafik 10" descr="Ein Bild, das Muster, nähen, monochrom enthäl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84559" name="Grafik 10" descr="Ein Bild, das Muster, Quadrat, Symmetrie, Kunst enthält.&#10;&#10;Automatisch generierte Beschreibu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inline>
        </w:drawing>
      </w:r>
    </w:p>
    <w:p w14:paraId="42D7F865" w14:textId="77777777" w:rsidR="00223307" w:rsidRDefault="00223307" w:rsidP="007F75F4">
      <w:pPr>
        <w:spacing w:after="120" w:line="360" w:lineRule="auto"/>
        <w:ind w:left="567" w:right="1269"/>
        <w:rPr>
          <w:rFonts w:ascii="Arial" w:eastAsia="Arial" w:hAnsi="Arial" w:cs="Arial"/>
        </w:rPr>
      </w:pPr>
    </w:p>
    <w:p w14:paraId="23BEE019" w14:textId="753E81AD" w:rsidR="002C12ED" w:rsidRDefault="002C12ED">
      <w:pPr>
        <w:rPr>
          <w:rFonts w:ascii="Arial" w:eastAsia="Arial" w:hAnsi="Arial" w:cs="Arial"/>
        </w:rPr>
      </w:pPr>
    </w:p>
    <w:p w14:paraId="4EFF7F40" w14:textId="77777777" w:rsidR="002C12ED" w:rsidRDefault="002C12ED">
      <w:pPr>
        <w:rPr>
          <w:rFonts w:ascii="Arial" w:eastAsia="Arial" w:hAnsi="Arial" w:cs="Arial"/>
        </w:rPr>
      </w:pPr>
    </w:p>
    <w:p w14:paraId="3AC19FB4" w14:textId="71BB2376" w:rsidR="002C12ED" w:rsidRDefault="00E249A6" w:rsidP="002C12ED">
      <w:pPr>
        <w:spacing w:after="120" w:line="360" w:lineRule="auto"/>
        <w:ind w:left="567" w:right="1269"/>
        <w:rPr>
          <w:rFonts w:ascii="Arial" w:eastAsia="Arial" w:hAnsi="Arial" w:cs="Arial"/>
        </w:rPr>
      </w:pPr>
      <w:r>
        <w:rPr>
          <w:rFonts w:ascii="Arial" w:eastAsia="Arial" w:hAnsi="Arial" w:cs="Arial"/>
          <w:noProof/>
        </w:rPr>
        <w:drawing>
          <wp:inline distT="0" distB="0" distL="0" distR="0" wp14:anchorId="334C57D6" wp14:editId="12D26ADC">
            <wp:extent cx="5400000" cy="3034362"/>
            <wp:effectExtent l="0" t="0" r="0" b="0"/>
            <wp:docPr id="109613289" name="Grafik 14" descr="Ein Bild, das draußen, Farm, Himmel, Trakto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13289" name="Grafik 14" descr="Ein Bild, das draußen, Farm, Himmel, Traktor enthält.&#10;&#10;Automatisch generierte Beschreibu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00000" cy="3034362"/>
                    </a:xfrm>
                    <a:prstGeom prst="rect">
                      <a:avLst/>
                    </a:prstGeom>
                    <a:noFill/>
                    <a:ln>
                      <a:noFill/>
                    </a:ln>
                  </pic:spPr>
                </pic:pic>
              </a:graphicData>
            </a:graphic>
          </wp:inline>
        </w:drawing>
      </w:r>
    </w:p>
    <w:p w14:paraId="7A95A6E1" w14:textId="5879D5F0" w:rsidR="00223307" w:rsidRDefault="002C12ED" w:rsidP="00223307">
      <w:pPr>
        <w:spacing w:after="120" w:line="360" w:lineRule="auto"/>
        <w:ind w:left="567" w:right="1269"/>
        <w:rPr>
          <w:rFonts w:ascii="Arial" w:eastAsia="Arial" w:hAnsi="Arial" w:cs="Arial"/>
          <w:i/>
          <w:iCs/>
        </w:rPr>
      </w:pPr>
      <w:proofErr w:type="spellStart"/>
      <w:r>
        <w:rPr>
          <w:rFonts w:ascii="Arial" w:hAnsi="Arial"/>
          <w:b/>
          <w:i/>
        </w:rPr>
        <w:t>MultiFunctions</w:t>
      </w:r>
      <w:proofErr w:type="spellEnd"/>
      <w:r>
        <w:rPr>
          <w:rFonts w:ascii="Arial" w:hAnsi="Arial"/>
          <w:i/>
        </w:rPr>
        <w:t xml:space="preserve"> pour le semis </w:t>
      </w:r>
      <w:proofErr w:type="spellStart"/>
      <w:r>
        <w:rPr>
          <w:rFonts w:ascii="Arial" w:hAnsi="Arial"/>
          <w:i/>
        </w:rPr>
        <w:t>monograine</w:t>
      </w:r>
      <w:proofErr w:type="spellEnd"/>
      <w:r>
        <w:rPr>
          <w:rFonts w:ascii="Arial" w:hAnsi="Arial"/>
          <w:i/>
        </w:rPr>
        <w:t xml:space="preserve"> de précision : Avec </w:t>
      </w:r>
      <w:proofErr w:type="spellStart"/>
      <w:r>
        <w:rPr>
          <w:rFonts w:ascii="Arial" w:hAnsi="Arial"/>
          <w:i/>
        </w:rPr>
        <w:t>MultiBin</w:t>
      </w:r>
      <w:proofErr w:type="spellEnd"/>
      <w:r>
        <w:rPr>
          <w:rFonts w:ascii="Arial" w:hAnsi="Arial"/>
          <w:i/>
        </w:rPr>
        <w:t xml:space="preserve">, </w:t>
      </w:r>
      <w:proofErr w:type="spellStart"/>
      <w:r>
        <w:rPr>
          <w:rFonts w:ascii="Arial" w:hAnsi="Arial"/>
          <w:i/>
        </w:rPr>
        <w:t>MultiMap</w:t>
      </w:r>
      <w:proofErr w:type="spellEnd"/>
      <w:r>
        <w:rPr>
          <w:rFonts w:ascii="Arial" w:hAnsi="Arial"/>
          <w:i/>
        </w:rPr>
        <w:t xml:space="preserve">, </w:t>
      </w:r>
      <w:proofErr w:type="spellStart"/>
      <w:r>
        <w:rPr>
          <w:rFonts w:ascii="Arial" w:hAnsi="Arial"/>
          <w:i/>
        </w:rPr>
        <w:t>MultiSwitch</w:t>
      </w:r>
      <w:proofErr w:type="spellEnd"/>
      <w:r>
        <w:rPr>
          <w:rFonts w:ascii="Arial" w:hAnsi="Arial"/>
          <w:i/>
        </w:rPr>
        <w:t xml:space="preserve"> et </w:t>
      </w:r>
      <w:proofErr w:type="spellStart"/>
      <w:r>
        <w:rPr>
          <w:rFonts w:ascii="Arial" w:hAnsi="Arial"/>
          <w:i/>
        </w:rPr>
        <w:t>MultiBoom</w:t>
      </w:r>
      <w:proofErr w:type="spellEnd"/>
      <w:r>
        <w:rPr>
          <w:rFonts w:ascii="Arial" w:hAnsi="Arial"/>
          <w:i/>
        </w:rPr>
        <w:t xml:space="preserve"> </w:t>
      </w:r>
    </w:p>
    <w:p w14:paraId="0BB10907" w14:textId="677DF584" w:rsidR="002C12ED" w:rsidRDefault="00E249A6" w:rsidP="002C12ED">
      <w:pPr>
        <w:spacing w:after="120" w:line="360" w:lineRule="auto"/>
        <w:ind w:left="567" w:right="1269"/>
        <w:rPr>
          <w:rFonts w:ascii="Arial" w:eastAsia="Arial" w:hAnsi="Arial" w:cs="Arial"/>
          <w:i/>
          <w:iCs/>
        </w:rPr>
      </w:pPr>
      <w:r>
        <w:rPr>
          <w:i/>
          <w:iCs/>
          <w:noProof/>
        </w:rPr>
        <w:lastRenderedPageBreak/>
        <w:drawing>
          <wp:inline distT="0" distB="0" distL="0" distR="0" wp14:anchorId="6640BF1D" wp14:editId="5CF0A688">
            <wp:extent cx="5400000" cy="2700000"/>
            <wp:effectExtent l="0" t="0" r="0" b="5715"/>
            <wp:docPr id="994391743" name="Grafik 10" descr="Ein Bild, das Rad, Reifen, Farm, Geländ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391743" name="Grafik 10" descr="Ein Bild, das Rad, Reifen, Farm, Gelände enthält.&#10;&#10;Automatisch generierte Beschreibu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00000" cy="2700000"/>
                    </a:xfrm>
                    <a:prstGeom prst="rect">
                      <a:avLst/>
                    </a:prstGeom>
                    <a:noFill/>
                    <a:ln>
                      <a:noFill/>
                    </a:ln>
                  </pic:spPr>
                </pic:pic>
              </a:graphicData>
            </a:graphic>
          </wp:inline>
        </w:drawing>
      </w:r>
      <w:r w:rsidR="002C12ED">
        <w:rPr>
          <w:rFonts w:ascii="Arial" w:hAnsi="Arial"/>
          <w:i/>
        </w:rPr>
        <w:br/>
      </w:r>
    </w:p>
    <w:p w14:paraId="21B4144E" w14:textId="77777777" w:rsidR="002C12ED" w:rsidRPr="00B00E22" w:rsidRDefault="002C12ED" w:rsidP="002C12ED">
      <w:pPr>
        <w:spacing w:after="120" w:line="360" w:lineRule="auto"/>
        <w:ind w:left="567" w:right="1269"/>
        <w:rPr>
          <w:rFonts w:ascii="Arial" w:eastAsia="Arial" w:hAnsi="Arial" w:cs="Arial"/>
          <w:i/>
          <w:iCs/>
        </w:rPr>
      </w:pPr>
      <w:proofErr w:type="spellStart"/>
      <w:r>
        <w:rPr>
          <w:rFonts w:ascii="Arial" w:hAnsi="Arial"/>
          <w:b/>
          <w:i/>
        </w:rPr>
        <w:t>MultiBin</w:t>
      </w:r>
      <w:proofErr w:type="spellEnd"/>
      <w:r>
        <w:rPr>
          <w:rFonts w:ascii="Arial" w:hAnsi="Arial"/>
          <w:i/>
        </w:rPr>
        <w:t xml:space="preserve"> - Le système multi-compartiments sur le </w:t>
      </w:r>
      <w:proofErr w:type="spellStart"/>
      <w:r>
        <w:rPr>
          <w:rFonts w:ascii="Arial" w:hAnsi="Arial"/>
          <w:i/>
        </w:rPr>
        <w:t>Precea</w:t>
      </w:r>
      <w:proofErr w:type="spellEnd"/>
      <w:r>
        <w:rPr>
          <w:rFonts w:ascii="Arial" w:hAnsi="Arial"/>
          <w:i/>
        </w:rPr>
        <w:t xml:space="preserve">-TCC assure une application simultanée des produits suivants 1) Semence, 2) Engrais et 3) </w:t>
      </w:r>
      <w:proofErr w:type="spellStart"/>
      <w:r>
        <w:rPr>
          <w:rFonts w:ascii="Arial" w:hAnsi="Arial"/>
          <w:i/>
        </w:rPr>
        <w:t>Microgranulé</w:t>
      </w:r>
      <w:proofErr w:type="spellEnd"/>
      <w:r>
        <w:rPr>
          <w:rFonts w:ascii="Arial" w:hAnsi="Arial"/>
          <w:i/>
        </w:rPr>
        <w:t xml:space="preserve"> en un seul passage.</w:t>
      </w:r>
    </w:p>
    <w:p w14:paraId="0E80E26E" w14:textId="08EB1E3A" w:rsidR="002C12ED" w:rsidRDefault="00E249A6" w:rsidP="002C12ED">
      <w:pPr>
        <w:spacing w:after="120" w:line="360" w:lineRule="auto"/>
        <w:ind w:left="567" w:right="1269"/>
        <w:rPr>
          <w:rFonts w:ascii="Arial" w:eastAsia="Arial" w:hAnsi="Arial" w:cs="Arial"/>
        </w:rPr>
      </w:pPr>
      <w:r>
        <w:rPr>
          <w:rFonts w:ascii="Arial" w:eastAsia="Arial" w:hAnsi="Arial" w:cs="Arial"/>
          <w:noProof/>
        </w:rPr>
        <w:drawing>
          <wp:inline distT="0" distB="0" distL="0" distR="0" wp14:anchorId="3EF3447A" wp14:editId="7E0CD3AF">
            <wp:extent cx="5731378" cy="3560618"/>
            <wp:effectExtent l="0" t="0" r="3175" b="1905"/>
            <wp:docPr id="1084861224" name="Grafik 11"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861224" name="Grafik 11" descr="Ein Bild, das Screenshot enthält.&#10;&#10;Automatisch generierte Beschreibu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36021" cy="3563503"/>
                    </a:xfrm>
                    <a:prstGeom prst="rect">
                      <a:avLst/>
                    </a:prstGeom>
                    <a:noFill/>
                    <a:ln>
                      <a:noFill/>
                    </a:ln>
                  </pic:spPr>
                </pic:pic>
              </a:graphicData>
            </a:graphic>
          </wp:inline>
        </w:drawing>
      </w:r>
    </w:p>
    <w:p w14:paraId="6B55AE47" w14:textId="4DFC05DD" w:rsidR="00223307" w:rsidRDefault="002C12ED" w:rsidP="00223307">
      <w:pPr>
        <w:spacing w:after="120" w:line="360" w:lineRule="auto"/>
        <w:ind w:left="567" w:right="1269"/>
        <w:rPr>
          <w:rFonts w:ascii="Arial" w:eastAsia="Arial" w:hAnsi="Arial" w:cs="Arial"/>
          <w:i/>
          <w:iCs/>
        </w:rPr>
      </w:pPr>
      <w:proofErr w:type="spellStart"/>
      <w:r>
        <w:rPr>
          <w:rFonts w:ascii="Arial" w:hAnsi="Arial"/>
          <w:b/>
          <w:i/>
        </w:rPr>
        <w:t>MultiMap</w:t>
      </w:r>
      <w:proofErr w:type="spellEnd"/>
      <w:r>
        <w:rPr>
          <w:rFonts w:ascii="Arial" w:hAnsi="Arial"/>
          <w:i/>
        </w:rPr>
        <w:t xml:space="preserve"> - Utilisation efficace et adaptée à la parcelle des intrants grâce à une application intra-parcellaire pour chaque produit. Le terminal </w:t>
      </w:r>
      <w:proofErr w:type="spellStart"/>
      <w:r>
        <w:rPr>
          <w:rFonts w:ascii="Arial" w:hAnsi="Arial"/>
          <w:i/>
        </w:rPr>
        <w:t>AmaTron</w:t>
      </w:r>
      <w:proofErr w:type="spellEnd"/>
      <w:r>
        <w:rPr>
          <w:rFonts w:ascii="Arial" w:hAnsi="Arial"/>
          <w:i/>
        </w:rPr>
        <w:t xml:space="preserve"> 4 traite simultanément jusqu’à 4 cartes de modulation. </w:t>
      </w:r>
    </w:p>
    <w:p w14:paraId="046465BA" w14:textId="77777777" w:rsidR="0090788C" w:rsidRDefault="0090788C" w:rsidP="005C4AE3">
      <w:pPr>
        <w:spacing w:after="120" w:line="360" w:lineRule="auto"/>
        <w:ind w:left="567" w:right="1269"/>
        <w:rPr>
          <w:rFonts w:ascii="Arial" w:eastAsia="Arial" w:hAnsi="Arial" w:cs="Arial"/>
          <w:i/>
          <w:iCs/>
        </w:rPr>
      </w:pPr>
    </w:p>
    <w:p w14:paraId="78DBC206" w14:textId="30552B8E" w:rsidR="005C4AE3" w:rsidRDefault="00E249A6" w:rsidP="005C4AE3">
      <w:pPr>
        <w:spacing w:after="120" w:line="360" w:lineRule="auto"/>
        <w:ind w:left="567" w:right="1269"/>
        <w:rPr>
          <w:rFonts w:ascii="Arial" w:eastAsia="Arial" w:hAnsi="Arial" w:cs="Arial"/>
        </w:rPr>
      </w:pPr>
      <w:r>
        <w:rPr>
          <w:rFonts w:ascii="Arial" w:eastAsia="Arial" w:hAnsi="Arial" w:cs="Arial"/>
          <w:noProof/>
        </w:rPr>
        <w:drawing>
          <wp:inline distT="0" distB="0" distL="0" distR="0" wp14:anchorId="4E74C54B" wp14:editId="70C1BEDC">
            <wp:extent cx="6136739" cy="3463636"/>
            <wp:effectExtent l="0" t="0" r="0" b="3810"/>
            <wp:docPr id="599850599" name="Grafik 12" descr="Ein Bild, das Text, Pflanze, draußen, Gra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850599" name="Grafik 12" descr="Ein Bild, das Text, Pflanze, draußen, Gras enthält.&#10;&#10;Automatisch generierte Beschreibu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42588" cy="3466937"/>
                    </a:xfrm>
                    <a:prstGeom prst="rect">
                      <a:avLst/>
                    </a:prstGeom>
                    <a:noFill/>
                    <a:ln>
                      <a:noFill/>
                    </a:ln>
                  </pic:spPr>
                </pic:pic>
              </a:graphicData>
            </a:graphic>
          </wp:inline>
        </w:drawing>
      </w:r>
    </w:p>
    <w:p w14:paraId="21AF6A46" w14:textId="77777777" w:rsidR="005C4AE3" w:rsidRDefault="005C4AE3" w:rsidP="005C4AE3">
      <w:pPr>
        <w:spacing w:after="120" w:line="360" w:lineRule="auto"/>
        <w:ind w:left="567" w:right="1269"/>
        <w:rPr>
          <w:rFonts w:ascii="Arial" w:eastAsia="Arial" w:hAnsi="Arial" w:cs="Arial"/>
          <w:i/>
          <w:iCs/>
        </w:rPr>
      </w:pPr>
      <w:proofErr w:type="spellStart"/>
      <w:r>
        <w:rPr>
          <w:rFonts w:ascii="Arial" w:hAnsi="Arial"/>
          <w:b/>
          <w:i/>
        </w:rPr>
        <w:t>MultiSwitch</w:t>
      </w:r>
      <w:proofErr w:type="spellEnd"/>
      <w:r>
        <w:rPr>
          <w:rFonts w:ascii="Arial" w:hAnsi="Arial"/>
          <w:i/>
        </w:rPr>
        <w:t xml:space="preserve"> – Le terminal ISOBUS </w:t>
      </w:r>
      <w:proofErr w:type="spellStart"/>
      <w:r>
        <w:rPr>
          <w:rFonts w:ascii="Arial" w:hAnsi="Arial"/>
          <w:i/>
        </w:rPr>
        <w:t>AmaTron</w:t>
      </w:r>
      <w:proofErr w:type="spellEnd"/>
      <w:r>
        <w:rPr>
          <w:rFonts w:ascii="Arial" w:hAnsi="Arial"/>
          <w:i/>
        </w:rPr>
        <w:t xml:space="preserve"> 4 permet, avec sa licence GPS-Switch, une coupure individuelle de rang sur le </w:t>
      </w:r>
      <w:proofErr w:type="spellStart"/>
      <w:r>
        <w:rPr>
          <w:rFonts w:ascii="Arial" w:hAnsi="Arial"/>
          <w:i/>
        </w:rPr>
        <w:t>Precea</w:t>
      </w:r>
      <w:proofErr w:type="spellEnd"/>
      <w:r>
        <w:rPr>
          <w:rFonts w:ascii="Arial" w:hAnsi="Arial"/>
          <w:i/>
        </w:rPr>
        <w:t xml:space="preserve"> pour la semence, mais aussi l’engrais.</w:t>
      </w:r>
    </w:p>
    <w:p w14:paraId="7FE06B9D" w14:textId="77777777" w:rsidR="00E7647B" w:rsidRDefault="00E7647B" w:rsidP="007F75F4">
      <w:pPr>
        <w:spacing w:after="120" w:line="360" w:lineRule="auto"/>
        <w:ind w:left="567" w:right="1269"/>
        <w:rPr>
          <w:rFonts w:ascii="Arial" w:eastAsia="Arial" w:hAnsi="Arial" w:cs="Arial"/>
        </w:rPr>
      </w:pPr>
    </w:p>
    <w:p w14:paraId="179AA2AC" w14:textId="59B8512B" w:rsidR="00C97B07" w:rsidRDefault="000B03E8" w:rsidP="007F75F4">
      <w:pPr>
        <w:spacing w:after="120" w:line="360" w:lineRule="auto"/>
        <w:ind w:left="567" w:right="1269"/>
        <w:rPr>
          <w:rFonts w:ascii="Arial" w:eastAsia="Arial" w:hAnsi="Arial" w:cs="Arial"/>
          <w:b/>
        </w:rPr>
      </w:pPr>
      <w:r>
        <w:rPr>
          <w:rFonts w:ascii="Arial" w:eastAsia="Arial" w:hAnsi="Arial" w:cs="Arial"/>
          <w:b/>
          <w:noProof/>
        </w:rPr>
        <w:lastRenderedPageBreak/>
        <w:drawing>
          <wp:inline distT="0" distB="0" distL="0" distR="0" wp14:anchorId="18CBE5EA" wp14:editId="159B3354">
            <wp:extent cx="5400000" cy="2928750"/>
            <wp:effectExtent l="0" t="0" r="0" b="5080"/>
            <wp:docPr id="563123171"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00000" cy="2928750"/>
                    </a:xfrm>
                    <a:prstGeom prst="rect">
                      <a:avLst/>
                    </a:prstGeom>
                    <a:noFill/>
                    <a:ln>
                      <a:noFill/>
                    </a:ln>
                  </pic:spPr>
                </pic:pic>
              </a:graphicData>
            </a:graphic>
          </wp:inline>
        </w:drawing>
      </w:r>
      <w:r w:rsidR="007876A3">
        <w:rPr>
          <w:rFonts w:ascii="Arial" w:hAnsi="Arial"/>
          <w:b/>
          <w:noProof/>
        </w:rPr>
        <w:drawing>
          <wp:inline distT="0" distB="0" distL="0" distR="0" wp14:anchorId="5B391567" wp14:editId="2CF01E41">
            <wp:extent cx="2596350" cy="1955143"/>
            <wp:effectExtent l="0" t="0" r="0" b="7620"/>
            <wp:docPr id="1751237427" name="Grafik 10" descr="Ein Bild, das Multimedia, Text, Elektronisches Gerät, Elektronik enthäl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237427" name="Grafik 10" descr="Ein Bild, das Multimedia, Text, Elektronisches Gerät, Elektronik enthält.&#10;&#10;Automatisch generierte Beschreibu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03823" cy="1960771"/>
                    </a:xfrm>
                    <a:prstGeom prst="rect">
                      <a:avLst/>
                    </a:prstGeom>
                    <a:noFill/>
                  </pic:spPr>
                </pic:pic>
              </a:graphicData>
            </a:graphic>
          </wp:inline>
        </w:drawing>
      </w:r>
    </w:p>
    <w:p w14:paraId="290E60BE" w14:textId="22D02DCF" w:rsidR="00120188" w:rsidRPr="006A18CF" w:rsidRDefault="00120188" w:rsidP="007F75F4">
      <w:pPr>
        <w:spacing w:after="120" w:line="360" w:lineRule="auto"/>
        <w:ind w:left="567" w:right="1269"/>
        <w:rPr>
          <w:rFonts w:ascii="Arial" w:eastAsia="Arial" w:hAnsi="Arial" w:cs="Arial"/>
          <w:bCs/>
          <w:i/>
          <w:iCs/>
          <w:color w:val="FF0000"/>
        </w:rPr>
      </w:pPr>
      <w:proofErr w:type="spellStart"/>
      <w:r>
        <w:rPr>
          <w:rFonts w:ascii="Arial" w:hAnsi="Arial"/>
          <w:b/>
          <w:i/>
        </w:rPr>
        <w:t>MultiBoom</w:t>
      </w:r>
      <w:proofErr w:type="spellEnd"/>
      <w:r>
        <w:rPr>
          <w:rFonts w:ascii="Arial" w:hAnsi="Arial"/>
          <w:i/>
        </w:rPr>
        <w:t xml:space="preserve"> – En arrivant dans la fourrière, chaque produit est </w:t>
      </w:r>
      <w:proofErr w:type="gramStart"/>
      <w:r>
        <w:rPr>
          <w:rFonts w:ascii="Arial" w:hAnsi="Arial"/>
          <w:i/>
        </w:rPr>
        <w:t>dotée</w:t>
      </w:r>
      <w:proofErr w:type="gramEnd"/>
      <w:r>
        <w:rPr>
          <w:rFonts w:ascii="Arial" w:hAnsi="Arial"/>
          <w:i/>
        </w:rPr>
        <w:t xml:space="preserve"> de son propre point de coupure précis. Sur l’</w:t>
      </w:r>
      <w:proofErr w:type="spellStart"/>
      <w:r>
        <w:rPr>
          <w:rFonts w:ascii="Arial" w:hAnsi="Arial"/>
          <w:i/>
        </w:rPr>
        <w:t>AmaTron</w:t>
      </w:r>
      <w:proofErr w:type="spellEnd"/>
      <w:r>
        <w:rPr>
          <w:rFonts w:ascii="Arial" w:hAnsi="Arial"/>
          <w:i/>
        </w:rPr>
        <w:t xml:space="preserve"> 4, la coupure décalée temporellement est clairement affichée (ici uniquement pour l’engrais et la semence). </w:t>
      </w:r>
    </w:p>
    <w:p w14:paraId="47A8972F" w14:textId="604E463A" w:rsidR="002C12ED" w:rsidRDefault="002C12ED">
      <w:pPr>
        <w:rPr>
          <w:rFonts w:ascii="Arial" w:eastAsia="Arial" w:hAnsi="Arial" w:cs="Arial"/>
          <w:bCs/>
        </w:rPr>
      </w:pPr>
      <w:r>
        <w:br w:type="page"/>
      </w:r>
    </w:p>
    <w:p w14:paraId="1E4C6832" w14:textId="77777777" w:rsidR="00223307" w:rsidRDefault="00223307" w:rsidP="00A42ED2">
      <w:pPr>
        <w:tabs>
          <w:tab w:val="left" w:pos="3550"/>
        </w:tabs>
        <w:spacing w:line="360" w:lineRule="auto"/>
        <w:ind w:left="567" w:right="1128"/>
        <w:rPr>
          <w:rFonts w:ascii="Arial" w:hAnsi="Arial" w:cs="Arial"/>
          <w:bCs/>
          <w:color w:val="808080" w:themeColor="background1" w:themeShade="80"/>
          <w:sz w:val="20"/>
          <w:szCs w:val="20"/>
        </w:rPr>
      </w:pPr>
    </w:p>
    <w:p w14:paraId="761A89EF" w14:textId="14E7DE6B" w:rsidR="00A42ED2" w:rsidRPr="00D27732"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Il convient de vérifier les charges autorisées par essieu et le poids total du tracteur. Toutes les combinaisons possibles énumérées ne sont pas réalisables pour tous les fabricants de tracteurs.</w:t>
      </w:r>
    </w:p>
    <w:p w14:paraId="732A987F" w14:textId="77777777" w:rsidR="00A42ED2" w:rsidRDefault="00A42ED2" w:rsidP="00A42ED2">
      <w:pPr>
        <w:spacing w:after="120" w:line="360" w:lineRule="auto"/>
        <w:ind w:left="567" w:right="1695"/>
        <w:rPr>
          <w:rFonts w:ascii="Arial" w:hAnsi="Arial" w:cs="Arial"/>
          <w:bCs/>
        </w:rPr>
      </w:pPr>
    </w:p>
    <w:p w14:paraId="442937F2" w14:textId="77777777"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 propos de la société AMAZONE</w:t>
      </w:r>
    </w:p>
    <w:p w14:paraId="7C5429D5" w14:textId="2435F8C5" w:rsidR="00A42ED2" w:rsidRPr="00E12CE4"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fabriquent des matériels agricoles et espaces verts. L’entreprise dirigée par ses propriétaires emploie plus de 2 500 salariés sur neuf sites de production différents. Les outils de préparation du sol, les semoirs, les épandeurs d’engrais, les pulvérisateurs et les bineuses font partie de la gamme de production des matériels agricoles. Sur la base de ces compétences clés, AMAZONE est aujourd’hui le spécialiste d’une "agriculture durable". Plus d’informations : </w:t>
      </w:r>
      <w:hyperlink r:id="rId15" w:history="1">
        <w:r w:rsidR="00E249A6" w:rsidRPr="00737A6F">
          <w:rPr>
            <w:rStyle w:val="Hyperlink"/>
            <w:rFonts w:ascii="Arial" w:hAnsi="Arial"/>
            <w:sz w:val="20"/>
          </w:rPr>
          <w:t>www.amazone.fr</w:t>
        </w:r>
      </w:hyperlink>
    </w:p>
    <w:p w14:paraId="43D5D84D" w14:textId="77777777" w:rsidR="00A46482" w:rsidRDefault="00A42ED2" w:rsidP="000B2956">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0B3C42E" wp14:editId="5B79C870">
            <wp:extent cx="241300" cy="241300"/>
            <wp:effectExtent l="0" t="0" r="6350" b="6350"/>
            <wp:docPr id="13" name="Grafik 13">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A0B6593" wp14:editId="5244A007">
            <wp:extent cx="241300" cy="241300"/>
            <wp:effectExtent l="0" t="0" r="6350" b="6350"/>
            <wp:docPr id="12" name="Grafik 12">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DBC0E67" wp14:editId="22814170">
            <wp:extent cx="241300" cy="241300"/>
            <wp:effectExtent l="0" t="0" r="6350" b="6350"/>
            <wp:docPr id="11" name="Grafik 11">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3B82C1F" wp14:editId="5B817135">
            <wp:extent cx="241300" cy="241300"/>
            <wp:effectExtent l="0" t="0" r="6350" b="6350"/>
            <wp:docPr id="10" name="Grafik 10">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0FE0F731" wp14:editId="4477CCB8">
            <wp:extent cx="241300" cy="241300"/>
            <wp:effectExtent l="0" t="0" r="6350" b="6350"/>
            <wp:docPr id="7" name="Grafik 7">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5C4AE3">
      <w:headerReference w:type="default" r:id="rId31"/>
      <w:footerReference w:type="default" r:id="rId32"/>
      <w:pgSz w:w="11901" w:h="16840" w:code="9"/>
      <w:pgMar w:top="1418" w:right="567" w:bottom="1418" w:left="567" w:header="1418" w:footer="839"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AC8E5DF" w14:textId="77777777" w:rsidR="006C1282" w:rsidRDefault="006C1282">
      <w:r>
        <w:separator/>
      </w:r>
    </w:p>
  </w:endnote>
  <w:endnote w:type="continuationSeparator" w:id="0">
    <w:p w14:paraId="2CE6BD9C" w14:textId="77777777" w:rsidR="006C1282" w:rsidRDefault="006C12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2344F4"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1F33ADD" wp14:editId="5DA68FC4">
              <wp:simplePos x="0" y="0"/>
              <wp:positionH relativeFrom="column">
                <wp:posOffset>5368834</wp:posOffset>
              </wp:positionH>
              <wp:positionV relativeFrom="paragraph">
                <wp:posOffset>251188</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D50FB21"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4423EE">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4423EE">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1F33ADD" id="_x0000_t202" coordsize="21600,21600" o:spt="202" path="m,l,21600r21600,l21600,xe">
              <v:stroke joinstyle="miter"/>
              <v:path gradientshapeok="t" o:connecttype="rect"/>
            </v:shapetype>
            <v:shape id="Text Box 9" o:spid="_x0000_s1028" type="#_x0000_t202" style="position:absolute;margin-left:422.75pt;margin-top:19.8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" filled="f" fillcolor="#006e31" stroked="f">
              <v:textbox inset="0,.5mm,0,0">
                <w:txbxContent>
                  <w:p w14:paraId="0D50FB21"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4423EE">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4423EE">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7D39E0FA" wp14:editId="3078BF7F">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4B7B519"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23573B89" wp14:editId="6493CCC9">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32A96E7"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152428F1" wp14:editId="27436AF0">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2C9E0D1"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5C27CC7" w14:textId="0FC33DA8" w:rsidR="005E0980" w:rsidRPr="00D744EF" w:rsidRDefault="005E0980" w:rsidP="006F7755">
                          <w:pPr>
                            <w:spacing w:line="280" w:lineRule="exact"/>
                            <w:rPr>
                              <w:rFonts w:ascii="Arial" w:hAnsi="Arial"/>
                              <w:spacing w:val="2"/>
                              <w:sz w:val="20"/>
                            </w:rPr>
                          </w:pPr>
                          <w:r>
                            <w:rPr>
                              <w:rFonts w:ascii="Arial" w:hAnsi="Arial"/>
                              <w:sz w:val="20"/>
                            </w:rPr>
                            <w:t>Tél. : +49 (0)5405 501-0 ∙ amazone@amazone.de ∙ www.amazone.</w:t>
                          </w:r>
                          <w:r w:rsidR="00E249A6">
                            <w:rPr>
                              <w:rFonts w:ascii="Arial" w:hAnsi="Arial"/>
                              <w:sz w:val="20"/>
                            </w:rPr>
                            <w:t>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2428F1"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12C9E0D1"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5C27CC7" w14:textId="0FC33DA8" w:rsidR="005E0980" w:rsidRPr="00D744EF" w:rsidRDefault="005E0980" w:rsidP="006F7755">
                    <w:pPr>
                      <w:spacing w:line="280" w:lineRule="exact"/>
                      <w:rPr>
                        <w:rFonts w:ascii="Arial" w:hAnsi="Arial"/>
                        <w:spacing w:val="2"/>
                        <w:sz w:val="20"/>
                      </w:rPr>
                    </w:pPr>
                    <w:r>
                      <w:rPr>
                        <w:rFonts w:ascii="Arial" w:hAnsi="Arial"/>
                        <w:sz w:val="20"/>
                      </w:rPr>
                      <w:t>Tél. : +49 (0)5405 501-0 ∙ amazone@amazone.de ∙ www.amazone.</w:t>
                    </w:r>
                    <w:r w:rsidR="00E249A6">
                      <w:rPr>
                        <w:rFonts w:ascii="Arial" w:hAnsi="Arial"/>
                        <w:sz w:val="20"/>
                      </w:rPr>
                      <w:t>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7889194" w14:textId="77777777" w:rsidR="006C1282" w:rsidRDefault="006C1282">
      <w:r>
        <w:separator/>
      </w:r>
    </w:p>
  </w:footnote>
  <w:footnote w:type="continuationSeparator" w:id="0">
    <w:p w14:paraId="317CE60A" w14:textId="77777777" w:rsidR="006C1282" w:rsidRDefault="006C12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60E97C"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4FCC3206" wp14:editId="67A7F1A9">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06A344E" w14:textId="11AC989B"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Communiqué de presse juillet 2024</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4FCC3206"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606A344E" w14:textId="11AC989B"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Communiqué de presse juillet 2024</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0EEC64C" wp14:editId="533A2CA5">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C932698"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79CFAA60" wp14:editId="2EC82F6B">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3148570"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47119D7B"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50CFF02A" wp14:editId="543D625C">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10F5134"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0CFF02A"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010F5134"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61411299">
    <w:abstractNumId w:val="5"/>
  </w:num>
  <w:num w:numId="2" w16cid:durableId="129591398">
    <w:abstractNumId w:val="0"/>
  </w:num>
  <w:num w:numId="3" w16cid:durableId="715156400">
    <w:abstractNumId w:val="2"/>
  </w:num>
  <w:num w:numId="4" w16cid:durableId="335571091">
    <w:abstractNumId w:val="3"/>
  </w:num>
  <w:num w:numId="5" w16cid:durableId="544407803">
    <w:abstractNumId w:val="1"/>
  </w:num>
  <w:num w:numId="6" w16cid:durableId="75158447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69"/>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1AA0"/>
    <w:rsid w:val="000008BF"/>
    <w:rsid w:val="0000280B"/>
    <w:rsid w:val="00003E4F"/>
    <w:rsid w:val="00003F8E"/>
    <w:rsid w:val="000047C6"/>
    <w:rsid w:val="000055DA"/>
    <w:rsid w:val="0000569A"/>
    <w:rsid w:val="00005750"/>
    <w:rsid w:val="000057B1"/>
    <w:rsid w:val="00005A76"/>
    <w:rsid w:val="00006782"/>
    <w:rsid w:val="0001137E"/>
    <w:rsid w:val="00013C90"/>
    <w:rsid w:val="000148C6"/>
    <w:rsid w:val="00020A73"/>
    <w:rsid w:val="00021B67"/>
    <w:rsid w:val="00022927"/>
    <w:rsid w:val="00022EA9"/>
    <w:rsid w:val="000247F3"/>
    <w:rsid w:val="000248A8"/>
    <w:rsid w:val="00024BCC"/>
    <w:rsid w:val="00025378"/>
    <w:rsid w:val="00026025"/>
    <w:rsid w:val="000272A1"/>
    <w:rsid w:val="000272F0"/>
    <w:rsid w:val="0003063E"/>
    <w:rsid w:val="00030BB8"/>
    <w:rsid w:val="000312E9"/>
    <w:rsid w:val="00031552"/>
    <w:rsid w:val="000323B6"/>
    <w:rsid w:val="0003261E"/>
    <w:rsid w:val="00033A08"/>
    <w:rsid w:val="00033B2B"/>
    <w:rsid w:val="00034A5D"/>
    <w:rsid w:val="000361B1"/>
    <w:rsid w:val="0003624C"/>
    <w:rsid w:val="000379F2"/>
    <w:rsid w:val="000405EE"/>
    <w:rsid w:val="00041461"/>
    <w:rsid w:val="00042735"/>
    <w:rsid w:val="00042AFB"/>
    <w:rsid w:val="000432E0"/>
    <w:rsid w:val="0004498C"/>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4E63"/>
    <w:rsid w:val="00065CAA"/>
    <w:rsid w:val="00065D27"/>
    <w:rsid w:val="00066C61"/>
    <w:rsid w:val="00066C6A"/>
    <w:rsid w:val="00066F1F"/>
    <w:rsid w:val="00070765"/>
    <w:rsid w:val="00072139"/>
    <w:rsid w:val="0007256B"/>
    <w:rsid w:val="00073DE2"/>
    <w:rsid w:val="00074193"/>
    <w:rsid w:val="0007594F"/>
    <w:rsid w:val="00080817"/>
    <w:rsid w:val="00084480"/>
    <w:rsid w:val="00085DC9"/>
    <w:rsid w:val="000874F0"/>
    <w:rsid w:val="00093478"/>
    <w:rsid w:val="000938D4"/>
    <w:rsid w:val="00093D14"/>
    <w:rsid w:val="0009438C"/>
    <w:rsid w:val="000944DD"/>
    <w:rsid w:val="000945B0"/>
    <w:rsid w:val="0009496E"/>
    <w:rsid w:val="00094B4F"/>
    <w:rsid w:val="00095B8B"/>
    <w:rsid w:val="00096E51"/>
    <w:rsid w:val="000A0836"/>
    <w:rsid w:val="000A0B90"/>
    <w:rsid w:val="000A1204"/>
    <w:rsid w:val="000A1774"/>
    <w:rsid w:val="000A1BD9"/>
    <w:rsid w:val="000A333D"/>
    <w:rsid w:val="000A3CE5"/>
    <w:rsid w:val="000A6826"/>
    <w:rsid w:val="000A7336"/>
    <w:rsid w:val="000A73A3"/>
    <w:rsid w:val="000A7D09"/>
    <w:rsid w:val="000B03E8"/>
    <w:rsid w:val="000B0CEC"/>
    <w:rsid w:val="000B1D61"/>
    <w:rsid w:val="000B229C"/>
    <w:rsid w:val="000B240D"/>
    <w:rsid w:val="000B2956"/>
    <w:rsid w:val="000B4758"/>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6513"/>
    <w:rsid w:val="000C700B"/>
    <w:rsid w:val="000D04A4"/>
    <w:rsid w:val="000D07D1"/>
    <w:rsid w:val="000D09FD"/>
    <w:rsid w:val="000D0E60"/>
    <w:rsid w:val="000D0EF1"/>
    <w:rsid w:val="000D1FED"/>
    <w:rsid w:val="000D35C6"/>
    <w:rsid w:val="000D431B"/>
    <w:rsid w:val="000D6400"/>
    <w:rsid w:val="000D7D8C"/>
    <w:rsid w:val="000E0BB5"/>
    <w:rsid w:val="000E2222"/>
    <w:rsid w:val="000E3570"/>
    <w:rsid w:val="000E3F49"/>
    <w:rsid w:val="000E45C0"/>
    <w:rsid w:val="000E771E"/>
    <w:rsid w:val="000F2249"/>
    <w:rsid w:val="000F2EF4"/>
    <w:rsid w:val="000F451A"/>
    <w:rsid w:val="000F4BDC"/>
    <w:rsid w:val="000F6051"/>
    <w:rsid w:val="000F680B"/>
    <w:rsid w:val="000F79B6"/>
    <w:rsid w:val="000F7D10"/>
    <w:rsid w:val="000F7ECD"/>
    <w:rsid w:val="00100047"/>
    <w:rsid w:val="0010274B"/>
    <w:rsid w:val="00103228"/>
    <w:rsid w:val="00103E69"/>
    <w:rsid w:val="00107F3E"/>
    <w:rsid w:val="0011025F"/>
    <w:rsid w:val="00110789"/>
    <w:rsid w:val="00110EAB"/>
    <w:rsid w:val="00112EDB"/>
    <w:rsid w:val="0011333E"/>
    <w:rsid w:val="00113932"/>
    <w:rsid w:val="00114367"/>
    <w:rsid w:val="00114719"/>
    <w:rsid w:val="0011495E"/>
    <w:rsid w:val="00114C20"/>
    <w:rsid w:val="00114F26"/>
    <w:rsid w:val="00120188"/>
    <w:rsid w:val="00120B1B"/>
    <w:rsid w:val="0012269E"/>
    <w:rsid w:val="001238CB"/>
    <w:rsid w:val="00123BBE"/>
    <w:rsid w:val="00123CA9"/>
    <w:rsid w:val="00125E67"/>
    <w:rsid w:val="0012682A"/>
    <w:rsid w:val="00126BDB"/>
    <w:rsid w:val="00126F6D"/>
    <w:rsid w:val="0012731C"/>
    <w:rsid w:val="00127C44"/>
    <w:rsid w:val="00131235"/>
    <w:rsid w:val="00131E90"/>
    <w:rsid w:val="00134061"/>
    <w:rsid w:val="001351D0"/>
    <w:rsid w:val="00136F8F"/>
    <w:rsid w:val="00137736"/>
    <w:rsid w:val="0014022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552F"/>
    <w:rsid w:val="001561EA"/>
    <w:rsid w:val="00156BA5"/>
    <w:rsid w:val="00157608"/>
    <w:rsid w:val="00157995"/>
    <w:rsid w:val="00161CDE"/>
    <w:rsid w:val="00162EFC"/>
    <w:rsid w:val="00164471"/>
    <w:rsid w:val="00165E49"/>
    <w:rsid w:val="00170B9E"/>
    <w:rsid w:val="0017285C"/>
    <w:rsid w:val="00173686"/>
    <w:rsid w:val="00175B5E"/>
    <w:rsid w:val="001764F2"/>
    <w:rsid w:val="00177C1F"/>
    <w:rsid w:val="00182044"/>
    <w:rsid w:val="001846FA"/>
    <w:rsid w:val="00185E00"/>
    <w:rsid w:val="00187777"/>
    <w:rsid w:val="00187DF2"/>
    <w:rsid w:val="001926C2"/>
    <w:rsid w:val="00192BD8"/>
    <w:rsid w:val="00194AE4"/>
    <w:rsid w:val="0019571A"/>
    <w:rsid w:val="001A0746"/>
    <w:rsid w:val="001A09C4"/>
    <w:rsid w:val="001A1519"/>
    <w:rsid w:val="001A3199"/>
    <w:rsid w:val="001A3703"/>
    <w:rsid w:val="001A4CDA"/>
    <w:rsid w:val="001A588C"/>
    <w:rsid w:val="001A5E5D"/>
    <w:rsid w:val="001A6A59"/>
    <w:rsid w:val="001A7DC4"/>
    <w:rsid w:val="001B0125"/>
    <w:rsid w:val="001B0C18"/>
    <w:rsid w:val="001B441D"/>
    <w:rsid w:val="001B45DF"/>
    <w:rsid w:val="001B6114"/>
    <w:rsid w:val="001B650D"/>
    <w:rsid w:val="001B6902"/>
    <w:rsid w:val="001B75C6"/>
    <w:rsid w:val="001B79D9"/>
    <w:rsid w:val="001C08A4"/>
    <w:rsid w:val="001C1208"/>
    <w:rsid w:val="001C136F"/>
    <w:rsid w:val="001C1376"/>
    <w:rsid w:val="001C241D"/>
    <w:rsid w:val="001C2C16"/>
    <w:rsid w:val="001C339B"/>
    <w:rsid w:val="001C3789"/>
    <w:rsid w:val="001C3878"/>
    <w:rsid w:val="001C3BAA"/>
    <w:rsid w:val="001C4476"/>
    <w:rsid w:val="001C7171"/>
    <w:rsid w:val="001C79D7"/>
    <w:rsid w:val="001D37F0"/>
    <w:rsid w:val="001D5F6F"/>
    <w:rsid w:val="001D6B80"/>
    <w:rsid w:val="001D6DAF"/>
    <w:rsid w:val="001D75A1"/>
    <w:rsid w:val="001E0F14"/>
    <w:rsid w:val="001E2675"/>
    <w:rsid w:val="001E278B"/>
    <w:rsid w:val="001E27E7"/>
    <w:rsid w:val="001E4DC2"/>
    <w:rsid w:val="001E641E"/>
    <w:rsid w:val="001E6EDA"/>
    <w:rsid w:val="001E7DCB"/>
    <w:rsid w:val="001F0C4B"/>
    <w:rsid w:val="001F10DE"/>
    <w:rsid w:val="001F2C8E"/>
    <w:rsid w:val="001F3AF7"/>
    <w:rsid w:val="001F4D94"/>
    <w:rsid w:val="001F52AB"/>
    <w:rsid w:val="001F60F7"/>
    <w:rsid w:val="001F6110"/>
    <w:rsid w:val="001F62AF"/>
    <w:rsid w:val="001F6A87"/>
    <w:rsid w:val="001F7776"/>
    <w:rsid w:val="00202C07"/>
    <w:rsid w:val="002037C7"/>
    <w:rsid w:val="00204769"/>
    <w:rsid w:val="00205632"/>
    <w:rsid w:val="00206595"/>
    <w:rsid w:val="0021075B"/>
    <w:rsid w:val="00210C1C"/>
    <w:rsid w:val="00210E61"/>
    <w:rsid w:val="00211B27"/>
    <w:rsid w:val="00212120"/>
    <w:rsid w:val="00213148"/>
    <w:rsid w:val="00213DA5"/>
    <w:rsid w:val="00214B31"/>
    <w:rsid w:val="002159B5"/>
    <w:rsid w:val="00216F89"/>
    <w:rsid w:val="0021724A"/>
    <w:rsid w:val="0021735D"/>
    <w:rsid w:val="00220557"/>
    <w:rsid w:val="002213AC"/>
    <w:rsid w:val="002223F7"/>
    <w:rsid w:val="00223307"/>
    <w:rsid w:val="00224778"/>
    <w:rsid w:val="00225843"/>
    <w:rsid w:val="0022605C"/>
    <w:rsid w:val="002269B0"/>
    <w:rsid w:val="00230011"/>
    <w:rsid w:val="00232457"/>
    <w:rsid w:val="0023280D"/>
    <w:rsid w:val="00232BF5"/>
    <w:rsid w:val="00233153"/>
    <w:rsid w:val="00233AA4"/>
    <w:rsid w:val="002356E7"/>
    <w:rsid w:val="002364EF"/>
    <w:rsid w:val="002376D9"/>
    <w:rsid w:val="0023774E"/>
    <w:rsid w:val="00241217"/>
    <w:rsid w:val="002416D9"/>
    <w:rsid w:val="00241D1C"/>
    <w:rsid w:val="00242354"/>
    <w:rsid w:val="00242FD7"/>
    <w:rsid w:val="00243BBA"/>
    <w:rsid w:val="0024492B"/>
    <w:rsid w:val="00245360"/>
    <w:rsid w:val="002461DC"/>
    <w:rsid w:val="0024657A"/>
    <w:rsid w:val="00247E38"/>
    <w:rsid w:val="00253736"/>
    <w:rsid w:val="00253FE0"/>
    <w:rsid w:val="00255A4F"/>
    <w:rsid w:val="00255F3D"/>
    <w:rsid w:val="0025677D"/>
    <w:rsid w:val="00256A84"/>
    <w:rsid w:val="0025701D"/>
    <w:rsid w:val="00260884"/>
    <w:rsid w:val="002613D7"/>
    <w:rsid w:val="00261B3B"/>
    <w:rsid w:val="0026215E"/>
    <w:rsid w:val="00262805"/>
    <w:rsid w:val="00263D84"/>
    <w:rsid w:val="00265D6C"/>
    <w:rsid w:val="0026750E"/>
    <w:rsid w:val="002700D3"/>
    <w:rsid w:val="0027155F"/>
    <w:rsid w:val="00272610"/>
    <w:rsid w:val="002749F8"/>
    <w:rsid w:val="00277310"/>
    <w:rsid w:val="0027763F"/>
    <w:rsid w:val="002804E4"/>
    <w:rsid w:val="00280818"/>
    <w:rsid w:val="00280DCF"/>
    <w:rsid w:val="00281B1F"/>
    <w:rsid w:val="002828C5"/>
    <w:rsid w:val="002829C0"/>
    <w:rsid w:val="0028303B"/>
    <w:rsid w:val="002832FD"/>
    <w:rsid w:val="0028387B"/>
    <w:rsid w:val="00286CAE"/>
    <w:rsid w:val="00286F63"/>
    <w:rsid w:val="002902E3"/>
    <w:rsid w:val="002906A8"/>
    <w:rsid w:val="00293D32"/>
    <w:rsid w:val="00293D96"/>
    <w:rsid w:val="002959B4"/>
    <w:rsid w:val="00295EFE"/>
    <w:rsid w:val="00297096"/>
    <w:rsid w:val="002A08F9"/>
    <w:rsid w:val="002A0E6C"/>
    <w:rsid w:val="002A2D94"/>
    <w:rsid w:val="002A4ADB"/>
    <w:rsid w:val="002A65B1"/>
    <w:rsid w:val="002A71E4"/>
    <w:rsid w:val="002B48D1"/>
    <w:rsid w:val="002B600B"/>
    <w:rsid w:val="002B6601"/>
    <w:rsid w:val="002B6C23"/>
    <w:rsid w:val="002B6F0E"/>
    <w:rsid w:val="002B7690"/>
    <w:rsid w:val="002B7843"/>
    <w:rsid w:val="002B7E60"/>
    <w:rsid w:val="002C0BFD"/>
    <w:rsid w:val="002C12ED"/>
    <w:rsid w:val="002C1CA3"/>
    <w:rsid w:val="002C29BD"/>
    <w:rsid w:val="002C39E3"/>
    <w:rsid w:val="002C3B05"/>
    <w:rsid w:val="002C7462"/>
    <w:rsid w:val="002D0929"/>
    <w:rsid w:val="002D2E5C"/>
    <w:rsid w:val="002D3B27"/>
    <w:rsid w:val="002D3FE0"/>
    <w:rsid w:val="002D4245"/>
    <w:rsid w:val="002D4394"/>
    <w:rsid w:val="002D542A"/>
    <w:rsid w:val="002E0264"/>
    <w:rsid w:val="002E08E7"/>
    <w:rsid w:val="002E0C5D"/>
    <w:rsid w:val="002E0F6F"/>
    <w:rsid w:val="002E2407"/>
    <w:rsid w:val="002E3450"/>
    <w:rsid w:val="002E3B81"/>
    <w:rsid w:val="002E3F40"/>
    <w:rsid w:val="002E5188"/>
    <w:rsid w:val="002E51C1"/>
    <w:rsid w:val="002E64D7"/>
    <w:rsid w:val="002E6708"/>
    <w:rsid w:val="002E6ABB"/>
    <w:rsid w:val="002E7AE9"/>
    <w:rsid w:val="002F03C7"/>
    <w:rsid w:val="002F0698"/>
    <w:rsid w:val="002F06C3"/>
    <w:rsid w:val="002F0C60"/>
    <w:rsid w:val="002F2AE2"/>
    <w:rsid w:val="002F3F80"/>
    <w:rsid w:val="002F53E9"/>
    <w:rsid w:val="002F54BD"/>
    <w:rsid w:val="002F58F1"/>
    <w:rsid w:val="002F5B4F"/>
    <w:rsid w:val="002F6BC8"/>
    <w:rsid w:val="0030035B"/>
    <w:rsid w:val="00300C6C"/>
    <w:rsid w:val="00302020"/>
    <w:rsid w:val="00303F98"/>
    <w:rsid w:val="003041D2"/>
    <w:rsid w:val="003044A5"/>
    <w:rsid w:val="00306834"/>
    <w:rsid w:val="00306BA2"/>
    <w:rsid w:val="0031078F"/>
    <w:rsid w:val="00312008"/>
    <w:rsid w:val="003123B7"/>
    <w:rsid w:val="003132FB"/>
    <w:rsid w:val="003156BE"/>
    <w:rsid w:val="00316911"/>
    <w:rsid w:val="003171E2"/>
    <w:rsid w:val="0031763E"/>
    <w:rsid w:val="003203EE"/>
    <w:rsid w:val="00320F24"/>
    <w:rsid w:val="00321245"/>
    <w:rsid w:val="00322003"/>
    <w:rsid w:val="00326D1A"/>
    <w:rsid w:val="00330541"/>
    <w:rsid w:val="0033102D"/>
    <w:rsid w:val="00333CB9"/>
    <w:rsid w:val="003375ED"/>
    <w:rsid w:val="003400A3"/>
    <w:rsid w:val="003418E1"/>
    <w:rsid w:val="00343381"/>
    <w:rsid w:val="00343E6D"/>
    <w:rsid w:val="00344BE6"/>
    <w:rsid w:val="00344E30"/>
    <w:rsid w:val="00346826"/>
    <w:rsid w:val="00347783"/>
    <w:rsid w:val="00350B0F"/>
    <w:rsid w:val="00351F02"/>
    <w:rsid w:val="00353431"/>
    <w:rsid w:val="00353CEF"/>
    <w:rsid w:val="0035456E"/>
    <w:rsid w:val="0035596C"/>
    <w:rsid w:val="003622D9"/>
    <w:rsid w:val="00364C64"/>
    <w:rsid w:val="003657C8"/>
    <w:rsid w:val="00366CAA"/>
    <w:rsid w:val="003671CB"/>
    <w:rsid w:val="00370CBC"/>
    <w:rsid w:val="00371B65"/>
    <w:rsid w:val="00371C85"/>
    <w:rsid w:val="003750E7"/>
    <w:rsid w:val="00375B0A"/>
    <w:rsid w:val="00375CFA"/>
    <w:rsid w:val="0037620D"/>
    <w:rsid w:val="0038102A"/>
    <w:rsid w:val="00383B42"/>
    <w:rsid w:val="003852C1"/>
    <w:rsid w:val="00391D61"/>
    <w:rsid w:val="0039304B"/>
    <w:rsid w:val="00393134"/>
    <w:rsid w:val="00394C3D"/>
    <w:rsid w:val="00395BAA"/>
    <w:rsid w:val="003A0758"/>
    <w:rsid w:val="003A0D15"/>
    <w:rsid w:val="003A0F8B"/>
    <w:rsid w:val="003A1DBE"/>
    <w:rsid w:val="003A3ADD"/>
    <w:rsid w:val="003A5336"/>
    <w:rsid w:val="003A62C5"/>
    <w:rsid w:val="003A71E9"/>
    <w:rsid w:val="003B05A5"/>
    <w:rsid w:val="003B1CDE"/>
    <w:rsid w:val="003B40C2"/>
    <w:rsid w:val="003B4998"/>
    <w:rsid w:val="003B4C18"/>
    <w:rsid w:val="003B6008"/>
    <w:rsid w:val="003C0AFD"/>
    <w:rsid w:val="003C18DD"/>
    <w:rsid w:val="003C19B9"/>
    <w:rsid w:val="003C2435"/>
    <w:rsid w:val="003C2DE1"/>
    <w:rsid w:val="003C3A59"/>
    <w:rsid w:val="003C5BC0"/>
    <w:rsid w:val="003C7300"/>
    <w:rsid w:val="003C7CD8"/>
    <w:rsid w:val="003D009A"/>
    <w:rsid w:val="003D0306"/>
    <w:rsid w:val="003D039E"/>
    <w:rsid w:val="003D05D0"/>
    <w:rsid w:val="003D0990"/>
    <w:rsid w:val="003D0C0D"/>
    <w:rsid w:val="003D2241"/>
    <w:rsid w:val="003D2C19"/>
    <w:rsid w:val="003D34CB"/>
    <w:rsid w:val="003D41ED"/>
    <w:rsid w:val="003D5F22"/>
    <w:rsid w:val="003D6321"/>
    <w:rsid w:val="003D6DDA"/>
    <w:rsid w:val="003D729F"/>
    <w:rsid w:val="003D7A31"/>
    <w:rsid w:val="003E0137"/>
    <w:rsid w:val="003E041D"/>
    <w:rsid w:val="003E132C"/>
    <w:rsid w:val="003E5D62"/>
    <w:rsid w:val="003E6584"/>
    <w:rsid w:val="003E681D"/>
    <w:rsid w:val="003E6849"/>
    <w:rsid w:val="003E77E7"/>
    <w:rsid w:val="003F0E72"/>
    <w:rsid w:val="003F0EE2"/>
    <w:rsid w:val="003F1171"/>
    <w:rsid w:val="003F1353"/>
    <w:rsid w:val="003F1576"/>
    <w:rsid w:val="003F309D"/>
    <w:rsid w:val="003F35CC"/>
    <w:rsid w:val="003F3899"/>
    <w:rsid w:val="003F4774"/>
    <w:rsid w:val="003F501A"/>
    <w:rsid w:val="003F661C"/>
    <w:rsid w:val="00401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5508"/>
    <w:rsid w:val="00426246"/>
    <w:rsid w:val="00426C02"/>
    <w:rsid w:val="00434861"/>
    <w:rsid w:val="00435862"/>
    <w:rsid w:val="00436667"/>
    <w:rsid w:val="0043678E"/>
    <w:rsid w:val="004377F1"/>
    <w:rsid w:val="00437D02"/>
    <w:rsid w:val="00440B98"/>
    <w:rsid w:val="00440F85"/>
    <w:rsid w:val="00441AFA"/>
    <w:rsid w:val="004423EE"/>
    <w:rsid w:val="004428EA"/>
    <w:rsid w:val="00445358"/>
    <w:rsid w:val="00446E63"/>
    <w:rsid w:val="00447C09"/>
    <w:rsid w:val="004501EA"/>
    <w:rsid w:val="004503C7"/>
    <w:rsid w:val="0045366A"/>
    <w:rsid w:val="004538E0"/>
    <w:rsid w:val="00453E98"/>
    <w:rsid w:val="004549F7"/>
    <w:rsid w:val="004552A4"/>
    <w:rsid w:val="004554BE"/>
    <w:rsid w:val="00455758"/>
    <w:rsid w:val="004564A0"/>
    <w:rsid w:val="00457F13"/>
    <w:rsid w:val="00460A83"/>
    <w:rsid w:val="004622AC"/>
    <w:rsid w:val="00463633"/>
    <w:rsid w:val="00463F14"/>
    <w:rsid w:val="004649C9"/>
    <w:rsid w:val="004656F6"/>
    <w:rsid w:val="004658F3"/>
    <w:rsid w:val="00465E24"/>
    <w:rsid w:val="00466B08"/>
    <w:rsid w:val="00466D44"/>
    <w:rsid w:val="004671DD"/>
    <w:rsid w:val="0047021D"/>
    <w:rsid w:val="004706A1"/>
    <w:rsid w:val="00471035"/>
    <w:rsid w:val="00471671"/>
    <w:rsid w:val="00471785"/>
    <w:rsid w:val="00472849"/>
    <w:rsid w:val="0047316B"/>
    <w:rsid w:val="00473C77"/>
    <w:rsid w:val="00473DB9"/>
    <w:rsid w:val="0047422F"/>
    <w:rsid w:val="00475931"/>
    <w:rsid w:val="00475946"/>
    <w:rsid w:val="00476634"/>
    <w:rsid w:val="004773C0"/>
    <w:rsid w:val="004819B4"/>
    <w:rsid w:val="00482348"/>
    <w:rsid w:val="00482C7E"/>
    <w:rsid w:val="004841F0"/>
    <w:rsid w:val="00484219"/>
    <w:rsid w:val="00484610"/>
    <w:rsid w:val="00490B5A"/>
    <w:rsid w:val="00490CF7"/>
    <w:rsid w:val="00490EDF"/>
    <w:rsid w:val="00491596"/>
    <w:rsid w:val="00496D50"/>
    <w:rsid w:val="0049763C"/>
    <w:rsid w:val="00497C62"/>
    <w:rsid w:val="004A0DBC"/>
    <w:rsid w:val="004A3910"/>
    <w:rsid w:val="004A3B66"/>
    <w:rsid w:val="004A42C0"/>
    <w:rsid w:val="004A4ADF"/>
    <w:rsid w:val="004A4E71"/>
    <w:rsid w:val="004A6EEC"/>
    <w:rsid w:val="004A7915"/>
    <w:rsid w:val="004B04CD"/>
    <w:rsid w:val="004B2822"/>
    <w:rsid w:val="004B2A12"/>
    <w:rsid w:val="004B3048"/>
    <w:rsid w:val="004B5CF7"/>
    <w:rsid w:val="004B6D3C"/>
    <w:rsid w:val="004B7F70"/>
    <w:rsid w:val="004C35A6"/>
    <w:rsid w:val="004C422B"/>
    <w:rsid w:val="004C493C"/>
    <w:rsid w:val="004C549D"/>
    <w:rsid w:val="004C61E9"/>
    <w:rsid w:val="004C7E4E"/>
    <w:rsid w:val="004D0790"/>
    <w:rsid w:val="004D1DB1"/>
    <w:rsid w:val="004D45C7"/>
    <w:rsid w:val="004D4ED8"/>
    <w:rsid w:val="004D6EE3"/>
    <w:rsid w:val="004D79A3"/>
    <w:rsid w:val="004D7F39"/>
    <w:rsid w:val="004E0912"/>
    <w:rsid w:val="004E161C"/>
    <w:rsid w:val="004E1697"/>
    <w:rsid w:val="004E4EE0"/>
    <w:rsid w:val="004E51A5"/>
    <w:rsid w:val="004E62C5"/>
    <w:rsid w:val="004F0AEE"/>
    <w:rsid w:val="004F19D1"/>
    <w:rsid w:val="004F4104"/>
    <w:rsid w:val="004F412A"/>
    <w:rsid w:val="004F50C0"/>
    <w:rsid w:val="004F601B"/>
    <w:rsid w:val="004F67FD"/>
    <w:rsid w:val="004F6911"/>
    <w:rsid w:val="004F6B58"/>
    <w:rsid w:val="0050164F"/>
    <w:rsid w:val="005028BE"/>
    <w:rsid w:val="0050395F"/>
    <w:rsid w:val="00503C63"/>
    <w:rsid w:val="00504514"/>
    <w:rsid w:val="00505EA2"/>
    <w:rsid w:val="0050680C"/>
    <w:rsid w:val="00510A20"/>
    <w:rsid w:val="00510E7F"/>
    <w:rsid w:val="00510F64"/>
    <w:rsid w:val="00513596"/>
    <w:rsid w:val="00513EEC"/>
    <w:rsid w:val="0051442B"/>
    <w:rsid w:val="00515380"/>
    <w:rsid w:val="00517789"/>
    <w:rsid w:val="00520055"/>
    <w:rsid w:val="00521C0A"/>
    <w:rsid w:val="00522471"/>
    <w:rsid w:val="00522B57"/>
    <w:rsid w:val="005231C4"/>
    <w:rsid w:val="00523E82"/>
    <w:rsid w:val="00526D75"/>
    <w:rsid w:val="0052709A"/>
    <w:rsid w:val="00527A56"/>
    <w:rsid w:val="00530D82"/>
    <w:rsid w:val="00531F4D"/>
    <w:rsid w:val="00532E2E"/>
    <w:rsid w:val="00533B44"/>
    <w:rsid w:val="0053496F"/>
    <w:rsid w:val="00534972"/>
    <w:rsid w:val="00536562"/>
    <w:rsid w:val="00541DA3"/>
    <w:rsid w:val="00541E75"/>
    <w:rsid w:val="00541F08"/>
    <w:rsid w:val="005422D1"/>
    <w:rsid w:val="00542C76"/>
    <w:rsid w:val="00545223"/>
    <w:rsid w:val="00547C11"/>
    <w:rsid w:val="0055044D"/>
    <w:rsid w:val="005508AB"/>
    <w:rsid w:val="00552A6F"/>
    <w:rsid w:val="005543C9"/>
    <w:rsid w:val="00554D0D"/>
    <w:rsid w:val="005551DA"/>
    <w:rsid w:val="00555280"/>
    <w:rsid w:val="00555631"/>
    <w:rsid w:val="00556983"/>
    <w:rsid w:val="00556D16"/>
    <w:rsid w:val="00557A9A"/>
    <w:rsid w:val="00557C11"/>
    <w:rsid w:val="005606E2"/>
    <w:rsid w:val="005614F7"/>
    <w:rsid w:val="005628F1"/>
    <w:rsid w:val="005640EC"/>
    <w:rsid w:val="00565E15"/>
    <w:rsid w:val="005706D2"/>
    <w:rsid w:val="00571396"/>
    <w:rsid w:val="00571488"/>
    <w:rsid w:val="005714FB"/>
    <w:rsid w:val="00571C13"/>
    <w:rsid w:val="00571D8C"/>
    <w:rsid w:val="005729F4"/>
    <w:rsid w:val="00572D00"/>
    <w:rsid w:val="00574F8C"/>
    <w:rsid w:val="005778C5"/>
    <w:rsid w:val="00577F08"/>
    <w:rsid w:val="00580534"/>
    <w:rsid w:val="00580557"/>
    <w:rsid w:val="00581338"/>
    <w:rsid w:val="00581AB9"/>
    <w:rsid w:val="005822E8"/>
    <w:rsid w:val="00582445"/>
    <w:rsid w:val="00582BD3"/>
    <w:rsid w:val="00583ECD"/>
    <w:rsid w:val="0058582A"/>
    <w:rsid w:val="00586056"/>
    <w:rsid w:val="005863F4"/>
    <w:rsid w:val="005866E2"/>
    <w:rsid w:val="00586FC0"/>
    <w:rsid w:val="005874E0"/>
    <w:rsid w:val="00591E79"/>
    <w:rsid w:val="00592742"/>
    <w:rsid w:val="0059383A"/>
    <w:rsid w:val="00595C48"/>
    <w:rsid w:val="0059611A"/>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8E4"/>
    <w:rsid w:val="005A7C7B"/>
    <w:rsid w:val="005A7DA0"/>
    <w:rsid w:val="005A7DBD"/>
    <w:rsid w:val="005B0182"/>
    <w:rsid w:val="005B0BAD"/>
    <w:rsid w:val="005B12C6"/>
    <w:rsid w:val="005B4503"/>
    <w:rsid w:val="005B4965"/>
    <w:rsid w:val="005B6D0D"/>
    <w:rsid w:val="005B71B7"/>
    <w:rsid w:val="005C1D46"/>
    <w:rsid w:val="005C2137"/>
    <w:rsid w:val="005C277B"/>
    <w:rsid w:val="005C2CD4"/>
    <w:rsid w:val="005C3063"/>
    <w:rsid w:val="005C3540"/>
    <w:rsid w:val="005C3C43"/>
    <w:rsid w:val="005C3E4D"/>
    <w:rsid w:val="005C4AE3"/>
    <w:rsid w:val="005C6C0D"/>
    <w:rsid w:val="005C7656"/>
    <w:rsid w:val="005C79E3"/>
    <w:rsid w:val="005C7B15"/>
    <w:rsid w:val="005D05A4"/>
    <w:rsid w:val="005D0B1A"/>
    <w:rsid w:val="005D1CAE"/>
    <w:rsid w:val="005D242F"/>
    <w:rsid w:val="005D2DFE"/>
    <w:rsid w:val="005D4A16"/>
    <w:rsid w:val="005D5380"/>
    <w:rsid w:val="005D587C"/>
    <w:rsid w:val="005D5AB4"/>
    <w:rsid w:val="005D624B"/>
    <w:rsid w:val="005D7506"/>
    <w:rsid w:val="005E0980"/>
    <w:rsid w:val="005E1500"/>
    <w:rsid w:val="005E2376"/>
    <w:rsid w:val="005E62F4"/>
    <w:rsid w:val="005E79F7"/>
    <w:rsid w:val="005F0AE3"/>
    <w:rsid w:val="005F0C40"/>
    <w:rsid w:val="005F16D2"/>
    <w:rsid w:val="005F18BD"/>
    <w:rsid w:val="005F5A6B"/>
    <w:rsid w:val="005F7267"/>
    <w:rsid w:val="00601972"/>
    <w:rsid w:val="00604D9C"/>
    <w:rsid w:val="00604DA3"/>
    <w:rsid w:val="00607949"/>
    <w:rsid w:val="006113A9"/>
    <w:rsid w:val="006123F0"/>
    <w:rsid w:val="0061248F"/>
    <w:rsid w:val="00612E9F"/>
    <w:rsid w:val="00615634"/>
    <w:rsid w:val="006175B9"/>
    <w:rsid w:val="006208D6"/>
    <w:rsid w:val="00620B88"/>
    <w:rsid w:val="00621088"/>
    <w:rsid w:val="00623CB7"/>
    <w:rsid w:val="0062417D"/>
    <w:rsid w:val="006276C3"/>
    <w:rsid w:val="00627F1D"/>
    <w:rsid w:val="00630959"/>
    <w:rsid w:val="00630F4C"/>
    <w:rsid w:val="00631089"/>
    <w:rsid w:val="00632B65"/>
    <w:rsid w:val="00633078"/>
    <w:rsid w:val="0063397F"/>
    <w:rsid w:val="006358EA"/>
    <w:rsid w:val="0063767A"/>
    <w:rsid w:val="0064037A"/>
    <w:rsid w:val="006407F3"/>
    <w:rsid w:val="0064180E"/>
    <w:rsid w:val="00641DBC"/>
    <w:rsid w:val="0064352B"/>
    <w:rsid w:val="00643CBA"/>
    <w:rsid w:val="00644230"/>
    <w:rsid w:val="00644D00"/>
    <w:rsid w:val="0064542A"/>
    <w:rsid w:val="00646141"/>
    <w:rsid w:val="0064692D"/>
    <w:rsid w:val="006476AE"/>
    <w:rsid w:val="006504D5"/>
    <w:rsid w:val="0065335F"/>
    <w:rsid w:val="00653C7C"/>
    <w:rsid w:val="006540FC"/>
    <w:rsid w:val="006558D8"/>
    <w:rsid w:val="00655FC8"/>
    <w:rsid w:val="00656B40"/>
    <w:rsid w:val="00657E58"/>
    <w:rsid w:val="00660479"/>
    <w:rsid w:val="00660687"/>
    <w:rsid w:val="00661694"/>
    <w:rsid w:val="00662530"/>
    <w:rsid w:val="006625A2"/>
    <w:rsid w:val="00662C69"/>
    <w:rsid w:val="0066441E"/>
    <w:rsid w:val="00664F29"/>
    <w:rsid w:val="00665E14"/>
    <w:rsid w:val="00666790"/>
    <w:rsid w:val="00667531"/>
    <w:rsid w:val="00670462"/>
    <w:rsid w:val="00670B1E"/>
    <w:rsid w:val="0067189D"/>
    <w:rsid w:val="00671E94"/>
    <w:rsid w:val="00672253"/>
    <w:rsid w:val="00672387"/>
    <w:rsid w:val="006725D6"/>
    <w:rsid w:val="00673AC6"/>
    <w:rsid w:val="00674639"/>
    <w:rsid w:val="006767D7"/>
    <w:rsid w:val="00677AC9"/>
    <w:rsid w:val="006803B9"/>
    <w:rsid w:val="00681310"/>
    <w:rsid w:val="00682DA3"/>
    <w:rsid w:val="00683B17"/>
    <w:rsid w:val="00690A56"/>
    <w:rsid w:val="0069283F"/>
    <w:rsid w:val="00692B88"/>
    <w:rsid w:val="00692DA8"/>
    <w:rsid w:val="006940F6"/>
    <w:rsid w:val="00695C4D"/>
    <w:rsid w:val="0069613D"/>
    <w:rsid w:val="006978CD"/>
    <w:rsid w:val="006A04AF"/>
    <w:rsid w:val="006A0C55"/>
    <w:rsid w:val="006A18CF"/>
    <w:rsid w:val="006A28C0"/>
    <w:rsid w:val="006A3145"/>
    <w:rsid w:val="006A4C75"/>
    <w:rsid w:val="006A5FA5"/>
    <w:rsid w:val="006A6622"/>
    <w:rsid w:val="006A6691"/>
    <w:rsid w:val="006A6B90"/>
    <w:rsid w:val="006A7523"/>
    <w:rsid w:val="006A7C72"/>
    <w:rsid w:val="006B0021"/>
    <w:rsid w:val="006B05AC"/>
    <w:rsid w:val="006B2B3F"/>
    <w:rsid w:val="006B6D05"/>
    <w:rsid w:val="006C0FEE"/>
    <w:rsid w:val="006C1282"/>
    <w:rsid w:val="006C12AF"/>
    <w:rsid w:val="006C20D0"/>
    <w:rsid w:val="006C341C"/>
    <w:rsid w:val="006D03AE"/>
    <w:rsid w:val="006D24A3"/>
    <w:rsid w:val="006D2A85"/>
    <w:rsid w:val="006D2F24"/>
    <w:rsid w:val="006D4215"/>
    <w:rsid w:val="006D5DE3"/>
    <w:rsid w:val="006D6692"/>
    <w:rsid w:val="006E0172"/>
    <w:rsid w:val="006E1CA5"/>
    <w:rsid w:val="006E1D9E"/>
    <w:rsid w:val="006E21AA"/>
    <w:rsid w:val="006E31B9"/>
    <w:rsid w:val="006E33BB"/>
    <w:rsid w:val="006E3615"/>
    <w:rsid w:val="006E596F"/>
    <w:rsid w:val="006E6C7E"/>
    <w:rsid w:val="006E7669"/>
    <w:rsid w:val="006E7A0C"/>
    <w:rsid w:val="006F1451"/>
    <w:rsid w:val="006F1538"/>
    <w:rsid w:val="006F4AD2"/>
    <w:rsid w:val="006F61E8"/>
    <w:rsid w:val="006F7755"/>
    <w:rsid w:val="006F7B0C"/>
    <w:rsid w:val="00700551"/>
    <w:rsid w:val="0070072F"/>
    <w:rsid w:val="007012B0"/>
    <w:rsid w:val="00701ABC"/>
    <w:rsid w:val="00703933"/>
    <w:rsid w:val="00706A1F"/>
    <w:rsid w:val="00706C81"/>
    <w:rsid w:val="007079EE"/>
    <w:rsid w:val="0071351D"/>
    <w:rsid w:val="00714E6E"/>
    <w:rsid w:val="0071508C"/>
    <w:rsid w:val="0071613C"/>
    <w:rsid w:val="00716AEB"/>
    <w:rsid w:val="00717BA7"/>
    <w:rsid w:val="007208B2"/>
    <w:rsid w:val="00720CA7"/>
    <w:rsid w:val="00721492"/>
    <w:rsid w:val="00721BDA"/>
    <w:rsid w:val="0072351C"/>
    <w:rsid w:val="0072357C"/>
    <w:rsid w:val="0072408B"/>
    <w:rsid w:val="007240CA"/>
    <w:rsid w:val="00724B90"/>
    <w:rsid w:val="007256DF"/>
    <w:rsid w:val="00725A35"/>
    <w:rsid w:val="00726374"/>
    <w:rsid w:val="00730418"/>
    <w:rsid w:val="00730A8F"/>
    <w:rsid w:val="007324EA"/>
    <w:rsid w:val="00732B0E"/>
    <w:rsid w:val="0073306A"/>
    <w:rsid w:val="00733603"/>
    <w:rsid w:val="007347B9"/>
    <w:rsid w:val="00734F0A"/>
    <w:rsid w:val="00735248"/>
    <w:rsid w:val="0073605D"/>
    <w:rsid w:val="007361CE"/>
    <w:rsid w:val="00737415"/>
    <w:rsid w:val="00740BE8"/>
    <w:rsid w:val="00741238"/>
    <w:rsid w:val="00741380"/>
    <w:rsid w:val="0074152E"/>
    <w:rsid w:val="00741FB2"/>
    <w:rsid w:val="0074392E"/>
    <w:rsid w:val="00744A7E"/>
    <w:rsid w:val="00744D82"/>
    <w:rsid w:val="0074653B"/>
    <w:rsid w:val="00750690"/>
    <w:rsid w:val="007510DD"/>
    <w:rsid w:val="007523C4"/>
    <w:rsid w:val="00752D87"/>
    <w:rsid w:val="0075365E"/>
    <w:rsid w:val="00754A48"/>
    <w:rsid w:val="00756992"/>
    <w:rsid w:val="00757E8C"/>
    <w:rsid w:val="00760BD7"/>
    <w:rsid w:val="00760ECB"/>
    <w:rsid w:val="00761764"/>
    <w:rsid w:val="0076263E"/>
    <w:rsid w:val="00762888"/>
    <w:rsid w:val="007636B7"/>
    <w:rsid w:val="007639FE"/>
    <w:rsid w:val="007671EC"/>
    <w:rsid w:val="00770F01"/>
    <w:rsid w:val="00771DA9"/>
    <w:rsid w:val="0077446A"/>
    <w:rsid w:val="00776D54"/>
    <w:rsid w:val="0078043A"/>
    <w:rsid w:val="00784AAC"/>
    <w:rsid w:val="00784B8A"/>
    <w:rsid w:val="0078505E"/>
    <w:rsid w:val="007855C2"/>
    <w:rsid w:val="007876A3"/>
    <w:rsid w:val="00790B9B"/>
    <w:rsid w:val="00790C99"/>
    <w:rsid w:val="00792238"/>
    <w:rsid w:val="00792D6B"/>
    <w:rsid w:val="007944D9"/>
    <w:rsid w:val="007949E1"/>
    <w:rsid w:val="00797A3E"/>
    <w:rsid w:val="00797DF5"/>
    <w:rsid w:val="00797F03"/>
    <w:rsid w:val="007A02B8"/>
    <w:rsid w:val="007A3639"/>
    <w:rsid w:val="007B0E04"/>
    <w:rsid w:val="007B149F"/>
    <w:rsid w:val="007B22BA"/>
    <w:rsid w:val="007B3245"/>
    <w:rsid w:val="007B3441"/>
    <w:rsid w:val="007B4976"/>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6F5B"/>
    <w:rsid w:val="007F75F4"/>
    <w:rsid w:val="007F7695"/>
    <w:rsid w:val="00800364"/>
    <w:rsid w:val="008020ED"/>
    <w:rsid w:val="0080288D"/>
    <w:rsid w:val="00803E51"/>
    <w:rsid w:val="008059F7"/>
    <w:rsid w:val="008063E3"/>
    <w:rsid w:val="008069D3"/>
    <w:rsid w:val="00807964"/>
    <w:rsid w:val="00814E24"/>
    <w:rsid w:val="00816CEF"/>
    <w:rsid w:val="00817294"/>
    <w:rsid w:val="008173EB"/>
    <w:rsid w:val="00817CEB"/>
    <w:rsid w:val="0082106F"/>
    <w:rsid w:val="0082147D"/>
    <w:rsid w:val="00821D08"/>
    <w:rsid w:val="00821D6F"/>
    <w:rsid w:val="00822A57"/>
    <w:rsid w:val="00822D04"/>
    <w:rsid w:val="00822F56"/>
    <w:rsid w:val="0082499D"/>
    <w:rsid w:val="00824DEA"/>
    <w:rsid w:val="0082511D"/>
    <w:rsid w:val="00830167"/>
    <w:rsid w:val="00830780"/>
    <w:rsid w:val="00830B1B"/>
    <w:rsid w:val="00831BAB"/>
    <w:rsid w:val="00831D65"/>
    <w:rsid w:val="00831EAF"/>
    <w:rsid w:val="008327FF"/>
    <w:rsid w:val="0083418E"/>
    <w:rsid w:val="00834BED"/>
    <w:rsid w:val="00835080"/>
    <w:rsid w:val="008356AE"/>
    <w:rsid w:val="0083763B"/>
    <w:rsid w:val="00837BCF"/>
    <w:rsid w:val="00841287"/>
    <w:rsid w:val="00841879"/>
    <w:rsid w:val="00842661"/>
    <w:rsid w:val="00842694"/>
    <w:rsid w:val="00842C5D"/>
    <w:rsid w:val="00842E0B"/>
    <w:rsid w:val="008437E6"/>
    <w:rsid w:val="00843D17"/>
    <w:rsid w:val="00844F06"/>
    <w:rsid w:val="00844F2A"/>
    <w:rsid w:val="00845A2B"/>
    <w:rsid w:val="00845B96"/>
    <w:rsid w:val="00846092"/>
    <w:rsid w:val="008470D1"/>
    <w:rsid w:val="00850234"/>
    <w:rsid w:val="008507E9"/>
    <w:rsid w:val="0085082B"/>
    <w:rsid w:val="008513CA"/>
    <w:rsid w:val="00855B27"/>
    <w:rsid w:val="008561B4"/>
    <w:rsid w:val="008579CE"/>
    <w:rsid w:val="0086119A"/>
    <w:rsid w:val="00861E30"/>
    <w:rsid w:val="00863FC4"/>
    <w:rsid w:val="00864049"/>
    <w:rsid w:val="00864751"/>
    <w:rsid w:val="0086523B"/>
    <w:rsid w:val="00865F30"/>
    <w:rsid w:val="0087172D"/>
    <w:rsid w:val="008718BA"/>
    <w:rsid w:val="00871C57"/>
    <w:rsid w:val="00871FC3"/>
    <w:rsid w:val="00872ACE"/>
    <w:rsid w:val="008739C9"/>
    <w:rsid w:val="00873EA7"/>
    <w:rsid w:val="008773C5"/>
    <w:rsid w:val="0088211C"/>
    <w:rsid w:val="00882549"/>
    <w:rsid w:val="008828A8"/>
    <w:rsid w:val="00883D42"/>
    <w:rsid w:val="00884996"/>
    <w:rsid w:val="00885B7D"/>
    <w:rsid w:val="00887231"/>
    <w:rsid w:val="00887686"/>
    <w:rsid w:val="008914EF"/>
    <w:rsid w:val="00891CD0"/>
    <w:rsid w:val="008921D5"/>
    <w:rsid w:val="00895458"/>
    <w:rsid w:val="0089666F"/>
    <w:rsid w:val="00897C79"/>
    <w:rsid w:val="008A0983"/>
    <w:rsid w:val="008A0EE5"/>
    <w:rsid w:val="008A163C"/>
    <w:rsid w:val="008A1C66"/>
    <w:rsid w:val="008A414C"/>
    <w:rsid w:val="008A4A9E"/>
    <w:rsid w:val="008A6EC8"/>
    <w:rsid w:val="008A7806"/>
    <w:rsid w:val="008A7EE2"/>
    <w:rsid w:val="008B2A4F"/>
    <w:rsid w:val="008B46CC"/>
    <w:rsid w:val="008B55FD"/>
    <w:rsid w:val="008B6364"/>
    <w:rsid w:val="008B6BF1"/>
    <w:rsid w:val="008B71F9"/>
    <w:rsid w:val="008B7980"/>
    <w:rsid w:val="008B7EDB"/>
    <w:rsid w:val="008C0371"/>
    <w:rsid w:val="008C08A3"/>
    <w:rsid w:val="008C0A8C"/>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857"/>
    <w:rsid w:val="008F5D70"/>
    <w:rsid w:val="008F7B54"/>
    <w:rsid w:val="00900E07"/>
    <w:rsid w:val="00902217"/>
    <w:rsid w:val="009035A7"/>
    <w:rsid w:val="00903BD1"/>
    <w:rsid w:val="009056AA"/>
    <w:rsid w:val="0090788C"/>
    <w:rsid w:val="00910A7E"/>
    <w:rsid w:val="00911083"/>
    <w:rsid w:val="00911D0D"/>
    <w:rsid w:val="00913866"/>
    <w:rsid w:val="0091391B"/>
    <w:rsid w:val="00913ABA"/>
    <w:rsid w:val="009150C8"/>
    <w:rsid w:val="00915DF6"/>
    <w:rsid w:val="00916170"/>
    <w:rsid w:val="00916BA8"/>
    <w:rsid w:val="00916E46"/>
    <w:rsid w:val="00920552"/>
    <w:rsid w:val="00920AE8"/>
    <w:rsid w:val="0092142C"/>
    <w:rsid w:val="00921FE3"/>
    <w:rsid w:val="009237DE"/>
    <w:rsid w:val="0092470E"/>
    <w:rsid w:val="00927BD9"/>
    <w:rsid w:val="00927CB1"/>
    <w:rsid w:val="00930312"/>
    <w:rsid w:val="00930B64"/>
    <w:rsid w:val="0093254A"/>
    <w:rsid w:val="00932823"/>
    <w:rsid w:val="00934036"/>
    <w:rsid w:val="00936828"/>
    <w:rsid w:val="0093732C"/>
    <w:rsid w:val="00937D13"/>
    <w:rsid w:val="00937D2B"/>
    <w:rsid w:val="00940BE0"/>
    <w:rsid w:val="00941C52"/>
    <w:rsid w:val="00943440"/>
    <w:rsid w:val="0094443C"/>
    <w:rsid w:val="00945661"/>
    <w:rsid w:val="00950621"/>
    <w:rsid w:val="00950EB4"/>
    <w:rsid w:val="0095138F"/>
    <w:rsid w:val="0095250D"/>
    <w:rsid w:val="009529E2"/>
    <w:rsid w:val="0095366E"/>
    <w:rsid w:val="00953945"/>
    <w:rsid w:val="00953E3B"/>
    <w:rsid w:val="00955DD9"/>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87C01"/>
    <w:rsid w:val="00991C50"/>
    <w:rsid w:val="00991D62"/>
    <w:rsid w:val="00992063"/>
    <w:rsid w:val="00992E48"/>
    <w:rsid w:val="00994FBF"/>
    <w:rsid w:val="009977F5"/>
    <w:rsid w:val="0099796B"/>
    <w:rsid w:val="00997972"/>
    <w:rsid w:val="009A0956"/>
    <w:rsid w:val="009A1FCD"/>
    <w:rsid w:val="009A2C67"/>
    <w:rsid w:val="009A42FB"/>
    <w:rsid w:val="009A4AD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D80"/>
    <w:rsid w:val="009D0FBB"/>
    <w:rsid w:val="009D1C8A"/>
    <w:rsid w:val="009D208A"/>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6289"/>
    <w:rsid w:val="009F7CB2"/>
    <w:rsid w:val="00A004DD"/>
    <w:rsid w:val="00A049A0"/>
    <w:rsid w:val="00A1027B"/>
    <w:rsid w:val="00A10512"/>
    <w:rsid w:val="00A13169"/>
    <w:rsid w:val="00A16777"/>
    <w:rsid w:val="00A16D39"/>
    <w:rsid w:val="00A17A0F"/>
    <w:rsid w:val="00A23508"/>
    <w:rsid w:val="00A25385"/>
    <w:rsid w:val="00A25D04"/>
    <w:rsid w:val="00A263F0"/>
    <w:rsid w:val="00A27032"/>
    <w:rsid w:val="00A32E99"/>
    <w:rsid w:val="00A33D2F"/>
    <w:rsid w:val="00A3477F"/>
    <w:rsid w:val="00A347A7"/>
    <w:rsid w:val="00A35234"/>
    <w:rsid w:val="00A35CB4"/>
    <w:rsid w:val="00A3667C"/>
    <w:rsid w:val="00A37241"/>
    <w:rsid w:val="00A378C1"/>
    <w:rsid w:val="00A37C9E"/>
    <w:rsid w:val="00A37DCC"/>
    <w:rsid w:val="00A4044D"/>
    <w:rsid w:val="00A42ED2"/>
    <w:rsid w:val="00A45CC9"/>
    <w:rsid w:val="00A462E9"/>
    <w:rsid w:val="00A46376"/>
    <w:rsid w:val="00A46482"/>
    <w:rsid w:val="00A476EC"/>
    <w:rsid w:val="00A47887"/>
    <w:rsid w:val="00A47E31"/>
    <w:rsid w:val="00A50B31"/>
    <w:rsid w:val="00A50C6B"/>
    <w:rsid w:val="00A52AFA"/>
    <w:rsid w:val="00A52C38"/>
    <w:rsid w:val="00A5314E"/>
    <w:rsid w:val="00A54580"/>
    <w:rsid w:val="00A54C97"/>
    <w:rsid w:val="00A55A28"/>
    <w:rsid w:val="00A57A2A"/>
    <w:rsid w:val="00A60193"/>
    <w:rsid w:val="00A61A2F"/>
    <w:rsid w:val="00A62065"/>
    <w:rsid w:val="00A638A2"/>
    <w:rsid w:val="00A70034"/>
    <w:rsid w:val="00A70677"/>
    <w:rsid w:val="00A70B9F"/>
    <w:rsid w:val="00A74116"/>
    <w:rsid w:val="00A74C0A"/>
    <w:rsid w:val="00A765FC"/>
    <w:rsid w:val="00A774B8"/>
    <w:rsid w:val="00A7757F"/>
    <w:rsid w:val="00A77631"/>
    <w:rsid w:val="00A77B93"/>
    <w:rsid w:val="00A77D84"/>
    <w:rsid w:val="00A81074"/>
    <w:rsid w:val="00A81BB0"/>
    <w:rsid w:val="00A8233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7E7"/>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3BF0"/>
    <w:rsid w:val="00AB458C"/>
    <w:rsid w:val="00AC04A2"/>
    <w:rsid w:val="00AC13F0"/>
    <w:rsid w:val="00AC1948"/>
    <w:rsid w:val="00AC2FEB"/>
    <w:rsid w:val="00AC4035"/>
    <w:rsid w:val="00AC4C25"/>
    <w:rsid w:val="00AC4FDA"/>
    <w:rsid w:val="00AC5950"/>
    <w:rsid w:val="00AC6EE2"/>
    <w:rsid w:val="00AC702A"/>
    <w:rsid w:val="00AD0821"/>
    <w:rsid w:val="00AD0A4E"/>
    <w:rsid w:val="00AD0BDF"/>
    <w:rsid w:val="00AD1745"/>
    <w:rsid w:val="00AD2461"/>
    <w:rsid w:val="00AD3A37"/>
    <w:rsid w:val="00AD4CFD"/>
    <w:rsid w:val="00AE0EB7"/>
    <w:rsid w:val="00AE15DC"/>
    <w:rsid w:val="00AE1EBD"/>
    <w:rsid w:val="00AE212E"/>
    <w:rsid w:val="00AE2247"/>
    <w:rsid w:val="00AE2E57"/>
    <w:rsid w:val="00AE3524"/>
    <w:rsid w:val="00AE5352"/>
    <w:rsid w:val="00AE63B9"/>
    <w:rsid w:val="00AF0DDC"/>
    <w:rsid w:val="00AF26DC"/>
    <w:rsid w:val="00AF313B"/>
    <w:rsid w:val="00AF423B"/>
    <w:rsid w:val="00AF53BE"/>
    <w:rsid w:val="00AF55DB"/>
    <w:rsid w:val="00AF5BA8"/>
    <w:rsid w:val="00AF62BE"/>
    <w:rsid w:val="00AF640C"/>
    <w:rsid w:val="00AF7DDA"/>
    <w:rsid w:val="00B004CF"/>
    <w:rsid w:val="00B00681"/>
    <w:rsid w:val="00B00E22"/>
    <w:rsid w:val="00B0163F"/>
    <w:rsid w:val="00B02CA2"/>
    <w:rsid w:val="00B04529"/>
    <w:rsid w:val="00B04F02"/>
    <w:rsid w:val="00B05C36"/>
    <w:rsid w:val="00B06453"/>
    <w:rsid w:val="00B067A9"/>
    <w:rsid w:val="00B117F2"/>
    <w:rsid w:val="00B12047"/>
    <w:rsid w:val="00B120E9"/>
    <w:rsid w:val="00B1395A"/>
    <w:rsid w:val="00B14395"/>
    <w:rsid w:val="00B14EB6"/>
    <w:rsid w:val="00B15CE5"/>
    <w:rsid w:val="00B15EA3"/>
    <w:rsid w:val="00B17884"/>
    <w:rsid w:val="00B20461"/>
    <w:rsid w:val="00B2086D"/>
    <w:rsid w:val="00B21158"/>
    <w:rsid w:val="00B21209"/>
    <w:rsid w:val="00B22E8C"/>
    <w:rsid w:val="00B232D0"/>
    <w:rsid w:val="00B240AC"/>
    <w:rsid w:val="00B311B3"/>
    <w:rsid w:val="00B31B44"/>
    <w:rsid w:val="00B3517D"/>
    <w:rsid w:val="00B35B4A"/>
    <w:rsid w:val="00B35FD1"/>
    <w:rsid w:val="00B368C6"/>
    <w:rsid w:val="00B36DBA"/>
    <w:rsid w:val="00B37914"/>
    <w:rsid w:val="00B37970"/>
    <w:rsid w:val="00B41606"/>
    <w:rsid w:val="00B420FB"/>
    <w:rsid w:val="00B4238B"/>
    <w:rsid w:val="00B4251D"/>
    <w:rsid w:val="00B42575"/>
    <w:rsid w:val="00B42696"/>
    <w:rsid w:val="00B431A3"/>
    <w:rsid w:val="00B4518B"/>
    <w:rsid w:val="00B4591D"/>
    <w:rsid w:val="00B5014C"/>
    <w:rsid w:val="00B5039E"/>
    <w:rsid w:val="00B512FF"/>
    <w:rsid w:val="00B52D56"/>
    <w:rsid w:val="00B53A39"/>
    <w:rsid w:val="00B53F34"/>
    <w:rsid w:val="00B5441D"/>
    <w:rsid w:val="00B5457B"/>
    <w:rsid w:val="00B554E1"/>
    <w:rsid w:val="00B562FA"/>
    <w:rsid w:val="00B57393"/>
    <w:rsid w:val="00B57FAB"/>
    <w:rsid w:val="00B60E60"/>
    <w:rsid w:val="00B61FD4"/>
    <w:rsid w:val="00B63392"/>
    <w:rsid w:val="00B638A5"/>
    <w:rsid w:val="00B64544"/>
    <w:rsid w:val="00B64558"/>
    <w:rsid w:val="00B6709B"/>
    <w:rsid w:val="00B7141D"/>
    <w:rsid w:val="00B71767"/>
    <w:rsid w:val="00B7337D"/>
    <w:rsid w:val="00B73B59"/>
    <w:rsid w:val="00B74954"/>
    <w:rsid w:val="00B76870"/>
    <w:rsid w:val="00B76947"/>
    <w:rsid w:val="00B77406"/>
    <w:rsid w:val="00B7791D"/>
    <w:rsid w:val="00B7793F"/>
    <w:rsid w:val="00B80DA2"/>
    <w:rsid w:val="00B81EDD"/>
    <w:rsid w:val="00B85A30"/>
    <w:rsid w:val="00B90251"/>
    <w:rsid w:val="00B92D20"/>
    <w:rsid w:val="00B93100"/>
    <w:rsid w:val="00B9476A"/>
    <w:rsid w:val="00B94B4C"/>
    <w:rsid w:val="00B97245"/>
    <w:rsid w:val="00BA225D"/>
    <w:rsid w:val="00BA4B47"/>
    <w:rsid w:val="00BA4D0F"/>
    <w:rsid w:val="00BA7C6D"/>
    <w:rsid w:val="00BB0614"/>
    <w:rsid w:val="00BB0691"/>
    <w:rsid w:val="00BB098E"/>
    <w:rsid w:val="00BB3ABA"/>
    <w:rsid w:val="00BB4122"/>
    <w:rsid w:val="00BB4F2C"/>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248A"/>
    <w:rsid w:val="00BE25BA"/>
    <w:rsid w:val="00BE4277"/>
    <w:rsid w:val="00BE4340"/>
    <w:rsid w:val="00BE46FA"/>
    <w:rsid w:val="00BE6083"/>
    <w:rsid w:val="00BF011C"/>
    <w:rsid w:val="00BF024B"/>
    <w:rsid w:val="00BF053F"/>
    <w:rsid w:val="00BF078E"/>
    <w:rsid w:val="00BF0BE2"/>
    <w:rsid w:val="00BF0DDC"/>
    <w:rsid w:val="00BF2C99"/>
    <w:rsid w:val="00BF3159"/>
    <w:rsid w:val="00BF3E99"/>
    <w:rsid w:val="00BF51CE"/>
    <w:rsid w:val="00BF5579"/>
    <w:rsid w:val="00BF791B"/>
    <w:rsid w:val="00C018C2"/>
    <w:rsid w:val="00C0251B"/>
    <w:rsid w:val="00C02FDC"/>
    <w:rsid w:val="00C03699"/>
    <w:rsid w:val="00C03BD8"/>
    <w:rsid w:val="00C05B74"/>
    <w:rsid w:val="00C063B8"/>
    <w:rsid w:val="00C0668B"/>
    <w:rsid w:val="00C100CB"/>
    <w:rsid w:val="00C1069D"/>
    <w:rsid w:val="00C1481C"/>
    <w:rsid w:val="00C15D39"/>
    <w:rsid w:val="00C17264"/>
    <w:rsid w:val="00C2029F"/>
    <w:rsid w:val="00C20F17"/>
    <w:rsid w:val="00C20FFC"/>
    <w:rsid w:val="00C211C3"/>
    <w:rsid w:val="00C215DA"/>
    <w:rsid w:val="00C222D4"/>
    <w:rsid w:val="00C22A46"/>
    <w:rsid w:val="00C24EF3"/>
    <w:rsid w:val="00C266CE"/>
    <w:rsid w:val="00C26C45"/>
    <w:rsid w:val="00C31CBA"/>
    <w:rsid w:val="00C32E8F"/>
    <w:rsid w:val="00C32EA5"/>
    <w:rsid w:val="00C33E5C"/>
    <w:rsid w:val="00C3459B"/>
    <w:rsid w:val="00C36C13"/>
    <w:rsid w:val="00C36F84"/>
    <w:rsid w:val="00C372C7"/>
    <w:rsid w:val="00C37BD5"/>
    <w:rsid w:val="00C42AC0"/>
    <w:rsid w:val="00C43705"/>
    <w:rsid w:val="00C448D9"/>
    <w:rsid w:val="00C44ECA"/>
    <w:rsid w:val="00C451A2"/>
    <w:rsid w:val="00C452B5"/>
    <w:rsid w:val="00C45CCE"/>
    <w:rsid w:val="00C47343"/>
    <w:rsid w:val="00C47CCD"/>
    <w:rsid w:val="00C51513"/>
    <w:rsid w:val="00C534AE"/>
    <w:rsid w:val="00C561D5"/>
    <w:rsid w:val="00C56D21"/>
    <w:rsid w:val="00C60094"/>
    <w:rsid w:val="00C611FC"/>
    <w:rsid w:val="00C61E9A"/>
    <w:rsid w:val="00C6257D"/>
    <w:rsid w:val="00C62ECB"/>
    <w:rsid w:val="00C63876"/>
    <w:rsid w:val="00C63ADD"/>
    <w:rsid w:val="00C63E5C"/>
    <w:rsid w:val="00C640E3"/>
    <w:rsid w:val="00C6461A"/>
    <w:rsid w:val="00C64A9E"/>
    <w:rsid w:val="00C656ED"/>
    <w:rsid w:val="00C668B4"/>
    <w:rsid w:val="00C7076D"/>
    <w:rsid w:val="00C712F0"/>
    <w:rsid w:val="00C72C05"/>
    <w:rsid w:val="00C7362D"/>
    <w:rsid w:val="00C73ABB"/>
    <w:rsid w:val="00C7576D"/>
    <w:rsid w:val="00C773EB"/>
    <w:rsid w:val="00C80805"/>
    <w:rsid w:val="00C847DC"/>
    <w:rsid w:val="00C8492D"/>
    <w:rsid w:val="00C85243"/>
    <w:rsid w:val="00C85F06"/>
    <w:rsid w:val="00C91AD5"/>
    <w:rsid w:val="00C921AC"/>
    <w:rsid w:val="00C95132"/>
    <w:rsid w:val="00C96874"/>
    <w:rsid w:val="00C97B07"/>
    <w:rsid w:val="00CA018E"/>
    <w:rsid w:val="00CA0A3F"/>
    <w:rsid w:val="00CA1297"/>
    <w:rsid w:val="00CA1443"/>
    <w:rsid w:val="00CA2160"/>
    <w:rsid w:val="00CA2E2A"/>
    <w:rsid w:val="00CA5846"/>
    <w:rsid w:val="00CA5C81"/>
    <w:rsid w:val="00CA5DD9"/>
    <w:rsid w:val="00CA5DE1"/>
    <w:rsid w:val="00CA7FBC"/>
    <w:rsid w:val="00CB3961"/>
    <w:rsid w:val="00CB4725"/>
    <w:rsid w:val="00CB5517"/>
    <w:rsid w:val="00CB5585"/>
    <w:rsid w:val="00CB5586"/>
    <w:rsid w:val="00CB6619"/>
    <w:rsid w:val="00CB6909"/>
    <w:rsid w:val="00CB701C"/>
    <w:rsid w:val="00CB7278"/>
    <w:rsid w:val="00CC126C"/>
    <w:rsid w:val="00CC643E"/>
    <w:rsid w:val="00CC648B"/>
    <w:rsid w:val="00CC66D1"/>
    <w:rsid w:val="00CD0F5F"/>
    <w:rsid w:val="00CD1CC7"/>
    <w:rsid w:val="00CD318D"/>
    <w:rsid w:val="00CD53D2"/>
    <w:rsid w:val="00CD7020"/>
    <w:rsid w:val="00CD741E"/>
    <w:rsid w:val="00CD7C8B"/>
    <w:rsid w:val="00CE0F67"/>
    <w:rsid w:val="00CE20C9"/>
    <w:rsid w:val="00CE264E"/>
    <w:rsid w:val="00CE3351"/>
    <w:rsid w:val="00CE491E"/>
    <w:rsid w:val="00CE6430"/>
    <w:rsid w:val="00CE6A41"/>
    <w:rsid w:val="00CE70E4"/>
    <w:rsid w:val="00CE7643"/>
    <w:rsid w:val="00CF0A71"/>
    <w:rsid w:val="00CF0CB0"/>
    <w:rsid w:val="00CF3AD0"/>
    <w:rsid w:val="00CF3FBF"/>
    <w:rsid w:val="00CF4B64"/>
    <w:rsid w:val="00CF5BC4"/>
    <w:rsid w:val="00CF65F8"/>
    <w:rsid w:val="00D025E6"/>
    <w:rsid w:val="00D03153"/>
    <w:rsid w:val="00D039F9"/>
    <w:rsid w:val="00D04276"/>
    <w:rsid w:val="00D04711"/>
    <w:rsid w:val="00D05560"/>
    <w:rsid w:val="00D060BF"/>
    <w:rsid w:val="00D068EB"/>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2D1D"/>
    <w:rsid w:val="00D33FAE"/>
    <w:rsid w:val="00D34974"/>
    <w:rsid w:val="00D359BD"/>
    <w:rsid w:val="00D35A62"/>
    <w:rsid w:val="00D3651D"/>
    <w:rsid w:val="00D37FAC"/>
    <w:rsid w:val="00D41EA9"/>
    <w:rsid w:val="00D431D0"/>
    <w:rsid w:val="00D436B4"/>
    <w:rsid w:val="00D46166"/>
    <w:rsid w:val="00D46238"/>
    <w:rsid w:val="00D46DCA"/>
    <w:rsid w:val="00D47C69"/>
    <w:rsid w:val="00D507E4"/>
    <w:rsid w:val="00D51EA2"/>
    <w:rsid w:val="00D52ABC"/>
    <w:rsid w:val="00D5409A"/>
    <w:rsid w:val="00D60FF0"/>
    <w:rsid w:val="00D62B7C"/>
    <w:rsid w:val="00D62FE8"/>
    <w:rsid w:val="00D63365"/>
    <w:rsid w:val="00D64F21"/>
    <w:rsid w:val="00D667C2"/>
    <w:rsid w:val="00D706D6"/>
    <w:rsid w:val="00D71696"/>
    <w:rsid w:val="00D71C9B"/>
    <w:rsid w:val="00D72F44"/>
    <w:rsid w:val="00D7320D"/>
    <w:rsid w:val="00D744EF"/>
    <w:rsid w:val="00D76221"/>
    <w:rsid w:val="00D8017D"/>
    <w:rsid w:val="00D8061A"/>
    <w:rsid w:val="00D8077E"/>
    <w:rsid w:val="00D80EC8"/>
    <w:rsid w:val="00D81F2C"/>
    <w:rsid w:val="00D829C8"/>
    <w:rsid w:val="00D82EF3"/>
    <w:rsid w:val="00D83715"/>
    <w:rsid w:val="00D83CEC"/>
    <w:rsid w:val="00D83DCE"/>
    <w:rsid w:val="00D84C86"/>
    <w:rsid w:val="00D85976"/>
    <w:rsid w:val="00D85CDD"/>
    <w:rsid w:val="00D86892"/>
    <w:rsid w:val="00D909EB"/>
    <w:rsid w:val="00D90D6B"/>
    <w:rsid w:val="00D90DE4"/>
    <w:rsid w:val="00D93ED6"/>
    <w:rsid w:val="00D970DE"/>
    <w:rsid w:val="00D971E5"/>
    <w:rsid w:val="00D97B95"/>
    <w:rsid w:val="00DA0B36"/>
    <w:rsid w:val="00DA315C"/>
    <w:rsid w:val="00DA7C37"/>
    <w:rsid w:val="00DB096A"/>
    <w:rsid w:val="00DB0C78"/>
    <w:rsid w:val="00DB612E"/>
    <w:rsid w:val="00DB62AD"/>
    <w:rsid w:val="00DB7084"/>
    <w:rsid w:val="00DB79E1"/>
    <w:rsid w:val="00DB7CD1"/>
    <w:rsid w:val="00DC0D9B"/>
    <w:rsid w:val="00DC25ED"/>
    <w:rsid w:val="00DC29C3"/>
    <w:rsid w:val="00DC31C3"/>
    <w:rsid w:val="00DC3B01"/>
    <w:rsid w:val="00DC4412"/>
    <w:rsid w:val="00DC53E0"/>
    <w:rsid w:val="00DC5EE7"/>
    <w:rsid w:val="00DC736D"/>
    <w:rsid w:val="00DC7ABE"/>
    <w:rsid w:val="00DD0208"/>
    <w:rsid w:val="00DD0A86"/>
    <w:rsid w:val="00DD312A"/>
    <w:rsid w:val="00DD366B"/>
    <w:rsid w:val="00DD394E"/>
    <w:rsid w:val="00DD430B"/>
    <w:rsid w:val="00DD482B"/>
    <w:rsid w:val="00DD6BE1"/>
    <w:rsid w:val="00DD7B4E"/>
    <w:rsid w:val="00DD7E7A"/>
    <w:rsid w:val="00DE1111"/>
    <w:rsid w:val="00DE1C65"/>
    <w:rsid w:val="00DE3971"/>
    <w:rsid w:val="00DE3D21"/>
    <w:rsid w:val="00DE694E"/>
    <w:rsid w:val="00DF0755"/>
    <w:rsid w:val="00DF202A"/>
    <w:rsid w:val="00DF2331"/>
    <w:rsid w:val="00DF4349"/>
    <w:rsid w:val="00DF4EAC"/>
    <w:rsid w:val="00DF51DC"/>
    <w:rsid w:val="00DF5631"/>
    <w:rsid w:val="00DF5A84"/>
    <w:rsid w:val="00DF6639"/>
    <w:rsid w:val="00DF7498"/>
    <w:rsid w:val="00DF7522"/>
    <w:rsid w:val="00E00430"/>
    <w:rsid w:val="00E00D69"/>
    <w:rsid w:val="00E01FD6"/>
    <w:rsid w:val="00E02C03"/>
    <w:rsid w:val="00E02DA7"/>
    <w:rsid w:val="00E0456D"/>
    <w:rsid w:val="00E10E02"/>
    <w:rsid w:val="00E12CE4"/>
    <w:rsid w:val="00E12DCB"/>
    <w:rsid w:val="00E14A21"/>
    <w:rsid w:val="00E1533E"/>
    <w:rsid w:val="00E17E31"/>
    <w:rsid w:val="00E20DA1"/>
    <w:rsid w:val="00E210CD"/>
    <w:rsid w:val="00E2251E"/>
    <w:rsid w:val="00E22FA4"/>
    <w:rsid w:val="00E236C2"/>
    <w:rsid w:val="00E247DB"/>
    <w:rsid w:val="00E249A6"/>
    <w:rsid w:val="00E25D8E"/>
    <w:rsid w:val="00E260F9"/>
    <w:rsid w:val="00E27DFB"/>
    <w:rsid w:val="00E30156"/>
    <w:rsid w:val="00E3043E"/>
    <w:rsid w:val="00E31AA0"/>
    <w:rsid w:val="00E320DB"/>
    <w:rsid w:val="00E32A90"/>
    <w:rsid w:val="00E32E07"/>
    <w:rsid w:val="00E33527"/>
    <w:rsid w:val="00E353FA"/>
    <w:rsid w:val="00E35C14"/>
    <w:rsid w:val="00E36936"/>
    <w:rsid w:val="00E371A2"/>
    <w:rsid w:val="00E4238C"/>
    <w:rsid w:val="00E42B8E"/>
    <w:rsid w:val="00E42F21"/>
    <w:rsid w:val="00E431D2"/>
    <w:rsid w:val="00E43F32"/>
    <w:rsid w:val="00E44961"/>
    <w:rsid w:val="00E46F37"/>
    <w:rsid w:val="00E4772D"/>
    <w:rsid w:val="00E47818"/>
    <w:rsid w:val="00E503DA"/>
    <w:rsid w:val="00E50CD8"/>
    <w:rsid w:val="00E51E97"/>
    <w:rsid w:val="00E5382C"/>
    <w:rsid w:val="00E53991"/>
    <w:rsid w:val="00E547F7"/>
    <w:rsid w:val="00E54C4B"/>
    <w:rsid w:val="00E60959"/>
    <w:rsid w:val="00E609E8"/>
    <w:rsid w:val="00E62546"/>
    <w:rsid w:val="00E63D78"/>
    <w:rsid w:val="00E63E0B"/>
    <w:rsid w:val="00E64735"/>
    <w:rsid w:val="00E6564F"/>
    <w:rsid w:val="00E66546"/>
    <w:rsid w:val="00E66804"/>
    <w:rsid w:val="00E66DBE"/>
    <w:rsid w:val="00E67FE5"/>
    <w:rsid w:val="00E7188A"/>
    <w:rsid w:val="00E73697"/>
    <w:rsid w:val="00E73FE0"/>
    <w:rsid w:val="00E7647B"/>
    <w:rsid w:val="00E76908"/>
    <w:rsid w:val="00E76AB5"/>
    <w:rsid w:val="00E76ABA"/>
    <w:rsid w:val="00E76DDD"/>
    <w:rsid w:val="00E77E76"/>
    <w:rsid w:val="00E807B7"/>
    <w:rsid w:val="00E8183B"/>
    <w:rsid w:val="00E81D17"/>
    <w:rsid w:val="00E828CD"/>
    <w:rsid w:val="00E82B25"/>
    <w:rsid w:val="00E856E3"/>
    <w:rsid w:val="00E861A2"/>
    <w:rsid w:val="00E869C9"/>
    <w:rsid w:val="00E874B3"/>
    <w:rsid w:val="00E91AEB"/>
    <w:rsid w:val="00E934C0"/>
    <w:rsid w:val="00E940B2"/>
    <w:rsid w:val="00E9487C"/>
    <w:rsid w:val="00E953F2"/>
    <w:rsid w:val="00E97658"/>
    <w:rsid w:val="00EA00A7"/>
    <w:rsid w:val="00EA0CD0"/>
    <w:rsid w:val="00EA1C8E"/>
    <w:rsid w:val="00EA2F75"/>
    <w:rsid w:val="00EA5D6C"/>
    <w:rsid w:val="00EA63A7"/>
    <w:rsid w:val="00EA6C8B"/>
    <w:rsid w:val="00EA6DCE"/>
    <w:rsid w:val="00EA76FC"/>
    <w:rsid w:val="00EB07D4"/>
    <w:rsid w:val="00EB16A6"/>
    <w:rsid w:val="00EB23EB"/>
    <w:rsid w:val="00EB27C5"/>
    <w:rsid w:val="00EB49A8"/>
    <w:rsid w:val="00EC1C47"/>
    <w:rsid w:val="00EC21BE"/>
    <w:rsid w:val="00EC302A"/>
    <w:rsid w:val="00EC38EB"/>
    <w:rsid w:val="00EC635D"/>
    <w:rsid w:val="00EC648D"/>
    <w:rsid w:val="00EC6551"/>
    <w:rsid w:val="00ED00C4"/>
    <w:rsid w:val="00ED1240"/>
    <w:rsid w:val="00ED13CA"/>
    <w:rsid w:val="00ED14F1"/>
    <w:rsid w:val="00ED30C1"/>
    <w:rsid w:val="00ED31CD"/>
    <w:rsid w:val="00ED4D14"/>
    <w:rsid w:val="00EE0AD5"/>
    <w:rsid w:val="00EE12AC"/>
    <w:rsid w:val="00EE253D"/>
    <w:rsid w:val="00EE2691"/>
    <w:rsid w:val="00EE37EF"/>
    <w:rsid w:val="00EE3D98"/>
    <w:rsid w:val="00EE4FD7"/>
    <w:rsid w:val="00EE5530"/>
    <w:rsid w:val="00EF0A44"/>
    <w:rsid w:val="00EF0CC3"/>
    <w:rsid w:val="00EF1FDB"/>
    <w:rsid w:val="00EF280D"/>
    <w:rsid w:val="00EF33C1"/>
    <w:rsid w:val="00EF3A76"/>
    <w:rsid w:val="00EF442C"/>
    <w:rsid w:val="00EF46F1"/>
    <w:rsid w:val="00EF4B24"/>
    <w:rsid w:val="00EF5B81"/>
    <w:rsid w:val="00F0011A"/>
    <w:rsid w:val="00F00425"/>
    <w:rsid w:val="00F0360A"/>
    <w:rsid w:val="00F04AA9"/>
    <w:rsid w:val="00F04BE9"/>
    <w:rsid w:val="00F05CA3"/>
    <w:rsid w:val="00F1038F"/>
    <w:rsid w:val="00F11CCD"/>
    <w:rsid w:val="00F13A14"/>
    <w:rsid w:val="00F15443"/>
    <w:rsid w:val="00F15522"/>
    <w:rsid w:val="00F15B68"/>
    <w:rsid w:val="00F16A78"/>
    <w:rsid w:val="00F170DD"/>
    <w:rsid w:val="00F17918"/>
    <w:rsid w:val="00F214BC"/>
    <w:rsid w:val="00F21B4A"/>
    <w:rsid w:val="00F23D17"/>
    <w:rsid w:val="00F254AC"/>
    <w:rsid w:val="00F2696A"/>
    <w:rsid w:val="00F30A13"/>
    <w:rsid w:val="00F3206D"/>
    <w:rsid w:val="00F32732"/>
    <w:rsid w:val="00F3365D"/>
    <w:rsid w:val="00F34074"/>
    <w:rsid w:val="00F35B89"/>
    <w:rsid w:val="00F36BC3"/>
    <w:rsid w:val="00F374F7"/>
    <w:rsid w:val="00F40A18"/>
    <w:rsid w:val="00F42F23"/>
    <w:rsid w:val="00F43119"/>
    <w:rsid w:val="00F43E3C"/>
    <w:rsid w:val="00F452A2"/>
    <w:rsid w:val="00F4628B"/>
    <w:rsid w:val="00F50A75"/>
    <w:rsid w:val="00F53B5D"/>
    <w:rsid w:val="00F5417E"/>
    <w:rsid w:val="00F54237"/>
    <w:rsid w:val="00F5519B"/>
    <w:rsid w:val="00F552DB"/>
    <w:rsid w:val="00F559C5"/>
    <w:rsid w:val="00F57E88"/>
    <w:rsid w:val="00F57F74"/>
    <w:rsid w:val="00F605B6"/>
    <w:rsid w:val="00F61632"/>
    <w:rsid w:val="00F6206B"/>
    <w:rsid w:val="00F657A8"/>
    <w:rsid w:val="00F65A62"/>
    <w:rsid w:val="00F670F6"/>
    <w:rsid w:val="00F6774C"/>
    <w:rsid w:val="00F70EAE"/>
    <w:rsid w:val="00F71206"/>
    <w:rsid w:val="00F7525F"/>
    <w:rsid w:val="00F753F2"/>
    <w:rsid w:val="00F766AF"/>
    <w:rsid w:val="00F8079B"/>
    <w:rsid w:val="00F80F29"/>
    <w:rsid w:val="00F815FE"/>
    <w:rsid w:val="00F8399A"/>
    <w:rsid w:val="00F90373"/>
    <w:rsid w:val="00F919CD"/>
    <w:rsid w:val="00F9226F"/>
    <w:rsid w:val="00F923C5"/>
    <w:rsid w:val="00F93065"/>
    <w:rsid w:val="00F93DB3"/>
    <w:rsid w:val="00F94A25"/>
    <w:rsid w:val="00F94A70"/>
    <w:rsid w:val="00F96279"/>
    <w:rsid w:val="00F968EE"/>
    <w:rsid w:val="00F9691A"/>
    <w:rsid w:val="00FA0A20"/>
    <w:rsid w:val="00FA0A4D"/>
    <w:rsid w:val="00FA19B2"/>
    <w:rsid w:val="00FA1C94"/>
    <w:rsid w:val="00FA43B2"/>
    <w:rsid w:val="00FA7542"/>
    <w:rsid w:val="00FA75B7"/>
    <w:rsid w:val="00FB05BB"/>
    <w:rsid w:val="00FB1A11"/>
    <w:rsid w:val="00FB1D13"/>
    <w:rsid w:val="00FB2D27"/>
    <w:rsid w:val="00FB330E"/>
    <w:rsid w:val="00FB38CE"/>
    <w:rsid w:val="00FB4C88"/>
    <w:rsid w:val="00FB55E1"/>
    <w:rsid w:val="00FB5C7B"/>
    <w:rsid w:val="00FB62DD"/>
    <w:rsid w:val="00FB62E1"/>
    <w:rsid w:val="00FB6D44"/>
    <w:rsid w:val="00FB6F9E"/>
    <w:rsid w:val="00FB7341"/>
    <w:rsid w:val="00FC043A"/>
    <w:rsid w:val="00FC0DBD"/>
    <w:rsid w:val="00FC20AB"/>
    <w:rsid w:val="00FD06E8"/>
    <w:rsid w:val="00FD2295"/>
    <w:rsid w:val="00FD2924"/>
    <w:rsid w:val="00FD4075"/>
    <w:rsid w:val="00FD42A7"/>
    <w:rsid w:val="00FD4B0C"/>
    <w:rsid w:val="00FD4DEC"/>
    <w:rsid w:val="00FD59DC"/>
    <w:rsid w:val="00FD5E44"/>
    <w:rsid w:val="00FD6188"/>
    <w:rsid w:val="00FD66A3"/>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1B69"/>
    <w:rsid w:val="00FF2946"/>
    <w:rsid w:val="00FF323A"/>
    <w:rsid w:val="00FF4130"/>
    <w:rsid w:val="00FF622C"/>
    <w:rsid w:val="00FF6B6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073EE3CA"/>
  <w15:docId w15:val="{A535E06A-87DA-41B9-84C4-7B546ACCE3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paragraph" w:styleId="berarbeitung">
    <w:name w:val="Revision"/>
    <w:hidden/>
    <w:uiPriority w:val="99"/>
    <w:semiHidden/>
    <w:rsid w:val="00F9226F"/>
    <w:rPr>
      <w:sz w:val="24"/>
      <w:szCs w:val="24"/>
    </w:rPr>
  </w:style>
  <w:style w:type="character" w:styleId="NichtaufgelsteErwhnung">
    <w:name w:val="Unresolved Mention"/>
    <w:basedOn w:val="Absatz-Standardschriftart"/>
    <w:uiPriority w:val="99"/>
    <w:semiHidden/>
    <w:unhideWhenUsed/>
    <w:rsid w:val="00E249A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793911156">
      <w:bodyDiv w:val="1"/>
      <w:marLeft w:val="0"/>
      <w:marRight w:val="0"/>
      <w:marTop w:val="0"/>
      <w:marBottom w:val="0"/>
      <w:divBdr>
        <w:top w:val="none" w:sz="0" w:space="0" w:color="auto"/>
        <w:left w:val="none" w:sz="0" w:space="0" w:color="auto"/>
        <w:bottom w:val="none" w:sz="0" w:space="0" w:color="auto"/>
        <w:right w:val="none" w:sz="0" w:space="0" w:color="auto"/>
      </w:divBdr>
      <w:divsChild>
        <w:div w:id="854660938">
          <w:marLeft w:val="0"/>
          <w:marRight w:val="0"/>
          <w:marTop w:val="0"/>
          <w:marBottom w:val="0"/>
          <w:divBdr>
            <w:top w:val="none" w:sz="0" w:space="0" w:color="auto"/>
            <w:left w:val="none" w:sz="0" w:space="0" w:color="auto"/>
            <w:bottom w:val="none" w:sz="0" w:space="0" w:color="auto"/>
            <w:right w:val="none" w:sz="0" w:space="0" w:color="auto"/>
          </w:divBdr>
          <w:divsChild>
            <w:div w:id="290945044">
              <w:marLeft w:val="0"/>
              <w:marRight w:val="0"/>
              <w:marTop w:val="0"/>
              <w:marBottom w:val="75"/>
              <w:divBdr>
                <w:top w:val="none" w:sz="0" w:space="0" w:color="auto"/>
                <w:left w:val="none" w:sz="0" w:space="0" w:color="auto"/>
                <w:bottom w:val="none" w:sz="0" w:space="0" w:color="auto"/>
                <w:right w:val="none" w:sz="0" w:space="0" w:color="auto"/>
              </w:divBdr>
            </w:div>
            <w:div w:id="2114782913">
              <w:marLeft w:val="0"/>
              <w:marRight w:val="0"/>
              <w:marTop w:val="0"/>
              <w:marBottom w:val="0"/>
              <w:divBdr>
                <w:top w:val="none" w:sz="0" w:space="0" w:color="auto"/>
                <w:left w:val="none" w:sz="0" w:space="0" w:color="auto"/>
                <w:bottom w:val="none" w:sz="0" w:space="0" w:color="auto"/>
                <w:right w:val="none" w:sz="0" w:space="0" w:color="auto"/>
              </w:divBdr>
              <w:divsChild>
                <w:div w:id="2109041214">
                  <w:marLeft w:val="0"/>
                  <w:marRight w:val="0"/>
                  <w:marTop w:val="0"/>
                  <w:marBottom w:val="0"/>
                  <w:divBdr>
                    <w:top w:val="none" w:sz="0" w:space="0" w:color="auto"/>
                    <w:left w:val="none" w:sz="0" w:space="0" w:color="auto"/>
                    <w:bottom w:val="none" w:sz="0" w:space="0" w:color="auto"/>
                    <w:right w:val="none" w:sz="0" w:space="0" w:color="auto"/>
                  </w:divBdr>
                  <w:divsChild>
                    <w:div w:id="918640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cid:FB_70d43fd1-a841-4de4-bbaa-3e1f495f95d3.jpg" TargetMode="External"/><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cid:IG_efb650a7-31e4-4674-98db-f2d2d5c58dce.jpg"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jpeg"/><Relationship Id="rId25" Type="http://schemas.openxmlformats.org/officeDocument/2006/relationships/hyperlink" Target="https://www.linkedin.com/company/amazone-france/"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facebook.com/amazone.france" TargetMode="External"/><Relationship Id="rId20" Type="http://schemas.openxmlformats.org/officeDocument/2006/relationships/image" Target="media/image9.jpe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YT_e9180d16-5a2b-4618-92e9-22a015f9cafb.jpg"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amazone.fr" TargetMode="External"/><Relationship Id="rId23" Type="http://schemas.openxmlformats.org/officeDocument/2006/relationships/image" Target="media/image10.jpeg"/><Relationship Id="rId28" Type="http://schemas.openxmlformats.org/officeDocument/2006/relationships/hyperlink" Target="https://www.xing.com/company/amazone" TargetMode="External"/><Relationship Id="rId10" Type="http://schemas.openxmlformats.org/officeDocument/2006/relationships/image" Target="media/image3.jpeg"/><Relationship Id="rId19" Type="http://schemas.openxmlformats.org/officeDocument/2006/relationships/hyperlink" Target="https://instagram.com/amazone_france"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C80ADE-B168-46E5-8C16-0F04131152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922</Words>
  <Characters>5530</Characters>
  <Application>Microsoft Office Word</Application>
  <DocSecurity>0</DocSecurity>
  <Lines>46</Lines>
  <Paragraphs>12</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6440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Modèle de communiqué de presse</dc:title>
  <dc:subject/>
  <dc:creator>Henkelmann Dorina</dc:creator>
  <cp:keywords/>
  <dc:description/>
  <cp:lastModifiedBy>Berelsmann Nadine</cp:lastModifiedBy>
  <cp:revision>26</cp:revision>
  <cp:lastPrinted>2010-02-24T09:10:00Z</cp:lastPrinted>
  <dcterms:created xsi:type="dcterms:W3CDTF">2024-06-19T12:38:00Z</dcterms:created>
  <dcterms:modified xsi:type="dcterms:W3CDTF">2024-08-02T11:20:00Z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