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812F80" w14:textId="77777777" w:rsidR="00882CC3" w:rsidRDefault="00882CC3" w:rsidP="00286F7C">
      <w:pPr>
        <w:spacing w:after="120" w:line="360" w:lineRule="auto"/>
        <w:ind w:left="567" w:right="1695"/>
        <w:rPr>
          <w:rFonts w:ascii="Arial" w:eastAsia="Arial" w:hAnsi="Arial" w:cs="Arial"/>
          <w:b/>
          <w:bCs/>
          <w:sz w:val="28"/>
          <w:szCs w:val="28"/>
        </w:rPr>
      </w:pPr>
    </w:p>
    <w:p w14:paraId="2D8D655E" w14:textId="569F3A01" w:rsidR="007F4B8C" w:rsidRPr="00826DF1" w:rsidRDefault="007F4B8C" w:rsidP="00286F7C">
      <w:pPr>
        <w:spacing w:after="120" w:line="360" w:lineRule="auto"/>
        <w:ind w:left="567" w:right="1695"/>
        <w:rPr>
          <w:rFonts w:ascii="Arial" w:eastAsia="Arial" w:hAnsi="Arial" w:cs="Arial"/>
          <w:b/>
          <w:bCs/>
          <w:sz w:val="28"/>
          <w:szCs w:val="28"/>
        </w:rPr>
      </w:pPr>
      <w:r>
        <w:rPr>
          <w:rFonts w:ascii="Arial" w:hAnsi="Arial"/>
          <w:b/>
          <w:sz w:val="28"/>
        </w:rPr>
        <w:t xml:space="preserve">AMAZONE </w:t>
      </w:r>
      <w:proofErr w:type="spellStart"/>
      <w:r>
        <w:rPr>
          <w:rFonts w:ascii="Arial" w:hAnsi="Arial"/>
          <w:b/>
          <w:sz w:val="28"/>
        </w:rPr>
        <w:t>InsectGuard</w:t>
      </w:r>
      <w:proofErr w:type="spellEnd"/>
      <w:r>
        <w:rPr>
          <w:rFonts w:ascii="Arial" w:hAnsi="Arial"/>
          <w:b/>
          <w:sz w:val="28"/>
        </w:rPr>
        <w:t xml:space="preserve"> shown to protect more insects </w:t>
      </w:r>
    </w:p>
    <w:p w14:paraId="531043A7" w14:textId="1E9DDB09" w:rsidR="00826DF1" w:rsidRPr="00826DF1" w:rsidRDefault="00826DF1" w:rsidP="00286F7C">
      <w:pPr>
        <w:spacing w:after="120" w:line="360" w:lineRule="auto"/>
        <w:ind w:left="567" w:right="1695"/>
        <w:rPr>
          <w:rFonts w:ascii="Arial" w:eastAsia="Arial" w:hAnsi="Arial" w:cs="Arial"/>
          <w:b/>
          <w:bCs/>
          <w:i/>
          <w:iCs/>
        </w:rPr>
      </w:pPr>
      <w:r>
        <w:rPr>
          <w:rFonts w:ascii="Arial" w:hAnsi="Arial"/>
          <w:b/>
          <w:i/>
        </w:rPr>
        <w:t xml:space="preserve">The University of Hohenheim tests the effectiveness of </w:t>
      </w:r>
      <w:proofErr w:type="spellStart"/>
      <w:r>
        <w:rPr>
          <w:rFonts w:ascii="Arial" w:hAnsi="Arial"/>
          <w:b/>
          <w:i/>
        </w:rPr>
        <w:t>InsectGuard</w:t>
      </w:r>
      <w:proofErr w:type="spellEnd"/>
    </w:p>
    <w:p w14:paraId="56B0CF3E" w14:textId="5B718757" w:rsidR="00921FE3" w:rsidRDefault="00921FE3" w:rsidP="001D5F6F">
      <w:pPr>
        <w:spacing w:after="120" w:line="360" w:lineRule="auto"/>
        <w:ind w:left="567" w:right="1695"/>
        <w:rPr>
          <w:rFonts w:ascii="Arial" w:hAnsi="Arial" w:cs="Arial"/>
          <w:b/>
          <w:bCs/>
          <w:sz w:val="28"/>
          <w:szCs w:val="28"/>
        </w:rPr>
      </w:pPr>
    </w:p>
    <w:p w14:paraId="4CDA2272" w14:textId="121851E6" w:rsidR="004D01DE" w:rsidRDefault="00BA5618" w:rsidP="004D01DE">
      <w:pPr>
        <w:spacing w:after="120" w:line="360" w:lineRule="auto"/>
        <w:ind w:left="567" w:right="1695"/>
        <w:rPr>
          <w:rFonts w:ascii="Arial" w:eastAsia="Arial" w:hAnsi="Arial" w:cs="Arial"/>
        </w:rPr>
      </w:pPr>
      <w:r>
        <w:rPr>
          <w:rFonts w:ascii="Arial" w:hAnsi="Arial"/>
        </w:rPr>
        <w:t xml:space="preserve">AMAZONE has developed the </w:t>
      </w:r>
      <w:proofErr w:type="spellStart"/>
      <w:r>
        <w:rPr>
          <w:rFonts w:ascii="Arial" w:hAnsi="Arial"/>
        </w:rPr>
        <w:t>InsectGuard</w:t>
      </w:r>
      <w:proofErr w:type="spellEnd"/>
      <w:r>
        <w:rPr>
          <w:rFonts w:ascii="Arial" w:hAnsi="Arial"/>
        </w:rPr>
        <w:t xml:space="preserve"> insect scaring device to promote sustainable and insect-friendly green space maintenance. The device, which can be easily mounted on the out-front mowing deck of the </w:t>
      </w:r>
      <w:proofErr w:type="spellStart"/>
      <w:r>
        <w:rPr>
          <w:rFonts w:ascii="Arial" w:hAnsi="Arial"/>
        </w:rPr>
        <w:t>Profihopper</w:t>
      </w:r>
      <w:proofErr w:type="spellEnd"/>
      <w:r>
        <w:rPr>
          <w:rFonts w:ascii="Arial" w:hAnsi="Arial"/>
        </w:rPr>
        <w:t xml:space="preserve"> self-propelled mower/collector, works mechanically scaring insects away from the danger area ahead of the actual mowing process. </w:t>
      </w:r>
    </w:p>
    <w:p w14:paraId="59937C8F" w14:textId="064040DE" w:rsidR="00492DF9" w:rsidRDefault="004D01DE" w:rsidP="00492DF9">
      <w:pPr>
        <w:spacing w:after="120" w:line="360" w:lineRule="auto"/>
        <w:ind w:left="567" w:right="1695"/>
        <w:rPr>
          <w:rFonts w:ascii="Arial" w:eastAsia="Arial" w:hAnsi="Arial" w:cs="Arial"/>
        </w:rPr>
      </w:pPr>
      <w:r>
        <w:rPr>
          <w:rFonts w:ascii="Arial" w:hAnsi="Arial"/>
        </w:rPr>
        <w:t xml:space="preserve">The effectiveness of the innovation was analysed as part of a master's thesis by Elias </w:t>
      </w:r>
      <w:proofErr w:type="spellStart"/>
      <w:r>
        <w:rPr>
          <w:rFonts w:ascii="Arial" w:hAnsi="Arial"/>
        </w:rPr>
        <w:t>Windmüller</w:t>
      </w:r>
      <w:proofErr w:type="spellEnd"/>
      <w:r>
        <w:rPr>
          <w:rFonts w:ascii="Arial" w:hAnsi="Arial"/>
        </w:rPr>
        <w:t xml:space="preserve"> at the Institute of Agricultural Engineering of the University of Hohenheim. The results confirm the effectiveness of the technology: </w:t>
      </w:r>
      <w:proofErr w:type="spellStart"/>
      <w:r>
        <w:rPr>
          <w:rFonts w:ascii="Arial" w:hAnsi="Arial"/>
        </w:rPr>
        <w:t>InsectGuard</w:t>
      </w:r>
      <w:proofErr w:type="spellEnd"/>
      <w:r>
        <w:rPr>
          <w:rFonts w:ascii="Arial" w:hAnsi="Arial"/>
        </w:rPr>
        <w:t xml:space="preserve"> enabled significantly more insects to be left unharmed during mowing. </w:t>
      </w:r>
    </w:p>
    <w:p w14:paraId="3232DBC4" w14:textId="74EA03EA" w:rsidR="002D5251" w:rsidRDefault="00415C7D" w:rsidP="00F95DF5">
      <w:pPr>
        <w:spacing w:after="120" w:line="360" w:lineRule="auto"/>
        <w:ind w:left="567" w:right="1695"/>
        <w:rPr>
          <w:rFonts w:ascii="Arial" w:eastAsia="Arial" w:hAnsi="Arial" w:cs="Arial"/>
        </w:rPr>
      </w:pPr>
      <w:r>
        <w:rPr>
          <w:rFonts w:ascii="Arial" w:hAnsi="Arial"/>
        </w:rPr>
        <w:t xml:space="preserve">A catch frame was installed above the mowing deck for the evaluation tests. The tests showed that the use of the insect scaring device during mowing resulted in a significantly higher number of insects being caught in the catch frame. Depending on the test area, up to 46 % more insects escape being mowed. The insects were caught in the area above the </w:t>
      </w:r>
      <w:proofErr w:type="spellStart"/>
      <w:r>
        <w:rPr>
          <w:rFonts w:ascii="Arial" w:hAnsi="Arial"/>
        </w:rPr>
        <w:t>InsectGuard</w:t>
      </w:r>
      <w:proofErr w:type="spellEnd"/>
      <w:r>
        <w:rPr>
          <w:rFonts w:ascii="Arial" w:hAnsi="Arial"/>
        </w:rPr>
        <w:t>, which proves the positive effect for flying insects.</w:t>
      </w:r>
    </w:p>
    <w:p w14:paraId="65A571E7" w14:textId="3B3D01CD" w:rsidR="00E36279" w:rsidRDefault="002D5251" w:rsidP="00E36279">
      <w:pPr>
        <w:spacing w:after="120" w:line="360" w:lineRule="auto"/>
        <w:ind w:left="567" w:right="1695"/>
        <w:rPr>
          <w:rFonts w:ascii="Arial" w:eastAsia="Arial" w:hAnsi="Arial" w:cs="Arial"/>
        </w:rPr>
      </w:pPr>
      <w:r>
        <w:rPr>
          <w:rFonts w:ascii="Arial" w:hAnsi="Arial"/>
        </w:rPr>
        <w:t xml:space="preserve">The results of the master's thesis confirm that AMAZONE has developed a practicable and effective solution for insect protection in the </w:t>
      </w:r>
      <w:proofErr w:type="spellStart"/>
      <w:r>
        <w:rPr>
          <w:rFonts w:ascii="Arial" w:hAnsi="Arial"/>
        </w:rPr>
        <w:t>groundcare</w:t>
      </w:r>
      <w:proofErr w:type="spellEnd"/>
      <w:r>
        <w:rPr>
          <w:rFonts w:ascii="Arial" w:hAnsi="Arial"/>
        </w:rPr>
        <w:t xml:space="preserve"> sector which contributes to biodiversity conservation.</w:t>
      </w:r>
    </w:p>
    <w:p w14:paraId="1B2B549C" w14:textId="56D2C6B4" w:rsidR="006634B7" w:rsidRDefault="006634B7">
      <w:pPr>
        <w:rPr>
          <w:rFonts w:ascii="Arial" w:eastAsia="Arial" w:hAnsi="Arial" w:cs="Arial"/>
        </w:rPr>
      </w:pPr>
      <w:r>
        <w:br w:type="page"/>
      </w:r>
    </w:p>
    <w:p w14:paraId="0B2F337E" w14:textId="77777777" w:rsidR="006634B7" w:rsidRDefault="006634B7" w:rsidP="00E36279">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E0EC976" wp14:editId="6192C61E">
            <wp:extent cx="5485765" cy="3496612"/>
            <wp:effectExtent l="0" t="0" r="635" b="8890"/>
            <wp:docPr id="8835318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7937" t="16149" r="6866" b="11444"/>
                    <a:stretch/>
                  </pic:blipFill>
                  <pic:spPr bwMode="auto">
                    <a:xfrm>
                      <a:off x="0" y="0"/>
                      <a:ext cx="5486400" cy="3497017"/>
                    </a:xfrm>
                    <a:prstGeom prst="rect">
                      <a:avLst/>
                    </a:prstGeom>
                    <a:noFill/>
                    <a:ln>
                      <a:noFill/>
                    </a:ln>
                    <a:extLst>
                      <a:ext uri="{53640926-AAD7-44D8-BBD7-CCE9431645EC}">
                        <a14:shadowObscured xmlns:a14="http://schemas.microsoft.com/office/drawing/2010/main"/>
                      </a:ext>
                    </a:extLst>
                  </pic:spPr>
                </pic:pic>
              </a:graphicData>
            </a:graphic>
          </wp:inline>
        </w:drawing>
      </w:r>
    </w:p>
    <w:p w14:paraId="054C3FD3" w14:textId="267B980C" w:rsidR="006634B7" w:rsidRPr="00882CC3" w:rsidRDefault="00B815D6" w:rsidP="006634B7">
      <w:pPr>
        <w:spacing w:after="120" w:line="360" w:lineRule="auto"/>
        <w:ind w:left="567" w:right="1695"/>
        <w:rPr>
          <w:rFonts w:ascii="Arial" w:eastAsia="Arial" w:hAnsi="Arial" w:cs="Arial"/>
          <w:i/>
          <w:iCs/>
          <w:sz w:val="22"/>
          <w:szCs w:val="22"/>
        </w:rPr>
      </w:pPr>
      <w:r>
        <w:rPr>
          <w:rFonts w:ascii="Arial" w:hAnsi="Arial"/>
          <w:i/>
          <w:sz w:val="22"/>
        </w:rPr>
        <w:t xml:space="preserve">The tests conducted as part of Elias </w:t>
      </w:r>
      <w:proofErr w:type="spellStart"/>
      <w:r>
        <w:rPr>
          <w:rFonts w:ascii="Arial" w:hAnsi="Arial"/>
          <w:i/>
          <w:sz w:val="22"/>
        </w:rPr>
        <w:t>Windmüller's</w:t>
      </w:r>
      <w:proofErr w:type="spellEnd"/>
      <w:r>
        <w:rPr>
          <w:rFonts w:ascii="Arial" w:hAnsi="Arial"/>
          <w:i/>
          <w:sz w:val="22"/>
        </w:rPr>
        <w:t xml:space="preserve"> master's thesis at the Institute of Agricultural Engineering of the University of Hohenheim showed that </w:t>
      </w:r>
      <w:proofErr w:type="spellStart"/>
      <w:r>
        <w:rPr>
          <w:rFonts w:ascii="Arial" w:hAnsi="Arial"/>
          <w:i/>
          <w:sz w:val="22"/>
        </w:rPr>
        <w:t>InsectGuard</w:t>
      </w:r>
      <w:proofErr w:type="spellEnd"/>
      <w:r>
        <w:rPr>
          <w:rFonts w:ascii="Arial" w:hAnsi="Arial"/>
          <w:i/>
          <w:sz w:val="22"/>
        </w:rPr>
        <w:t xml:space="preserve"> scares away up to 46% more insects, depending on the test area. </w:t>
      </w:r>
    </w:p>
    <w:p w14:paraId="38E8F2CD" w14:textId="096BD4AB" w:rsidR="004A4E71" w:rsidRDefault="006634B7" w:rsidP="00882CC3">
      <w:pPr>
        <w:spacing w:after="120" w:line="360" w:lineRule="auto"/>
        <w:ind w:left="567" w:right="1695"/>
        <w:rPr>
          <w:rFonts w:ascii="Arial" w:eastAsia="Arial" w:hAnsi="Arial" w:cs="Arial"/>
        </w:rPr>
      </w:pPr>
      <w:r>
        <w:rPr>
          <w:rFonts w:ascii="Arial" w:hAnsi="Arial"/>
          <w:noProof/>
        </w:rPr>
        <w:drawing>
          <wp:inline distT="0" distB="0" distL="0" distR="0" wp14:anchorId="7C540330" wp14:editId="364A75B7">
            <wp:extent cx="5484265" cy="3496038"/>
            <wp:effectExtent l="0" t="0" r="2540" b="9525"/>
            <wp:docPr id="204758593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5146" b="1"/>
                    <a:stretch/>
                  </pic:blipFill>
                  <pic:spPr bwMode="auto">
                    <a:xfrm>
                      <a:off x="0" y="0"/>
                      <a:ext cx="5486400" cy="3497399"/>
                    </a:xfrm>
                    <a:prstGeom prst="rect">
                      <a:avLst/>
                    </a:prstGeom>
                    <a:noFill/>
                    <a:ln>
                      <a:noFill/>
                    </a:ln>
                    <a:extLst>
                      <a:ext uri="{53640926-AAD7-44D8-BBD7-CCE9431645EC}">
                        <a14:shadowObscured xmlns:a14="http://schemas.microsoft.com/office/drawing/2010/main"/>
                      </a:ext>
                    </a:extLst>
                  </pic:spPr>
                </pic:pic>
              </a:graphicData>
            </a:graphic>
          </wp:inline>
        </w:drawing>
      </w:r>
    </w:p>
    <w:p w14:paraId="575865B1" w14:textId="717F06A3" w:rsidR="00882CC3" w:rsidRPr="00882CC3" w:rsidRDefault="00882CC3" w:rsidP="00882CC3">
      <w:pPr>
        <w:spacing w:after="120" w:line="360" w:lineRule="auto"/>
        <w:ind w:left="567" w:right="1695"/>
        <w:rPr>
          <w:rFonts w:ascii="Arial" w:eastAsia="Arial" w:hAnsi="Arial" w:cs="Arial"/>
          <w:i/>
          <w:iCs/>
          <w:sz w:val="22"/>
          <w:szCs w:val="22"/>
        </w:rPr>
      </w:pPr>
      <w:proofErr w:type="spellStart"/>
      <w:r>
        <w:rPr>
          <w:rFonts w:ascii="Arial" w:hAnsi="Arial"/>
          <w:i/>
          <w:sz w:val="22"/>
        </w:rPr>
        <w:t>InsectGuard</w:t>
      </w:r>
      <w:proofErr w:type="spellEnd"/>
      <w:r>
        <w:rPr>
          <w:rFonts w:ascii="Arial" w:hAnsi="Arial"/>
          <w:i/>
          <w:sz w:val="22"/>
        </w:rPr>
        <w:t xml:space="preserve"> is attached to the front of the mowing deck and enables the number of insects killed when mowing meadows and grass verges to be significantly reduced.</w:t>
      </w:r>
    </w:p>
    <w:p w14:paraId="5BB76ED3" w14:textId="620AA0B1"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w:t>
      </w:r>
    </w:p>
    <w:p w14:paraId="27237204" w14:textId="77777777" w:rsidR="00A42ED2" w:rsidRDefault="00A42ED2" w:rsidP="00A42ED2">
      <w:pPr>
        <w:spacing w:after="120" w:line="360" w:lineRule="auto"/>
        <w:ind w:left="567" w:right="1695"/>
        <w:rPr>
          <w:rFonts w:ascii="Arial" w:hAnsi="Arial" w:cs="Arial"/>
          <w:bCs/>
        </w:rPr>
      </w:pPr>
    </w:p>
    <w:p w14:paraId="15D9C35F"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5E28C4AA" w14:textId="77777777" w:rsidR="002B1673" w:rsidRDefault="00A42ED2" w:rsidP="002B1673">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5D0D8D97" w14:textId="77777777" w:rsidR="00A42ED2" w:rsidRPr="00E12CE4" w:rsidRDefault="00A42ED2" w:rsidP="002B1673">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0" w:history="1">
        <w:r>
          <w:rPr>
            <w:rStyle w:val="Hyperlink"/>
            <w:rFonts w:ascii="Arial" w:hAnsi="Arial"/>
            <w:sz w:val="20"/>
          </w:rPr>
          <w:t>https://amazone.net</w:t>
        </w:r>
      </w:hyperlink>
    </w:p>
    <w:p w14:paraId="6BFDBFE8"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00B81043" wp14:editId="305479E3">
            <wp:extent cx="241300" cy="241300"/>
            <wp:effectExtent l="0" t="0" r="6350" b="6350"/>
            <wp:docPr id="13" name="Grafik 13">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1"/>
                    </pic:cNvPr>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3D4BF00" wp14:editId="03B03790">
            <wp:extent cx="241300" cy="241300"/>
            <wp:effectExtent l="0" t="0" r="6350" b="6350"/>
            <wp:docPr id="12" name="Grafik 12">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A502EE6" wp14:editId="1123E365">
            <wp:extent cx="241300" cy="241300"/>
            <wp:effectExtent l="0" t="0" r="6350" b="6350"/>
            <wp:docPr id="11" name="Grafik 11">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8D74D82" wp14:editId="66C52BB5">
            <wp:extent cx="241300" cy="241300"/>
            <wp:effectExtent l="0" t="0" r="6350" b="6350"/>
            <wp:docPr id="10" name="Grafik 10">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52ABF25" wp14:editId="43F3BE51">
            <wp:extent cx="241300" cy="241300"/>
            <wp:effectExtent l="0" t="0" r="6350" b="6350"/>
            <wp:docPr id="7" name="Grafik 7">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882CC3">
      <w:headerReference w:type="default" r:id="rId26"/>
      <w:footerReference w:type="default" r:id="rId27"/>
      <w:pgSz w:w="11901" w:h="16840" w:code="9"/>
      <w:pgMar w:top="1440" w:right="567" w:bottom="12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FC42BC" w14:textId="77777777" w:rsidR="003D6979" w:rsidRDefault="003D6979">
      <w:r>
        <w:separator/>
      </w:r>
    </w:p>
  </w:endnote>
  <w:endnote w:type="continuationSeparator" w:id="0">
    <w:p w14:paraId="0C1D1699" w14:textId="77777777" w:rsidR="003D6979" w:rsidRDefault="003D69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83DE5"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7482AA4B" wp14:editId="53CBED04">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D811D22"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82AA4B"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5D811D22"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r>
                      <w:rPr>
                        <w:sz w:val="20"/>
                        <w:rFonts w:ascii="Arial" w:hAnsi="Arial"/>
                      </w:rPr>
                      <w:t xml:space="preserve"> of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1509056" wp14:editId="1ABE23F0">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2F03A67"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0B7568DC" wp14:editId="32447C04">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D4D260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085672DC" wp14:editId="7781076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A145B0E" w14:textId="77777777" w:rsidR="005E0980" w:rsidRPr="00C24859" w:rsidRDefault="005E0980" w:rsidP="006F7755">
                          <w:pPr>
                            <w:spacing w:line="280" w:lineRule="exact"/>
                            <w:rPr>
                              <w:rFonts w:ascii="Arial" w:hAnsi="Arial"/>
                              <w:spacing w:val="2"/>
                              <w:sz w:val="20"/>
                              <w:lang w:val="de-DE"/>
                            </w:rPr>
                          </w:pPr>
                          <w:r w:rsidRPr="00C24859">
                            <w:rPr>
                              <w:rFonts w:ascii="Arial" w:hAnsi="Arial"/>
                              <w:sz w:val="20"/>
                              <w:lang w:val="de-DE"/>
                            </w:rPr>
                            <w:t>AMAZONEN-WERKE H. DREYER SE &amp; Co. KG ∙ Am Amazonenwerk 9–13 ∙ D-49205 Hasbergen-Gaste, Germany</w:t>
                          </w:r>
                        </w:p>
                        <w:p w14:paraId="79F62D88" w14:textId="27A31431"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w:t>
                          </w:r>
                          <w:r w:rsidR="00C24859">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5672DC"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7A145B0E" w14:textId="77777777" w:rsidR="005E0980" w:rsidRPr="00C24859" w:rsidRDefault="005E0980" w:rsidP="006F7755">
                    <w:pPr>
                      <w:spacing w:line="280" w:lineRule="exact"/>
                      <w:rPr>
                        <w:rFonts w:ascii="Arial" w:hAnsi="Arial"/>
                        <w:spacing w:val="2"/>
                        <w:sz w:val="20"/>
                        <w:lang w:val="de-DE"/>
                      </w:rPr>
                    </w:pPr>
                    <w:r w:rsidRPr="00C24859">
                      <w:rPr>
                        <w:rFonts w:ascii="Arial" w:hAnsi="Arial"/>
                        <w:sz w:val="20"/>
                        <w:lang w:val="de-DE"/>
                      </w:rPr>
                      <w:t>AMAZONEN-WERKE H. DREYER SE &amp; Co. KG ∙ Am Amazonenwerk 9–13 ∙ D-49205 Hasbergen-Gaste, Germany</w:t>
                    </w:r>
                  </w:p>
                  <w:p w14:paraId="79F62D88" w14:textId="27A31431"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w:t>
                    </w:r>
                    <w:r w:rsidR="00C24859">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3CF1F3" w14:textId="77777777" w:rsidR="003D6979" w:rsidRDefault="003D6979">
      <w:r>
        <w:separator/>
      </w:r>
    </w:p>
  </w:footnote>
  <w:footnote w:type="continuationSeparator" w:id="0">
    <w:p w14:paraId="2B5FE567" w14:textId="77777777" w:rsidR="003D6979" w:rsidRDefault="003D69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F8A8E"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72242C02" wp14:editId="70B940D5">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F82FFD" w14:textId="0555AC32" w:rsidR="003D6979" w:rsidRPr="003D6979" w:rsidRDefault="004A4E71" w:rsidP="003D6979">
                          <w:pPr>
                            <w:pStyle w:val="StandardWeb"/>
                            <w:spacing w:after="0" w:afterAutospacing="0"/>
                            <w:jc w:val="right"/>
                            <w:rPr>
                              <w:rFonts w:ascii="Arial" w:hAnsi="Arial" w:cs="Arial"/>
                              <w:color w:val="FFFFFF" w:themeColor="background1"/>
                              <w:kern w:val="24"/>
                              <w:sz w:val="28"/>
                              <w:szCs w:val="28"/>
                            </w:rPr>
                          </w:pPr>
                          <w:r>
                            <w:rPr>
                              <w:rFonts w:ascii="Arial" w:hAnsi="Arial"/>
                              <w:color w:val="FFFFFF" w:themeColor="background1"/>
                              <w:sz w:val="28"/>
                            </w:rPr>
                            <w:t>Press information June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2242C0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DF82FFD" w14:textId="0555AC32" w:rsidR="003D6979" w:rsidRPr="003D6979" w:rsidRDefault="004A4E71" w:rsidP="003D6979">
                    <w:pPr>
                      <w:pStyle w:val="StandardWeb"/>
                      <w:spacing w:after="0" w:afterAutospacing="0"/>
                      <w:jc w:val="right"/>
                      <w:rPr>
                        <w:color w:val="FFFFFF" w:themeColor="background1"/>
                        <w:kern w:val="24"/>
                        <w:sz w:val="28"/>
                        <w:szCs w:val="28"/>
                        <w:rFonts w:ascii="Arial" w:hAnsi="Arial" w:cs="Arial"/>
                      </w:rPr>
                    </w:pPr>
                    <w:r>
                      <w:rPr>
                        <w:color w:val="FFFFFF" w:themeColor="background1"/>
                        <w:sz w:val="28"/>
                        <w:rFonts w:ascii="Arial" w:hAnsi="Arial"/>
                      </w:rPr>
                      <w:t xml:space="preserve">Press information June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DF9322E" wp14:editId="2C06B97F">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EBA786"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9070C1D" wp14:editId="3E68793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881E94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49002F04" wp14:editId="2718911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6C0A08D"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002F04"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06C0A08D"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979"/>
    <w:rsid w:val="000008BF"/>
    <w:rsid w:val="0000280B"/>
    <w:rsid w:val="00002EA4"/>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85F"/>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4B3"/>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679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07F4D"/>
    <w:rsid w:val="0011025F"/>
    <w:rsid w:val="00110789"/>
    <w:rsid w:val="00110EAB"/>
    <w:rsid w:val="00112EDB"/>
    <w:rsid w:val="0011333E"/>
    <w:rsid w:val="00113932"/>
    <w:rsid w:val="00114367"/>
    <w:rsid w:val="00114719"/>
    <w:rsid w:val="0011495E"/>
    <w:rsid w:val="00114C20"/>
    <w:rsid w:val="00114F26"/>
    <w:rsid w:val="0012269E"/>
    <w:rsid w:val="00123447"/>
    <w:rsid w:val="001238CB"/>
    <w:rsid w:val="00123BBE"/>
    <w:rsid w:val="00125E67"/>
    <w:rsid w:val="0012682A"/>
    <w:rsid w:val="00126BDB"/>
    <w:rsid w:val="00126F6D"/>
    <w:rsid w:val="0012731C"/>
    <w:rsid w:val="00127C44"/>
    <w:rsid w:val="00127D12"/>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0FE1"/>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6F7C"/>
    <w:rsid w:val="002902E3"/>
    <w:rsid w:val="002906A8"/>
    <w:rsid w:val="00293D32"/>
    <w:rsid w:val="00293D96"/>
    <w:rsid w:val="002959B4"/>
    <w:rsid w:val="00295EFE"/>
    <w:rsid w:val="00297096"/>
    <w:rsid w:val="002A08F9"/>
    <w:rsid w:val="002A2D94"/>
    <w:rsid w:val="002A4ADB"/>
    <w:rsid w:val="002A65B1"/>
    <w:rsid w:val="002A71E4"/>
    <w:rsid w:val="002B1673"/>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251"/>
    <w:rsid w:val="002D542A"/>
    <w:rsid w:val="002E0264"/>
    <w:rsid w:val="002E08E7"/>
    <w:rsid w:val="002E0C5D"/>
    <w:rsid w:val="002E0F6F"/>
    <w:rsid w:val="002E2407"/>
    <w:rsid w:val="002E3450"/>
    <w:rsid w:val="002E3B81"/>
    <w:rsid w:val="002E3F40"/>
    <w:rsid w:val="002E5188"/>
    <w:rsid w:val="002E51C1"/>
    <w:rsid w:val="002E5A9F"/>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696"/>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6979"/>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45F0"/>
    <w:rsid w:val="0040591D"/>
    <w:rsid w:val="004062FE"/>
    <w:rsid w:val="004079B9"/>
    <w:rsid w:val="00410006"/>
    <w:rsid w:val="00410130"/>
    <w:rsid w:val="00411277"/>
    <w:rsid w:val="00412D1B"/>
    <w:rsid w:val="0041306D"/>
    <w:rsid w:val="00413859"/>
    <w:rsid w:val="0041402A"/>
    <w:rsid w:val="004155DD"/>
    <w:rsid w:val="00415C7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2DF9"/>
    <w:rsid w:val="00495D3F"/>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6E57"/>
    <w:rsid w:val="004B7F70"/>
    <w:rsid w:val="004C35A6"/>
    <w:rsid w:val="004C422B"/>
    <w:rsid w:val="004C549D"/>
    <w:rsid w:val="004C61E9"/>
    <w:rsid w:val="004C7E4E"/>
    <w:rsid w:val="004D01D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BDF"/>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02"/>
    <w:rsid w:val="00565E15"/>
    <w:rsid w:val="005708EB"/>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4FA3"/>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173F2"/>
    <w:rsid w:val="006208D6"/>
    <w:rsid w:val="00620B88"/>
    <w:rsid w:val="00621088"/>
    <w:rsid w:val="00621AC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2C7"/>
    <w:rsid w:val="00643CBA"/>
    <w:rsid w:val="00644D00"/>
    <w:rsid w:val="0064542A"/>
    <w:rsid w:val="0064692D"/>
    <w:rsid w:val="006476AE"/>
    <w:rsid w:val="00647A44"/>
    <w:rsid w:val="006504D5"/>
    <w:rsid w:val="0065335F"/>
    <w:rsid w:val="00653C7C"/>
    <w:rsid w:val="00653D8F"/>
    <w:rsid w:val="006540FC"/>
    <w:rsid w:val="006558D8"/>
    <w:rsid w:val="00655FC8"/>
    <w:rsid w:val="00656B40"/>
    <w:rsid w:val="00657E58"/>
    <w:rsid w:val="00660479"/>
    <w:rsid w:val="00660687"/>
    <w:rsid w:val="00661694"/>
    <w:rsid w:val="006634B7"/>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7CB"/>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0B5"/>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7F2"/>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4B8C"/>
    <w:rsid w:val="007F6027"/>
    <w:rsid w:val="007F60DA"/>
    <w:rsid w:val="007F6F5B"/>
    <w:rsid w:val="007F7695"/>
    <w:rsid w:val="0080288D"/>
    <w:rsid w:val="008059F7"/>
    <w:rsid w:val="008063E3"/>
    <w:rsid w:val="008069D3"/>
    <w:rsid w:val="00814E24"/>
    <w:rsid w:val="00815B40"/>
    <w:rsid w:val="00816CEF"/>
    <w:rsid w:val="008173EB"/>
    <w:rsid w:val="00817CEB"/>
    <w:rsid w:val="0082106F"/>
    <w:rsid w:val="0082147D"/>
    <w:rsid w:val="00821D08"/>
    <w:rsid w:val="00822D04"/>
    <w:rsid w:val="00822F56"/>
    <w:rsid w:val="00824DEA"/>
    <w:rsid w:val="0082511D"/>
    <w:rsid w:val="008266F3"/>
    <w:rsid w:val="00826DF1"/>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313"/>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2CC3"/>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48E"/>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3F8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797F"/>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059C"/>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570C"/>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1944"/>
    <w:rsid w:val="00A52AFA"/>
    <w:rsid w:val="00A52C38"/>
    <w:rsid w:val="00A54C97"/>
    <w:rsid w:val="00A55A28"/>
    <w:rsid w:val="00A57A2A"/>
    <w:rsid w:val="00A60193"/>
    <w:rsid w:val="00A62065"/>
    <w:rsid w:val="00A638A2"/>
    <w:rsid w:val="00A70034"/>
    <w:rsid w:val="00A71300"/>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AB6"/>
    <w:rsid w:val="00AC6EE2"/>
    <w:rsid w:val="00AC702A"/>
    <w:rsid w:val="00AD0821"/>
    <w:rsid w:val="00AD0A4E"/>
    <w:rsid w:val="00AD1745"/>
    <w:rsid w:val="00AD2461"/>
    <w:rsid w:val="00AD3A37"/>
    <w:rsid w:val="00AD4CFD"/>
    <w:rsid w:val="00AE1EBD"/>
    <w:rsid w:val="00AE2244"/>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5D6"/>
    <w:rsid w:val="00B81EDD"/>
    <w:rsid w:val="00B85A30"/>
    <w:rsid w:val="00B90251"/>
    <w:rsid w:val="00B92D20"/>
    <w:rsid w:val="00B93100"/>
    <w:rsid w:val="00B9476A"/>
    <w:rsid w:val="00B94B4C"/>
    <w:rsid w:val="00B9647F"/>
    <w:rsid w:val="00B97245"/>
    <w:rsid w:val="00BA4B47"/>
    <w:rsid w:val="00BA4D0F"/>
    <w:rsid w:val="00BA5618"/>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859"/>
    <w:rsid w:val="00C24EF3"/>
    <w:rsid w:val="00C26C45"/>
    <w:rsid w:val="00C31CBA"/>
    <w:rsid w:val="00C32EA5"/>
    <w:rsid w:val="00C33E5C"/>
    <w:rsid w:val="00C3459B"/>
    <w:rsid w:val="00C368F9"/>
    <w:rsid w:val="00C36C13"/>
    <w:rsid w:val="00C372C7"/>
    <w:rsid w:val="00C37BD5"/>
    <w:rsid w:val="00C42AC0"/>
    <w:rsid w:val="00C43705"/>
    <w:rsid w:val="00C448D9"/>
    <w:rsid w:val="00C44ECA"/>
    <w:rsid w:val="00C451A2"/>
    <w:rsid w:val="00C45CCE"/>
    <w:rsid w:val="00C46998"/>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A7A94"/>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5775"/>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496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04C"/>
    <w:rsid w:val="00E27DFB"/>
    <w:rsid w:val="00E30156"/>
    <w:rsid w:val="00E3043E"/>
    <w:rsid w:val="00E32A90"/>
    <w:rsid w:val="00E32E07"/>
    <w:rsid w:val="00E33527"/>
    <w:rsid w:val="00E353FA"/>
    <w:rsid w:val="00E36279"/>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E2E"/>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4CD0"/>
    <w:rsid w:val="00F657A8"/>
    <w:rsid w:val="00F65A62"/>
    <w:rsid w:val="00F670F6"/>
    <w:rsid w:val="00F6774C"/>
    <w:rsid w:val="00F71206"/>
    <w:rsid w:val="00F7525F"/>
    <w:rsid w:val="00F8079B"/>
    <w:rsid w:val="00F80F29"/>
    <w:rsid w:val="00F8399A"/>
    <w:rsid w:val="00F923C5"/>
    <w:rsid w:val="00F93065"/>
    <w:rsid w:val="00F93DB3"/>
    <w:rsid w:val="00F94A25"/>
    <w:rsid w:val="00F95DF5"/>
    <w:rsid w:val="00F96279"/>
    <w:rsid w:val="00F968EE"/>
    <w:rsid w:val="00F9691A"/>
    <w:rsid w:val="00FA02A2"/>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544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1C5176FC"/>
  <w15:docId w15:val="{D391E982-3954-4A8D-ADB8-05C72F4C24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09569945">
      <w:bodyDiv w:val="1"/>
      <w:marLeft w:val="0"/>
      <w:marRight w:val="0"/>
      <w:marTop w:val="0"/>
      <w:marBottom w:val="0"/>
      <w:divBdr>
        <w:top w:val="none" w:sz="0" w:space="0" w:color="auto"/>
        <w:left w:val="none" w:sz="0" w:space="0" w:color="auto"/>
        <w:bottom w:val="none" w:sz="0" w:space="0" w:color="auto"/>
        <w:right w:val="none" w:sz="0" w:space="0" w:color="auto"/>
      </w:divBdr>
      <w:divsChild>
        <w:div w:id="2107266602">
          <w:marLeft w:val="0"/>
          <w:marRight w:val="0"/>
          <w:marTop w:val="0"/>
          <w:marBottom w:val="0"/>
          <w:divBdr>
            <w:top w:val="none" w:sz="0" w:space="0" w:color="242424"/>
            <w:left w:val="none" w:sz="0" w:space="0" w:color="242424"/>
            <w:bottom w:val="none" w:sz="0" w:space="0" w:color="242424"/>
            <w:right w:val="none" w:sz="0" w:space="0" w:color="242424"/>
          </w:divBdr>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193687365">
      <w:bodyDiv w:val="1"/>
      <w:marLeft w:val="0"/>
      <w:marRight w:val="0"/>
      <w:marTop w:val="0"/>
      <w:marBottom w:val="0"/>
      <w:divBdr>
        <w:top w:val="none" w:sz="0" w:space="0" w:color="auto"/>
        <w:left w:val="none" w:sz="0" w:space="0" w:color="auto"/>
        <w:bottom w:val="none" w:sz="0" w:space="0" w:color="auto"/>
        <w:right w:val="none" w:sz="0" w:space="0" w:color="auto"/>
      </w:divBdr>
      <w:divsChild>
        <w:div w:id="1657344477">
          <w:marLeft w:val="0"/>
          <w:marRight w:val="0"/>
          <w:marTop w:val="0"/>
          <w:marBottom w:val="0"/>
          <w:divBdr>
            <w:top w:val="none" w:sz="0" w:space="0" w:color="242424"/>
            <w:left w:val="none" w:sz="0" w:space="0" w:color="242424"/>
            <w:bottom w:val="none" w:sz="0" w:space="0" w:color="242424"/>
            <w:right w:val="none" w:sz="0" w:space="0" w:color="242424"/>
          </w:divBdr>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7075587">
      <w:bodyDiv w:val="1"/>
      <w:marLeft w:val="0"/>
      <w:marRight w:val="0"/>
      <w:marTop w:val="0"/>
      <w:marBottom w:val="0"/>
      <w:divBdr>
        <w:top w:val="none" w:sz="0" w:space="0" w:color="auto"/>
        <w:left w:val="none" w:sz="0" w:space="0" w:color="auto"/>
        <w:bottom w:val="none" w:sz="0" w:space="0" w:color="auto"/>
        <w:right w:val="none" w:sz="0" w:space="0" w:color="auto"/>
      </w:divBdr>
      <w:divsChild>
        <w:div w:id="768739661">
          <w:marLeft w:val="0"/>
          <w:marRight w:val="0"/>
          <w:marTop w:val="0"/>
          <w:marBottom w:val="0"/>
          <w:divBdr>
            <w:top w:val="none" w:sz="0" w:space="0" w:color="242424"/>
            <w:left w:val="none" w:sz="0" w:space="0" w:color="242424"/>
            <w:bottom w:val="none" w:sz="0" w:space="0" w:color="242424"/>
            <w:right w:val="none" w:sz="0" w:space="0" w:color="242424"/>
          </w:divBdr>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882550777">
      <w:bodyDiv w:val="1"/>
      <w:marLeft w:val="0"/>
      <w:marRight w:val="0"/>
      <w:marTop w:val="0"/>
      <w:marBottom w:val="0"/>
      <w:divBdr>
        <w:top w:val="none" w:sz="0" w:space="0" w:color="auto"/>
        <w:left w:val="none" w:sz="0" w:space="0" w:color="auto"/>
        <w:bottom w:val="none" w:sz="0" w:space="0" w:color="auto"/>
        <w:right w:val="none" w:sz="0" w:space="0" w:color="auto"/>
      </w:divBdr>
      <w:divsChild>
        <w:div w:id="1591889792">
          <w:marLeft w:val="0"/>
          <w:marRight w:val="0"/>
          <w:marTop w:val="0"/>
          <w:marBottom w:val="0"/>
          <w:divBdr>
            <w:top w:val="none" w:sz="0" w:space="0" w:color="242424"/>
            <w:left w:val="none" w:sz="0" w:space="0" w:color="242424"/>
            <w:bottom w:val="none" w:sz="0" w:space="0" w:color="242424"/>
            <w:right w:val="none" w:sz="0" w:space="0" w:color="242424"/>
          </w:divBdr>
        </w:div>
      </w:divsChild>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cid:FB_70d43fd1-a841-4de4-bbaa-3e1f495f95d3.jpg" TargetMode="External"/><Relationship Id="rId18" Type="http://schemas.openxmlformats.org/officeDocument/2006/relationships/image" Target="media/image5.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numbering" Target="numbering.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acebook.com/amazone.group" TargetMode="Externa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hyperlink" Target="http://www.amazone.net" TargetMode="External"/><Relationship Id="rId19" Type="http://schemas.openxmlformats.org/officeDocument/2006/relationships/image" Target="cid:YT_e9180d16-5a2b-4618-92e9-22a015f9cafb.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401</Words>
  <Characters>2370</Characters>
  <Application>Microsoft Office Word</Application>
  <DocSecurity>0</DocSecurity>
  <Lines>19</Lines>
  <Paragraphs>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2766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information template</dc:title>
  <dc:subject/>
  <dc:creator>Berelsmann Nadine</dc:creator>
  <cp:keywords/>
  <dc:description/>
  <cp:lastModifiedBy>Berelsmann Nadine</cp:lastModifiedBy>
  <cp:revision>20</cp:revision>
  <cp:lastPrinted>2010-02-24T09:10:00Z</cp:lastPrinted>
  <dcterms:created xsi:type="dcterms:W3CDTF">2025-05-15T08:22:00Z</dcterms:created>
  <dcterms:modified xsi:type="dcterms:W3CDTF">2025-06-23T08:05:00Z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