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812F80" w14:textId="77777777" w:rsidR="00882CC3" w:rsidRDefault="00882CC3" w:rsidP="00286F7C">
      <w:pPr>
        <w:spacing w:after="120" w:line="360" w:lineRule="auto"/>
        <w:ind w:left="567" w:right="1695"/>
        <w:rPr>
          <w:rFonts w:ascii="Arial" w:eastAsia="Arial" w:hAnsi="Arial" w:cs="Arial"/>
          <w:b/>
          <w:bCs/>
          <w:sz w:val="28"/>
          <w:szCs w:val="28"/>
        </w:rPr>
      </w:pPr>
    </w:p>
    <w:p w14:paraId="2D8D655E" w14:textId="569F3A01" w:rsidR="007F4B8C" w:rsidRPr="00826DF1" w:rsidRDefault="007F4B8C" w:rsidP="00286F7C">
      <w:pPr>
        <w:spacing w:after="120" w:line="360" w:lineRule="auto"/>
        <w:ind w:left="567" w:right="1695"/>
        <w:rPr>
          <w:rFonts w:ascii="Arial" w:eastAsia="Arial" w:hAnsi="Arial" w:cs="Arial"/>
          <w:b/>
          <w:bCs/>
          <w:sz w:val="28"/>
          <w:szCs w:val="28"/>
        </w:rPr>
      </w:pPr>
      <w:r>
        <w:rPr>
          <w:rFonts w:ascii="Arial" w:hAnsi="Arial"/>
          <w:b/>
          <w:sz w:val="28"/>
        </w:rPr>
        <w:t xml:space="preserve">AMAZONE InsectGuard beschermt aantoonbaar meer insecten </w:t>
      </w:r>
    </w:p>
    <w:p w14:paraId="531043A7" w14:textId="1E9DDB09" w:rsidR="00826DF1" w:rsidRPr="00826DF1" w:rsidRDefault="00826DF1" w:rsidP="00286F7C">
      <w:pPr>
        <w:spacing w:after="120" w:line="360" w:lineRule="auto"/>
        <w:ind w:left="567" w:right="1695"/>
        <w:rPr>
          <w:rFonts w:ascii="Arial" w:eastAsia="Arial" w:hAnsi="Arial" w:cs="Arial"/>
          <w:b/>
          <w:bCs/>
          <w:i/>
          <w:iCs/>
        </w:rPr>
      </w:pPr>
      <w:r>
        <w:rPr>
          <w:rFonts w:ascii="Arial" w:hAnsi="Arial"/>
          <w:b/>
          <w:i/>
        </w:rPr>
        <w:t>De Universiteit van Hohenheim test de effectiviteit van InsectGuard</w:t>
      </w:r>
    </w:p>
    <w:p w14:paraId="56B0CF3E" w14:textId="5B718757" w:rsidR="00921FE3" w:rsidRDefault="00921FE3" w:rsidP="001D5F6F">
      <w:pPr>
        <w:spacing w:after="120" w:line="360" w:lineRule="auto"/>
        <w:ind w:left="567" w:right="1695"/>
        <w:rPr>
          <w:rFonts w:ascii="Arial" w:hAnsi="Arial" w:cs="Arial"/>
          <w:b/>
          <w:bCs/>
          <w:sz w:val="28"/>
          <w:szCs w:val="28"/>
        </w:rPr>
      </w:pPr>
    </w:p>
    <w:p w14:paraId="4CDA2272" w14:textId="121851E6" w:rsidR="004D01DE" w:rsidRDefault="00BA5618" w:rsidP="004D01DE">
      <w:pPr>
        <w:spacing w:after="120" w:line="360" w:lineRule="auto"/>
        <w:ind w:left="567" w:right="1695"/>
        <w:rPr>
          <w:rFonts w:ascii="Arial" w:eastAsia="Arial" w:hAnsi="Arial" w:cs="Arial"/>
        </w:rPr>
      </w:pPr>
      <w:r>
        <w:rPr>
          <w:rFonts w:ascii="Arial" w:hAnsi="Arial"/>
        </w:rPr>
        <w:t xml:space="preserve">AMAZONE heeft de insectenverjager InsectGuard ontwikkeld om een duurzame en insectenvriendelijke maaitechniek te bevorderen. Het apparaat, dat eenvoudig op de zelfrijdende maaier Profihopper vóór de maaier kan worden gemonteerd, werkt mechanisch en verjaagt insecten uit de gevarenzone voordat het eigenlijke maaien begint. </w:t>
      </w:r>
    </w:p>
    <w:p w14:paraId="59937C8F" w14:textId="064040DE" w:rsidR="00492DF9" w:rsidRDefault="004D01DE" w:rsidP="00492DF9">
      <w:pPr>
        <w:spacing w:after="120" w:line="360" w:lineRule="auto"/>
        <w:ind w:left="567" w:right="1695"/>
        <w:rPr>
          <w:rFonts w:ascii="Arial" w:eastAsia="Arial" w:hAnsi="Arial" w:cs="Arial"/>
        </w:rPr>
      </w:pPr>
      <w:r>
        <w:rPr>
          <w:rFonts w:ascii="Arial" w:hAnsi="Arial"/>
        </w:rPr>
        <w:t xml:space="preserve">De effectiviteit van de innovatie werd onderzocht als onderdeel van een wetenschappelijke masterscriptie door Elias Windmüller aan het Instituut voor Landbouwtechniek van de Universiteit van Hohenheim. De resultaten bevestigen de effectiviteit van de technologie: Door InsectGuard te gebruiken kunnen aanzienlijk meer insecten worden beschermd tijdens het maaien. </w:t>
      </w:r>
    </w:p>
    <w:p w14:paraId="3232DBC4" w14:textId="74EA03EA" w:rsidR="002D5251" w:rsidRDefault="00415C7D" w:rsidP="00F95DF5">
      <w:pPr>
        <w:spacing w:after="120" w:line="360" w:lineRule="auto"/>
        <w:ind w:left="567" w:right="1695"/>
        <w:rPr>
          <w:rFonts w:ascii="Arial" w:eastAsia="Arial" w:hAnsi="Arial" w:cs="Arial"/>
        </w:rPr>
      </w:pPr>
      <w:r>
        <w:rPr>
          <w:rFonts w:ascii="Arial" w:hAnsi="Arial"/>
        </w:rPr>
        <w:t>Voor de evaluatietests werd een vangraam boven de maaier geïnstalleerd. De proeven hebben aangetoond dat er een significant hoger aantal insecten in het vangframe zaten bij gebruik van de insectenverjager tijdens het maaien. Afhankelijk van het testgebied konden tot 46% meer insecten worden verjaagd. Dit verhoogde aantal insecten werd in het gebied boven de InsectGuard gevangen, wat het positieve effect voor vliegende insecten aantoont.</w:t>
      </w:r>
    </w:p>
    <w:p w14:paraId="65A571E7" w14:textId="3B3D01CD" w:rsidR="00E36279" w:rsidRDefault="002D5251" w:rsidP="00E36279">
      <w:pPr>
        <w:spacing w:after="120" w:line="360" w:lineRule="auto"/>
        <w:ind w:left="567" w:right="1695"/>
        <w:rPr>
          <w:rFonts w:ascii="Arial" w:eastAsia="Arial" w:hAnsi="Arial" w:cs="Arial"/>
        </w:rPr>
      </w:pPr>
      <w:r>
        <w:rPr>
          <w:rFonts w:ascii="Arial" w:hAnsi="Arial"/>
        </w:rPr>
        <w:t>De resultaten van de masterscriptie bevestigen dat AMAZONE een uitvoerbare en effectieve oplossing heeft ontwikkeld voor de bescherming van insecten op lokaal niveau, die bijdraagt aan het behoud van de biodiversiteit.</w:t>
      </w:r>
    </w:p>
    <w:p w14:paraId="1B2B549C" w14:textId="56D2C6B4" w:rsidR="006634B7" w:rsidRDefault="006634B7">
      <w:pPr>
        <w:rPr>
          <w:rFonts w:ascii="Arial" w:eastAsia="Arial" w:hAnsi="Arial" w:cs="Arial"/>
        </w:rPr>
      </w:pPr>
      <w:r>
        <w:br w:type="page"/>
      </w:r>
    </w:p>
    <w:p w14:paraId="0B2F337E" w14:textId="77777777" w:rsidR="006634B7" w:rsidRDefault="006634B7" w:rsidP="00E3627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E0EC976" wp14:editId="065ACECF">
            <wp:extent cx="5485765" cy="3496612"/>
            <wp:effectExtent l="0" t="0" r="635" b="8890"/>
            <wp:docPr id="8835318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937" t="16149" r="6866" b="11444"/>
                    <a:stretch/>
                  </pic:blipFill>
                  <pic:spPr bwMode="auto">
                    <a:xfrm>
                      <a:off x="0" y="0"/>
                      <a:ext cx="5486400" cy="3497017"/>
                    </a:xfrm>
                    <a:prstGeom prst="rect">
                      <a:avLst/>
                    </a:prstGeom>
                    <a:noFill/>
                    <a:ln>
                      <a:noFill/>
                    </a:ln>
                    <a:extLst>
                      <a:ext uri="{53640926-AAD7-44D8-BBD7-CCE9431645EC}">
                        <a14:shadowObscured xmlns:a14="http://schemas.microsoft.com/office/drawing/2010/main"/>
                      </a:ext>
                    </a:extLst>
                  </pic:spPr>
                </pic:pic>
              </a:graphicData>
            </a:graphic>
          </wp:inline>
        </w:drawing>
      </w:r>
    </w:p>
    <w:p w14:paraId="054C3FD3" w14:textId="267B980C" w:rsidR="006634B7" w:rsidRPr="00882CC3" w:rsidRDefault="00B815D6" w:rsidP="00C02F6E">
      <w:pPr>
        <w:spacing w:after="120" w:line="360" w:lineRule="auto"/>
        <w:ind w:left="567" w:right="1047"/>
        <w:rPr>
          <w:rFonts w:ascii="Arial" w:eastAsia="Arial" w:hAnsi="Arial" w:cs="Arial"/>
          <w:i/>
          <w:iCs/>
          <w:sz w:val="22"/>
          <w:szCs w:val="22"/>
        </w:rPr>
      </w:pPr>
      <w:r>
        <w:rPr>
          <w:rFonts w:ascii="Arial" w:hAnsi="Arial"/>
          <w:i/>
          <w:sz w:val="22"/>
        </w:rPr>
        <w:t xml:space="preserve">De proeven die Elias Windmüller uitvoerde als onderdeel van zijn masterscriptie aan het Instituut voor Landbouwtechniek van de Universiteit van Hohenheim hebben aangetoond dat het gebruik van InsectGuard tot 46% meer insecten verjaagt, afhankelijk van het proefgebied. </w:t>
      </w:r>
    </w:p>
    <w:p w14:paraId="38E8F2CD" w14:textId="096BD4AB" w:rsidR="004A4E71" w:rsidRDefault="006634B7" w:rsidP="00882CC3">
      <w:pPr>
        <w:spacing w:after="120" w:line="360" w:lineRule="auto"/>
        <w:ind w:left="567" w:right="1695"/>
        <w:rPr>
          <w:rFonts w:ascii="Arial" w:eastAsia="Arial" w:hAnsi="Arial" w:cs="Arial"/>
        </w:rPr>
      </w:pPr>
      <w:r>
        <w:rPr>
          <w:rFonts w:ascii="Arial" w:hAnsi="Arial"/>
          <w:noProof/>
        </w:rPr>
        <w:drawing>
          <wp:inline distT="0" distB="0" distL="0" distR="0" wp14:anchorId="7C540330" wp14:editId="346AF58C">
            <wp:extent cx="5484265" cy="3496038"/>
            <wp:effectExtent l="0" t="0" r="2540" b="9525"/>
            <wp:docPr id="204758593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5146" b="1"/>
                    <a:stretch/>
                  </pic:blipFill>
                  <pic:spPr bwMode="auto">
                    <a:xfrm>
                      <a:off x="0" y="0"/>
                      <a:ext cx="5486400" cy="3497399"/>
                    </a:xfrm>
                    <a:prstGeom prst="rect">
                      <a:avLst/>
                    </a:prstGeom>
                    <a:noFill/>
                    <a:ln>
                      <a:noFill/>
                    </a:ln>
                    <a:extLst>
                      <a:ext uri="{53640926-AAD7-44D8-BBD7-CCE9431645EC}">
                        <a14:shadowObscured xmlns:a14="http://schemas.microsoft.com/office/drawing/2010/main"/>
                      </a:ext>
                    </a:extLst>
                  </pic:spPr>
                </pic:pic>
              </a:graphicData>
            </a:graphic>
          </wp:inline>
        </w:drawing>
      </w:r>
    </w:p>
    <w:p w14:paraId="575865B1" w14:textId="717F06A3" w:rsidR="00882CC3" w:rsidRPr="00882CC3" w:rsidRDefault="00882CC3" w:rsidP="00C02F6E">
      <w:pPr>
        <w:spacing w:after="120" w:line="360" w:lineRule="auto"/>
        <w:ind w:left="567" w:right="597"/>
        <w:rPr>
          <w:rFonts w:ascii="Arial" w:eastAsia="Arial" w:hAnsi="Arial" w:cs="Arial"/>
          <w:i/>
          <w:iCs/>
          <w:sz w:val="22"/>
          <w:szCs w:val="22"/>
        </w:rPr>
      </w:pPr>
      <w:r>
        <w:rPr>
          <w:rFonts w:ascii="Arial" w:hAnsi="Arial"/>
          <w:i/>
          <w:sz w:val="22"/>
        </w:rPr>
        <w:t>Met de insectenverjager InsectGuard, die vóór de maaier is gemonteerd, wordt de vermindering van het aantal insecten bij het maaien van weiden en grasbermen aanzienlijk teruggebracht.</w:t>
      </w:r>
    </w:p>
    <w:p w14:paraId="5BB76ED3" w14:textId="620AA0B1"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Afbeeldingen, inhoud en informatie over technische gegevens zijn niet-bindend en kunnen variëren afhankelijk van de uitrusting. De geldende bepalingen van landspecifieke verkeersregels moeten worden nageleefd, zodat een bijzondere vergunningsplicht kan ontstaan.</w:t>
      </w:r>
    </w:p>
    <w:p w14:paraId="27237204" w14:textId="77777777" w:rsidR="00A42ED2" w:rsidRDefault="00A42ED2" w:rsidP="00A42ED2">
      <w:pPr>
        <w:spacing w:after="120" w:line="360" w:lineRule="auto"/>
        <w:ind w:left="567" w:right="1695"/>
        <w:rPr>
          <w:rFonts w:ascii="Arial" w:hAnsi="Arial" w:cs="Arial"/>
          <w:bCs/>
        </w:rPr>
      </w:pPr>
    </w:p>
    <w:p w14:paraId="15D9C35F"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5E28C4AA" w14:textId="77777777" w:rsidR="002B1673" w:rsidRDefault="00A42ED2" w:rsidP="002B167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5D0D8D97" w14:textId="77777777" w:rsidR="00A42ED2" w:rsidRPr="00E12CE4" w:rsidRDefault="00A42ED2" w:rsidP="002B167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Verdere informaties: </w:t>
      </w:r>
      <w:hyperlink r:id="rId10" w:history="1">
        <w:r>
          <w:rPr>
            <w:rStyle w:val="Hyperlink"/>
            <w:rFonts w:ascii="Arial" w:hAnsi="Arial"/>
            <w:sz w:val="20"/>
          </w:rPr>
          <w:t>www.amazone.net</w:t>
        </w:r>
      </w:hyperlink>
    </w:p>
    <w:p w14:paraId="6BFDBFE8"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00B81043" wp14:editId="305479E3">
            <wp:extent cx="241300" cy="241300"/>
            <wp:effectExtent l="0" t="0" r="6350" b="6350"/>
            <wp:docPr id="13" name="Grafik 1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3D4BF00" wp14:editId="03B03790">
            <wp:extent cx="241300" cy="241300"/>
            <wp:effectExtent l="0" t="0" r="6350" b="6350"/>
            <wp:docPr id="12" name="Grafik 1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A502EE6" wp14:editId="1123E365">
            <wp:extent cx="241300" cy="241300"/>
            <wp:effectExtent l="0" t="0" r="6350" b="6350"/>
            <wp:docPr id="11" name="Grafik 1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D74D82" wp14:editId="66C52BB5">
            <wp:extent cx="241300" cy="241300"/>
            <wp:effectExtent l="0" t="0" r="6350" b="6350"/>
            <wp:docPr id="10" name="Grafik 1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52ABF25" wp14:editId="43F3BE51">
            <wp:extent cx="241300" cy="241300"/>
            <wp:effectExtent l="0" t="0" r="6350" b="6350"/>
            <wp:docPr id="7" name="Grafik 7">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882CC3">
      <w:headerReference w:type="default" r:id="rId26"/>
      <w:footerReference w:type="default" r:id="rId27"/>
      <w:pgSz w:w="11901" w:h="16840" w:code="9"/>
      <w:pgMar w:top="1440" w:right="567" w:bottom="12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C42BC" w14:textId="77777777" w:rsidR="003D6979" w:rsidRDefault="003D6979">
      <w:r>
        <w:separator/>
      </w:r>
    </w:p>
  </w:endnote>
  <w:endnote w:type="continuationSeparator" w:id="0">
    <w:p w14:paraId="0C1D1699" w14:textId="77777777" w:rsidR="003D6979" w:rsidRDefault="003D6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83DE5"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7482AA4B" wp14:editId="53CBED04">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811D22"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82AA4B"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5D811D22"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1509056" wp14:editId="1ABE23F0">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2F03A6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0B7568DC" wp14:editId="32447C04">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4D26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085672DC" wp14:editId="7781076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145B0E"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79F62D88"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5672DC"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7A145B0E"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79F62D88" w14:textId="77777777" w:rsidR="005E0980" w:rsidRPr="00D744EF"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CF1F3" w14:textId="77777777" w:rsidR="003D6979" w:rsidRDefault="003D6979">
      <w:r>
        <w:separator/>
      </w:r>
    </w:p>
  </w:footnote>
  <w:footnote w:type="continuationSeparator" w:id="0">
    <w:p w14:paraId="2B5FE567" w14:textId="77777777" w:rsidR="003D6979" w:rsidRDefault="003D69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F8A8E"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72242C02" wp14:editId="70B940D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F82FFD" w14:textId="6CFEE101" w:rsidR="003D6979" w:rsidRPr="003D6979" w:rsidRDefault="004A4E71" w:rsidP="003D6979">
                          <w:pPr>
                            <w:pStyle w:val="StandardWeb"/>
                            <w:spacing w:after="0" w:afterAutospacing="0"/>
                            <w:jc w:val="right"/>
                            <w:rPr>
                              <w:rFonts w:ascii="Arial" w:hAnsi="Arial" w:cs="Arial"/>
                              <w:color w:val="FFFFFF" w:themeColor="background1"/>
                              <w:kern w:val="24"/>
                              <w:sz w:val="28"/>
                              <w:szCs w:val="28"/>
                            </w:rPr>
                          </w:pPr>
                          <w:r>
                            <w:rPr>
                              <w:rFonts w:ascii="Arial" w:hAnsi="Arial"/>
                              <w:color w:val="FFFFFF" w:themeColor="background1"/>
                              <w:sz w:val="28"/>
                            </w:rPr>
                            <w:t>Persbericht ju</w:t>
                          </w:r>
                          <w:r w:rsidR="00C02F6E">
                            <w:rPr>
                              <w:rFonts w:ascii="Arial" w:hAnsi="Arial"/>
                              <w:color w:val="FFFFFF" w:themeColor="background1"/>
                              <w:sz w:val="28"/>
                            </w:rPr>
                            <w:t>l</w:t>
                          </w:r>
                          <w:r>
                            <w:rPr>
                              <w:rFonts w:ascii="Arial" w:hAnsi="Arial"/>
                              <w:color w:val="FFFFFF" w:themeColor="background1"/>
                              <w:sz w:val="28"/>
                            </w:rPr>
                            <w:t>i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2242C0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DF82FFD" w14:textId="6CFEE101" w:rsidR="003D6979" w:rsidRPr="003D6979" w:rsidRDefault="004A4E71" w:rsidP="003D6979">
                    <w:pPr>
                      <w:pStyle w:val="StandardWeb"/>
                      <w:spacing w:after="0" w:afterAutospacing="0"/>
                      <w:jc w:val="right"/>
                      <w:rPr>
                        <w:rFonts w:ascii="Arial" w:hAnsi="Arial" w:cs="Arial"/>
                        <w:color w:val="FFFFFF" w:themeColor="background1"/>
                        <w:kern w:val="24"/>
                        <w:sz w:val="28"/>
                        <w:szCs w:val="28"/>
                      </w:rPr>
                    </w:pPr>
                    <w:r>
                      <w:rPr>
                        <w:rFonts w:ascii="Arial" w:hAnsi="Arial"/>
                        <w:color w:val="FFFFFF" w:themeColor="background1"/>
                        <w:sz w:val="28"/>
                      </w:rPr>
                      <w:t>Persbericht ju</w:t>
                    </w:r>
                    <w:r w:rsidR="00C02F6E">
                      <w:rPr>
                        <w:rFonts w:ascii="Arial" w:hAnsi="Arial"/>
                        <w:color w:val="FFFFFF" w:themeColor="background1"/>
                        <w:sz w:val="28"/>
                      </w:rPr>
                      <w:t>l</w:t>
                    </w:r>
                    <w:r>
                      <w:rPr>
                        <w:rFonts w:ascii="Arial" w:hAnsi="Arial"/>
                        <w:color w:val="FFFFFF" w:themeColor="background1"/>
                        <w:sz w:val="28"/>
                      </w:rPr>
                      <w:t>i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DF9322E" wp14:editId="2C06B97F">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EBA78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9070C1D" wp14:editId="3E68793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881E94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49002F04" wp14:editId="2718911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6C0A08D"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002F0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6C0A08D"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979"/>
    <w:rsid w:val="000008BF"/>
    <w:rsid w:val="0000280B"/>
    <w:rsid w:val="00002EA4"/>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5F"/>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679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7F4D"/>
    <w:rsid w:val="0011025F"/>
    <w:rsid w:val="00110789"/>
    <w:rsid w:val="00110EAB"/>
    <w:rsid w:val="00112EDB"/>
    <w:rsid w:val="0011333E"/>
    <w:rsid w:val="00113932"/>
    <w:rsid w:val="00114367"/>
    <w:rsid w:val="00114719"/>
    <w:rsid w:val="0011495E"/>
    <w:rsid w:val="00114C20"/>
    <w:rsid w:val="00114F26"/>
    <w:rsid w:val="0012269E"/>
    <w:rsid w:val="00123447"/>
    <w:rsid w:val="001238CB"/>
    <w:rsid w:val="00123BBE"/>
    <w:rsid w:val="00125E67"/>
    <w:rsid w:val="0012682A"/>
    <w:rsid w:val="00126BDB"/>
    <w:rsid w:val="00126F6D"/>
    <w:rsid w:val="0012731C"/>
    <w:rsid w:val="00127C44"/>
    <w:rsid w:val="00127D12"/>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0FE1"/>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6F7C"/>
    <w:rsid w:val="002902E3"/>
    <w:rsid w:val="002906A8"/>
    <w:rsid w:val="00293D32"/>
    <w:rsid w:val="00293D96"/>
    <w:rsid w:val="002959B4"/>
    <w:rsid w:val="00295EFE"/>
    <w:rsid w:val="00297096"/>
    <w:rsid w:val="002A08F9"/>
    <w:rsid w:val="002A2D94"/>
    <w:rsid w:val="002A4ADB"/>
    <w:rsid w:val="002A65B1"/>
    <w:rsid w:val="002A71E4"/>
    <w:rsid w:val="002B1673"/>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251"/>
    <w:rsid w:val="002D542A"/>
    <w:rsid w:val="002E0264"/>
    <w:rsid w:val="002E08E7"/>
    <w:rsid w:val="002E0C5D"/>
    <w:rsid w:val="002E0F6F"/>
    <w:rsid w:val="002E2407"/>
    <w:rsid w:val="002E3450"/>
    <w:rsid w:val="002E3B81"/>
    <w:rsid w:val="002E3F40"/>
    <w:rsid w:val="002E5188"/>
    <w:rsid w:val="002E51C1"/>
    <w:rsid w:val="002E5A9F"/>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696"/>
    <w:rsid w:val="003657C8"/>
    <w:rsid w:val="00366CAA"/>
    <w:rsid w:val="003671CB"/>
    <w:rsid w:val="00370CBC"/>
    <w:rsid w:val="00371B65"/>
    <w:rsid w:val="00371C85"/>
    <w:rsid w:val="00375B0A"/>
    <w:rsid w:val="0037620D"/>
    <w:rsid w:val="00377951"/>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6979"/>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C7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2DF9"/>
    <w:rsid w:val="00495D3F"/>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6E57"/>
    <w:rsid w:val="004B7F70"/>
    <w:rsid w:val="004C35A6"/>
    <w:rsid w:val="004C422B"/>
    <w:rsid w:val="004C549D"/>
    <w:rsid w:val="004C61E9"/>
    <w:rsid w:val="004C7E4E"/>
    <w:rsid w:val="004D01DE"/>
    <w:rsid w:val="004D0790"/>
    <w:rsid w:val="004D1DB1"/>
    <w:rsid w:val="004D45C7"/>
    <w:rsid w:val="004D4ED8"/>
    <w:rsid w:val="004D79A3"/>
    <w:rsid w:val="004D7EBB"/>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BDF"/>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02"/>
    <w:rsid w:val="00565E15"/>
    <w:rsid w:val="005708EB"/>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4FA3"/>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173F2"/>
    <w:rsid w:val="006208D6"/>
    <w:rsid w:val="00620B88"/>
    <w:rsid w:val="00621088"/>
    <w:rsid w:val="00621AC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2C7"/>
    <w:rsid w:val="00643CBA"/>
    <w:rsid w:val="00644D00"/>
    <w:rsid w:val="0064542A"/>
    <w:rsid w:val="0064692D"/>
    <w:rsid w:val="006476AE"/>
    <w:rsid w:val="00647A44"/>
    <w:rsid w:val="006504D5"/>
    <w:rsid w:val="0065335F"/>
    <w:rsid w:val="00653C7C"/>
    <w:rsid w:val="00653D8F"/>
    <w:rsid w:val="006540FC"/>
    <w:rsid w:val="006558D8"/>
    <w:rsid w:val="00655FC8"/>
    <w:rsid w:val="00656B40"/>
    <w:rsid w:val="00657E58"/>
    <w:rsid w:val="00660479"/>
    <w:rsid w:val="00660687"/>
    <w:rsid w:val="00661694"/>
    <w:rsid w:val="006634B7"/>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7CB"/>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0B5"/>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7F2"/>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4B8C"/>
    <w:rsid w:val="007F6027"/>
    <w:rsid w:val="007F60DA"/>
    <w:rsid w:val="007F6F5B"/>
    <w:rsid w:val="007F7695"/>
    <w:rsid w:val="0080288D"/>
    <w:rsid w:val="008059F7"/>
    <w:rsid w:val="008063E3"/>
    <w:rsid w:val="008069D3"/>
    <w:rsid w:val="00814E24"/>
    <w:rsid w:val="00815B40"/>
    <w:rsid w:val="00816CEF"/>
    <w:rsid w:val="008173EB"/>
    <w:rsid w:val="00817CEB"/>
    <w:rsid w:val="0082106F"/>
    <w:rsid w:val="0082147D"/>
    <w:rsid w:val="00821D08"/>
    <w:rsid w:val="00822D04"/>
    <w:rsid w:val="00822F56"/>
    <w:rsid w:val="00824DEA"/>
    <w:rsid w:val="0082511D"/>
    <w:rsid w:val="008266F3"/>
    <w:rsid w:val="00826DF1"/>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313"/>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2CC3"/>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48E"/>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3F8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97F"/>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059C"/>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570C"/>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1944"/>
    <w:rsid w:val="00A52AFA"/>
    <w:rsid w:val="00A52C38"/>
    <w:rsid w:val="00A54C97"/>
    <w:rsid w:val="00A55A28"/>
    <w:rsid w:val="00A57A2A"/>
    <w:rsid w:val="00A60193"/>
    <w:rsid w:val="00A62065"/>
    <w:rsid w:val="00A638A2"/>
    <w:rsid w:val="00A70034"/>
    <w:rsid w:val="00A71300"/>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AB6"/>
    <w:rsid w:val="00AC6EE2"/>
    <w:rsid w:val="00AC702A"/>
    <w:rsid w:val="00AD0821"/>
    <w:rsid w:val="00AD0A4E"/>
    <w:rsid w:val="00AD1745"/>
    <w:rsid w:val="00AD2461"/>
    <w:rsid w:val="00AD3A37"/>
    <w:rsid w:val="00AD4CFD"/>
    <w:rsid w:val="00AE1EBD"/>
    <w:rsid w:val="00AE2244"/>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5D6"/>
    <w:rsid w:val="00B81EDD"/>
    <w:rsid w:val="00B85A30"/>
    <w:rsid w:val="00B90251"/>
    <w:rsid w:val="00B92D20"/>
    <w:rsid w:val="00B93100"/>
    <w:rsid w:val="00B9476A"/>
    <w:rsid w:val="00B94B4C"/>
    <w:rsid w:val="00B9647F"/>
    <w:rsid w:val="00B97245"/>
    <w:rsid w:val="00BA4B47"/>
    <w:rsid w:val="00BA4D0F"/>
    <w:rsid w:val="00BA5618"/>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6E"/>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8F9"/>
    <w:rsid w:val="00C36C13"/>
    <w:rsid w:val="00C372C7"/>
    <w:rsid w:val="00C37BD5"/>
    <w:rsid w:val="00C42AC0"/>
    <w:rsid w:val="00C43705"/>
    <w:rsid w:val="00C448D9"/>
    <w:rsid w:val="00C44ECA"/>
    <w:rsid w:val="00C451A2"/>
    <w:rsid w:val="00C45CCE"/>
    <w:rsid w:val="00C46998"/>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7A9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5775"/>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496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04C"/>
    <w:rsid w:val="00E27DFB"/>
    <w:rsid w:val="00E30156"/>
    <w:rsid w:val="00E3043E"/>
    <w:rsid w:val="00E32A90"/>
    <w:rsid w:val="00E32E07"/>
    <w:rsid w:val="00E33527"/>
    <w:rsid w:val="00E353FA"/>
    <w:rsid w:val="00E36279"/>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E2E"/>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4CD0"/>
    <w:rsid w:val="00F657A8"/>
    <w:rsid w:val="00F65A62"/>
    <w:rsid w:val="00F670F6"/>
    <w:rsid w:val="00F6774C"/>
    <w:rsid w:val="00F71206"/>
    <w:rsid w:val="00F7525F"/>
    <w:rsid w:val="00F8079B"/>
    <w:rsid w:val="00F80F29"/>
    <w:rsid w:val="00F8399A"/>
    <w:rsid w:val="00F923C5"/>
    <w:rsid w:val="00F93065"/>
    <w:rsid w:val="00F93DB3"/>
    <w:rsid w:val="00F94A25"/>
    <w:rsid w:val="00F95DF5"/>
    <w:rsid w:val="00F96279"/>
    <w:rsid w:val="00F968EE"/>
    <w:rsid w:val="00F9691A"/>
    <w:rsid w:val="00FA02A2"/>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544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C5176FC"/>
  <w15:docId w15:val="{D391E982-3954-4A8D-ADB8-05C72F4C2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09569945">
      <w:bodyDiv w:val="1"/>
      <w:marLeft w:val="0"/>
      <w:marRight w:val="0"/>
      <w:marTop w:val="0"/>
      <w:marBottom w:val="0"/>
      <w:divBdr>
        <w:top w:val="none" w:sz="0" w:space="0" w:color="auto"/>
        <w:left w:val="none" w:sz="0" w:space="0" w:color="auto"/>
        <w:bottom w:val="none" w:sz="0" w:space="0" w:color="auto"/>
        <w:right w:val="none" w:sz="0" w:space="0" w:color="auto"/>
      </w:divBdr>
      <w:divsChild>
        <w:div w:id="2107266602">
          <w:marLeft w:val="0"/>
          <w:marRight w:val="0"/>
          <w:marTop w:val="0"/>
          <w:marBottom w:val="0"/>
          <w:divBdr>
            <w:top w:val="none" w:sz="0" w:space="0" w:color="242424"/>
            <w:left w:val="none" w:sz="0" w:space="0" w:color="242424"/>
            <w:bottom w:val="none" w:sz="0" w:space="0" w:color="242424"/>
            <w:right w:val="none" w:sz="0" w:space="0" w:color="242424"/>
          </w:divBdr>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193687365">
      <w:bodyDiv w:val="1"/>
      <w:marLeft w:val="0"/>
      <w:marRight w:val="0"/>
      <w:marTop w:val="0"/>
      <w:marBottom w:val="0"/>
      <w:divBdr>
        <w:top w:val="none" w:sz="0" w:space="0" w:color="auto"/>
        <w:left w:val="none" w:sz="0" w:space="0" w:color="auto"/>
        <w:bottom w:val="none" w:sz="0" w:space="0" w:color="auto"/>
        <w:right w:val="none" w:sz="0" w:space="0" w:color="auto"/>
      </w:divBdr>
      <w:divsChild>
        <w:div w:id="1657344477">
          <w:marLeft w:val="0"/>
          <w:marRight w:val="0"/>
          <w:marTop w:val="0"/>
          <w:marBottom w:val="0"/>
          <w:divBdr>
            <w:top w:val="none" w:sz="0" w:space="0" w:color="242424"/>
            <w:left w:val="none" w:sz="0" w:space="0" w:color="242424"/>
            <w:bottom w:val="none" w:sz="0" w:space="0" w:color="242424"/>
            <w:right w:val="none" w:sz="0" w:space="0" w:color="242424"/>
          </w:divBdr>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7075587">
      <w:bodyDiv w:val="1"/>
      <w:marLeft w:val="0"/>
      <w:marRight w:val="0"/>
      <w:marTop w:val="0"/>
      <w:marBottom w:val="0"/>
      <w:divBdr>
        <w:top w:val="none" w:sz="0" w:space="0" w:color="auto"/>
        <w:left w:val="none" w:sz="0" w:space="0" w:color="auto"/>
        <w:bottom w:val="none" w:sz="0" w:space="0" w:color="auto"/>
        <w:right w:val="none" w:sz="0" w:space="0" w:color="auto"/>
      </w:divBdr>
      <w:divsChild>
        <w:div w:id="768739661">
          <w:marLeft w:val="0"/>
          <w:marRight w:val="0"/>
          <w:marTop w:val="0"/>
          <w:marBottom w:val="0"/>
          <w:divBdr>
            <w:top w:val="none" w:sz="0" w:space="0" w:color="242424"/>
            <w:left w:val="none" w:sz="0" w:space="0" w:color="242424"/>
            <w:bottom w:val="none" w:sz="0" w:space="0" w:color="242424"/>
            <w:right w:val="none" w:sz="0" w:space="0" w:color="242424"/>
          </w:divBdr>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882550777">
      <w:bodyDiv w:val="1"/>
      <w:marLeft w:val="0"/>
      <w:marRight w:val="0"/>
      <w:marTop w:val="0"/>
      <w:marBottom w:val="0"/>
      <w:divBdr>
        <w:top w:val="none" w:sz="0" w:space="0" w:color="auto"/>
        <w:left w:val="none" w:sz="0" w:space="0" w:color="auto"/>
        <w:bottom w:val="none" w:sz="0" w:space="0" w:color="auto"/>
        <w:right w:val="none" w:sz="0" w:space="0" w:color="auto"/>
      </w:divBdr>
      <w:divsChild>
        <w:div w:id="1591889792">
          <w:marLeft w:val="0"/>
          <w:marRight w:val="0"/>
          <w:marTop w:val="0"/>
          <w:marBottom w:val="0"/>
          <w:divBdr>
            <w:top w:val="none" w:sz="0" w:space="0" w:color="242424"/>
            <w:left w:val="none" w:sz="0" w:space="0" w:color="242424"/>
            <w:bottom w:val="none" w:sz="0" w:space="0" w:color="242424"/>
            <w:right w:val="none" w:sz="0" w:space="0" w:color="242424"/>
          </w:divBdr>
        </w:div>
      </w:divsChild>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cid:FB_70d43fd1-a841-4de4-bbaa-3e1f495f95d3.jpg" TargetMode="External"/><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amazone.group"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net" TargetMode="External"/><Relationship Id="rId19"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373</Words>
  <Characters>2520</Characters>
  <Application>Microsoft Office Word</Application>
  <DocSecurity>0</DocSecurity>
  <Lines>21</Lines>
  <Paragraphs>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2888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persbericht</dc:title>
  <dc:subject/>
  <dc:creator>Berelsmann Nadine</dc:creator>
  <cp:keywords/>
  <dc:description/>
  <cp:lastModifiedBy>Berelsmann Nadine</cp:lastModifiedBy>
  <cp:revision>20</cp:revision>
  <cp:lastPrinted>2010-02-24T09:10:00Z</cp:lastPrinted>
  <dcterms:created xsi:type="dcterms:W3CDTF">2025-05-15T08:22:00Z</dcterms:created>
  <dcterms:modified xsi:type="dcterms:W3CDTF">2025-07-01T11:52:00Z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