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812F80" w14:textId="77777777" w:rsidR="00882CC3" w:rsidRDefault="00882CC3" w:rsidP="00286F7C">
      <w:pPr>
        <w:spacing w:after="120" w:line="360" w:lineRule="auto"/>
        <w:ind w:left="567" w:right="1695"/>
        <w:rPr>
          <w:rFonts w:ascii="Arial" w:eastAsia="Arial" w:hAnsi="Arial" w:cs="Arial"/>
          <w:b/>
          <w:bCs/>
          <w:sz w:val="28"/>
          <w:szCs w:val="28"/>
        </w:rPr>
      </w:pPr>
    </w:p>
    <w:p w14:paraId="2D8D655E" w14:textId="569F3A01" w:rsidR="007F4B8C" w:rsidRPr="00826DF1" w:rsidRDefault="007F4B8C" w:rsidP="00286F7C">
      <w:pPr>
        <w:spacing w:after="120" w:line="360" w:lineRule="auto"/>
        <w:ind w:left="567" w:right="1695"/>
        <w:rPr>
          <w:rFonts w:ascii="Arial" w:eastAsia="Arial" w:hAnsi="Arial" w:cs="Arial"/>
          <w:b/>
          <w:bCs/>
          <w:sz w:val="28"/>
          <w:szCs w:val="28"/>
        </w:rPr>
      </w:pPr>
      <w:r>
        <w:rPr>
          <w:rFonts w:ascii="Arial" w:hAnsi="Arial"/>
          <w:b/>
          <w:sz w:val="28"/>
        </w:rPr>
        <w:t xml:space="preserve">S-a demonstrat că AMAZONE InsectGuard protejează mai multe insecte </w:t>
      </w:r>
    </w:p>
    <w:p w14:paraId="531043A7" w14:textId="1E9DDB09" w:rsidR="00826DF1" w:rsidRPr="00826DF1" w:rsidRDefault="00826DF1" w:rsidP="00286F7C">
      <w:pPr>
        <w:spacing w:after="120" w:line="360" w:lineRule="auto"/>
        <w:ind w:left="567" w:right="1695"/>
        <w:rPr>
          <w:rFonts w:ascii="Arial" w:eastAsia="Arial" w:hAnsi="Arial" w:cs="Arial"/>
          <w:b/>
          <w:bCs/>
          <w:i/>
          <w:iCs/>
        </w:rPr>
      </w:pPr>
      <w:r>
        <w:rPr>
          <w:rFonts w:ascii="Arial" w:hAnsi="Arial"/>
          <w:b/>
          <w:i/>
        </w:rPr>
        <w:t>Universitatea din Hohenheim testează eficiența InsectGuard</w:t>
      </w:r>
    </w:p>
    <w:p w14:paraId="56B0CF3E" w14:textId="5B718757" w:rsidR="00921FE3" w:rsidRDefault="00921FE3" w:rsidP="001D5F6F">
      <w:pPr>
        <w:spacing w:after="120" w:line="360" w:lineRule="auto"/>
        <w:ind w:left="567" w:right="1695"/>
        <w:rPr>
          <w:rFonts w:ascii="Arial" w:hAnsi="Arial" w:cs="Arial"/>
          <w:b/>
          <w:bCs/>
          <w:sz w:val="28"/>
          <w:szCs w:val="28"/>
        </w:rPr>
      </w:pPr>
    </w:p>
    <w:p w14:paraId="4CDA2272" w14:textId="121851E6" w:rsidR="004D01DE" w:rsidRDefault="00BA5618" w:rsidP="004D01DE">
      <w:pPr>
        <w:spacing w:after="120" w:line="360" w:lineRule="auto"/>
        <w:ind w:left="567" w:right="1695"/>
        <w:rPr>
          <w:rFonts w:ascii="Arial" w:eastAsia="Arial" w:hAnsi="Arial" w:cs="Arial"/>
        </w:rPr>
      </w:pPr>
      <w:r>
        <w:rPr>
          <w:rFonts w:ascii="Arial" w:hAnsi="Arial"/>
        </w:rPr>
        <w:t xml:space="preserve">AMAZONE a dezvoltat dispozitivul de respingere a insectelor InsectGuard pentru a promova întreținerea durabilă și prietenoasă cu insectele a spațiilor verzi. Dispozitivul, care poate fi montat cu ușurință pe platforma de cosire din față a cositoarei autopropulsate Profihopper, acționează mecanic, respingând insectele din zona periculoasă înainte de procesul de cosire propriu-zis. </w:t>
      </w:r>
    </w:p>
    <w:p w14:paraId="59937C8F" w14:textId="064040DE" w:rsidR="00492DF9" w:rsidRDefault="004D01DE" w:rsidP="00492DF9">
      <w:pPr>
        <w:spacing w:after="120" w:line="360" w:lineRule="auto"/>
        <w:ind w:left="567" w:right="1695"/>
        <w:rPr>
          <w:rFonts w:ascii="Arial" w:eastAsia="Arial" w:hAnsi="Arial" w:cs="Arial"/>
        </w:rPr>
      </w:pPr>
      <w:r>
        <w:rPr>
          <w:rFonts w:ascii="Arial" w:hAnsi="Arial"/>
        </w:rPr>
        <w:t xml:space="preserve">Eficacitatea inovației a fost analizată ca parte a unei teze de master de Elias Windmüller la Institutul de Inginerie Agricolă al Universității din Hohenheim. Rezultatele confirmă eficiența tehnologiei: InsectGuard a permis ca mult mai multe insecte să rămână nevătămate în timpul cosirii. </w:t>
      </w:r>
    </w:p>
    <w:p w14:paraId="3232DBC4" w14:textId="74EA03EA" w:rsidR="002D5251" w:rsidRDefault="00415C7D" w:rsidP="00F95DF5">
      <w:pPr>
        <w:spacing w:after="120" w:line="360" w:lineRule="auto"/>
        <w:ind w:left="567" w:right="1695"/>
        <w:rPr>
          <w:rFonts w:ascii="Arial" w:eastAsia="Arial" w:hAnsi="Arial" w:cs="Arial"/>
        </w:rPr>
      </w:pPr>
      <w:r>
        <w:rPr>
          <w:rFonts w:ascii="Arial" w:hAnsi="Arial"/>
        </w:rPr>
        <w:t>Un cadru de prindere a fost instalat deasupra platformei de cosire pentru testele de evaluare. Testele au arătat că utilizarea dispozitivului de respingere a insectele în timpul cositului a dus la un număr semnificativ mai mare de insecte prinse în cadrul de prindere. În funcție de zona de testare, până la 46 % mai multe insecte scapă de cosire. Insectele au fost prinse în zona de deasupra InsectGuard, ceea ce dovedește efectul pozitiv pentru insectele zburătoare.</w:t>
      </w:r>
    </w:p>
    <w:p w14:paraId="65A571E7" w14:textId="3B3D01CD" w:rsidR="00E36279" w:rsidRDefault="002D5251" w:rsidP="00E36279">
      <w:pPr>
        <w:spacing w:after="120" w:line="360" w:lineRule="auto"/>
        <w:ind w:left="567" w:right="1695"/>
        <w:rPr>
          <w:rFonts w:ascii="Arial" w:eastAsia="Arial" w:hAnsi="Arial" w:cs="Arial"/>
        </w:rPr>
      </w:pPr>
      <w:r>
        <w:rPr>
          <w:rFonts w:ascii="Arial" w:hAnsi="Arial"/>
        </w:rPr>
        <w:t>Rezultatele tezei de masterat confirmă faptul că AMAZONE a dezvoltat o soluție practică și eficientă pentru protecția împotriva insectelor în sectorul îngrijirii solului, care contribuie la conservarea biodiversității.</w:t>
      </w:r>
    </w:p>
    <w:p w14:paraId="1B2B549C" w14:textId="56D2C6B4" w:rsidR="006634B7" w:rsidRDefault="006634B7">
      <w:pPr>
        <w:rPr>
          <w:rFonts w:ascii="Arial" w:eastAsia="Arial" w:hAnsi="Arial" w:cs="Arial"/>
        </w:rPr>
      </w:pPr>
      <w:r>
        <w:br w:type="page"/>
      </w:r>
    </w:p>
    <w:p w14:paraId="0B2F337E" w14:textId="77777777" w:rsidR="006634B7" w:rsidRDefault="006634B7" w:rsidP="00E3627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E0EC976" wp14:editId="7D111076">
            <wp:extent cx="5485765" cy="3496612"/>
            <wp:effectExtent l="0" t="0" r="635" b="8890"/>
            <wp:docPr id="8835318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937" t="16149" r="6866" b="11444"/>
                    <a:stretch/>
                  </pic:blipFill>
                  <pic:spPr bwMode="auto">
                    <a:xfrm>
                      <a:off x="0" y="0"/>
                      <a:ext cx="5486400" cy="3497017"/>
                    </a:xfrm>
                    <a:prstGeom prst="rect">
                      <a:avLst/>
                    </a:prstGeom>
                    <a:noFill/>
                    <a:ln>
                      <a:noFill/>
                    </a:ln>
                    <a:extLst>
                      <a:ext uri="{53640926-AAD7-44D8-BBD7-CCE9431645EC}">
                        <a14:shadowObscured xmlns:a14="http://schemas.microsoft.com/office/drawing/2010/main"/>
                      </a:ext>
                    </a:extLst>
                  </pic:spPr>
                </pic:pic>
              </a:graphicData>
            </a:graphic>
          </wp:inline>
        </w:drawing>
      </w:r>
    </w:p>
    <w:p w14:paraId="054C3FD3" w14:textId="267B980C" w:rsidR="006634B7" w:rsidRPr="00882CC3" w:rsidRDefault="00B815D6" w:rsidP="006634B7">
      <w:pPr>
        <w:spacing w:after="120" w:line="360" w:lineRule="auto"/>
        <w:ind w:left="567" w:right="1695"/>
        <w:rPr>
          <w:rFonts w:ascii="Arial" w:eastAsia="Arial" w:hAnsi="Arial" w:cs="Arial"/>
          <w:i/>
          <w:iCs/>
          <w:sz w:val="22"/>
          <w:szCs w:val="22"/>
        </w:rPr>
      </w:pPr>
      <w:r>
        <w:rPr>
          <w:rFonts w:ascii="Arial" w:hAnsi="Arial"/>
          <w:i/>
          <w:sz w:val="22"/>
        </w:rPr>
        <w:t xml:space="preserve">Testele efectuate ca parte a tezei de masterat a lui Elias Windmüller la Institutul de Inginerie Agricolă al Universității din Hohenheim au arătat că InsectGuard respinge cu până la 46% mai multe insecte, în funcție de zona de testare. </w:t>
      </w:r>
    </w:p>
    <w:p w14:paraId="38E8F2CD" w14:textId="096BD4AB" w:rsidR="004A4E71" w:rsidRDefault="006634B7" w:rsidP="00882CC3">
      <w:pPr>
        <w:spacing w:after="120" w:line="360" w:lineRule="auto"/>
        <w:ind w:left="567" w:right="1695"/>
        <w:rPr>
          <w:rFonts w:ascii="Arial" w:eastAsia="Arial" w:hAnsi="Arial" w:cs="Arial"/>
        </w:rPr>
      </w:pPr>
      <w:r>
        <w:rPr>
          <w:rFonts w:ascii="Arial" w:hAnsi="Arial"/>
          <w:noProof/>
        </w:rPr>
        <w:drawing>
          <wp:inline distT="0" distB="0" distL="0" distR="0" wp14:anchorId="7C540330" wp14:editId="308F1B24">
            <wp:extent cx="5484265" cy="3496038"/>
            <wp:effectExtent l="0" t="0" r="2540" b="9525"/>
            <wp:docPr id="20475859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146" b="1"/>
                    <a:stretch/>
                  </pic:blipFill>
                  <pic:spPr bwMode="auto">
                    <a:xfrm>
                      <a:off x="0" y="0"/>
                      <a:ext cx="5486400" cy="3497399"/>
                    </a:xfrm>
                    <a:prstGeom prst="rect">
                      <a:avLst/>
                    </a:prstGeom>
                    <a:noFill/>
                    <a:ln>
                      <a:noFill/>
                    </a:ln>
                    <a:extLst>
                      <a:ext uri="{53640926-AAD7-44D8-BBD7-CCE9431645EC}">
                        <a14:shadowObscured xmlns:a14="http://schemas.microsoft.com/office/drawing/2010/main"/>
                      </a:ext>
                    </a:extLst>
                  </pic:spPr>
                </pic:pic>
              </a:graphicData>
            </a:graphic>
          </wp:inline>
        </w:drawing>
      </w:r>
    </w:p>
    <w:p w14:paraId="575865B1" w14:textId="717F06A3" w:rsidR="00882CC3" w:rsidRPr="00882CC3" w:rsidRDefault="00882CC3" w:rsidP="0011343E">
      <w:pPr>
        <w:spacing w:after="120" w:line="360" w:lineRule="auto"/>
        <w:ind w:left="567" w:right="1317"/>
        <w:rPr>
          <w:rFonts w:ascii="Arial" w:eastAsia="Arial" w:hAnsi="Arial" w:cs="Arial"/>
          <w:i/>
          <w:iCs/>
          <w:sz w:val="22"/>
          <w:szCs w:val="22"/>
        </w:rPr>
      </w:pPr>
      <w:r>
        <w:rPr>
          <w:rFonts w:ascii="Arial" w:hAnsi="Arial"/>
          <w:i/>
          <w:sz w:val="22"/>
        </w:rPr>
        <w:t>InsectGuard este atașat în partea din față a platformei de cosire și permite reducerea semnificativă a numărului de insecte omorâte la cosirea pajiștilor și al marginilor de iarbă.</w:t>
      </w:r>
    </w:p>
    <w:p w14:paraId="5BB76ED3" w14:textId="620AA0B1"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Imaginile, conținutul și datele tehnice sunt orientative și pot varia în funcție de dotări. Sunt aplicate reglementările de circulație rutieră specifice fiecărei țări și acestea trebuie respectate, ceea ce înseamnă că poate fi necesară o aprobare specială.</w:t>
      </w:r>
    </w:p>
    <w:p w14:paraId="27237204" w14:textId="77777777" w:rsidR="00A42ED2" w:rsidRDefault="00A42ED2" w:rsidP="00A42ED2">
      <w:pPr>
        <w:spacing w:after="120" w:line="360" w:lineRule="auto"/>
        <w:ind w:left="567" w:right="1695"/>
        <w:rPr>
          <w:rFonts w:ascii="Arial" w:hAnsi="Arial" w:cs="Arial"/>
          <w:bCs/>
        </w:rPr>
      </w:pPr>
    </w:p>
    <w:p w14:paraId="15D9C35F"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5E28C4AA" w14:textId="77777777" w:rsidR="002B1673"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are sediul în Hasbergen-Gaste, Germania, și produce mașini agricole și de întreținere a spațiilor verzi. Compania administrată de proprietar are peste 2500 de angajați în nouă unități de producție diferite. Portofoliul de mașini agricole include echipamente de prelucrare a solului, semănători, distribuitoare de îngrășăminte, echipamente de protecție a plantelor și echipamente pentru prășit. Pe baza acestor competențe de bază, AMAZONE este acum specialistul în cultivarea inteligentă în agricultură. În plus, cu gama sa de îngrijire a solului, AMAZONE oferă utilaje versatile pentru întreținerea parcurilor și a spațiilor verzi, precum și pentru serviciul de deszăpezire.</w:t>
      </w:r>
    </w:p>
    <w:p w14:paraId="5D0D8D97" w14:textId="0B9C94C4" w:rsidR="00A42ED2" w:rsidRPr="00E12CE4"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Informații suplimentare: </w:t>
      </w:r>
      <w:hyperlink r:id="rId10" w:history="1">
        <w:r w:rsidR="0011343E" w:rsidRPr="00697EEC">
          <w:rPr>
            <w:rStyle w:val="Hyperlink"/>
            <w:rFonts w:ascii="Arial" w:hAnsi="Arial"/>
            <w:sz w:val="20"/>
          </w:rPr>
          <w:t>https://amazone.ro</w:t>
        </w:r>
      </w:hyperlink>
    </w:p>
    <w:p w14:paraId="6BFDBFE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00B81043" wp14:editId="305479E3">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D4BF00" wp14:editId="03B03790">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A502EE6" wp14:editId="1123E365">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D74D82" wp14:editId="66C52BB5">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52ABF25" wp14:editId="43F3BE51">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882CC3">
      <w:headerReference w:type="default" r:id="rId26"/>
      <w:footerReference w:type="default" r:id="rId27"/>
      <w:pgSz w:w="11901" w:h="16840" w:code="9"/>
      <w:pgMar w:top="1440" w:right="567" w:bottom="12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C42BC" w14:textId="77777777" w:rsidR="003D6979" w:rsidRDefault="003D6979">
      <w:r>
        <w:separator/>
      </w:r>
    </w:p>
  </w:endnote>
  <w:endnote w:type="continuationSeparator" w:id="0">
    <w:p w14:paraId="0C1D1699" w14:textId="77777777" w:rsidR="003D6979" w:rsidRDefault="003D6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83DE5"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7482AA4B" wp14:editId="53CBED04">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811D22"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82AA4B"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5D811D22"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din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1509056" wp14:editId="1ABE23F0">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F03A6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0B7568DC" wp14:editId="32447C04">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4D26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085672DC" wp14:editId="7781076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145B0E"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Germania</w:t>
                          </w:r>
                        </w:p>
                        <w:p w14:paraId="79F62D88"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672DC"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7A145B0E"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Germania</w:t>
                    </w:r>
                  </w:p>
                  <w:p w14:paraId="79F62D88"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Telefon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CF1F3" w14:textId="77777777" w:rsidR="003D6979" w:rsidRDefault="003D6979">
      <w:r>
        <w:separator/>
      </w:r>
    </w:p>
  </w:footnote>
  <w:footnote w:type="continuationSeparator" w:id="0">
    <w:p w14:paraId="2B5FE567" w14:textId="77777777" w:rsidR="003D6979" w:rsidRDefault="003D69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F8A8E"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72242C02" wp14:editId="70B940D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F82FFD" w14:textId="0555AC32" w:rsidR="003D6979" w:rsidRPr="003D6979" w:rsidRDefault="004A4E71" w:rsidP="003D6979">
                          <w:pPr>
                            <w:pStyle w:val="StandardWeb"/>
                            <w:spacing w:after="0" w:afterAutospacing="0"/>
                            <w:jc w:val="right"/>
                            <w:rPr>
                              <w:rFonts w:ascii="Arial" w:hAnsi="Arial" w:cs="Arial"/>
                              <w:color w:val="FFFFFF" w:themeColor="background1"/>
                              <w:kern w:val="24"/>
                              <w:sz w:val="28"/>
                              <w:szCs w:val="28"/>
                            </w:rPr>
                          </w:pPr>
                          <w:r>
                            <w:rPr>
                              <w:rFonts w:ascii="Arial" w:hAnsi="Arial"/>
                              <w:color w:val="FFFFFF" w:themeColor="background1"/>
                              <w:sz w:val="28"/>
                            </w:rPr>
                            <w:t>Comunicat de presă iunie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2242C0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DF82FFD" w14:textId="0555AC32" w:rsidR="003D6979" w:rsidRPr="003D6979" w:rsidRDefault="004A4E71" w:rsidP="003D6979">
                    <w:pPr>
                      <w:pStyle w:val="StandardWeb"/>
                      <w:spacing w:after="0" w:afterAutospacing="0"/>
                      <w:jc w:val="right"/>
                      <w:rPr>
                        <w:color w:val="FFFFFF" w:themeColor="background1"/>
                        <w:kern w:val="24"/>
                        <w:sz w:val="28"/>
                        <w:szCs w:val="28"/>
                        <w:rFonts w:ascii="Arial" w:hAnsi="Arial" w:cs="Arial"/>
                      </w:rPr>
                    </w:pPr>
                    <w:r>
                      <w:rPr>
                        <w:color w:val="FFFFFF" w:themeColor="background1"/>
                        <w:sz w:val="28"/>
                        <w:rFonts w:ascii="Arial" w:hAnsi="Arial"/>
                      </w:rPr>
                      <w:t xml:space="preserve">Comunicat de presă iunie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DF9322E" wp14:editId="2C06B97F">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EBA78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9070C1D" wp14:editId="3E68793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881E94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9002F04" wp14:editId="2718911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6C0A08D"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002F0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6C0A08D"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79"/>
    <w:rsid w:val="000008BF"/>
    <w:rsid w:val="0000280B"/>
    <w:rsid w:val="00002EA4"/>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5F"/>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79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7F4D"/>
    <w:rsid w:val="0011025F"/>
    <w:rsid w:val="00110789"/>
    <w:rsid w:val="00110EAB"/>
    <w:rsid w:val="00112EDB"/>
    <w:rsid w:val="0011333E"/>
    <w:rsid w:val="0011343E"/>
    <w:rsid w:val="00113932"/>
    <w:rsid w:val="00114367"/>
    <w:rsid w:val="00114719"/>
    <w:rsid w:val="0011495E"/>
    <w:rsid w:val="00114C20"/>
    <w:rsid w:val="00114F26"/>
    <w:rsid w:val="0012269E"/>
    <w:rsid w:val="00123447"/>
    <w:rsid w:val="001238CB"/>
    <w:rsid w:val="00123BBE"/>
    <w:rsid w:val="00125E67"/>
    <w:rsid w:val="0012682A"/>
    <w:rsid w:val="00126BDB"/>
    <w:rsid w:val="00126F6D"/>
    <w:rsid w:val="0012731C"/>
    <w:rsid w:val="00127C44"/>
    <w:rsid w:val="00127D12"/>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0FE1"/>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6F7C"/>
    <w:rsid w:val="002902E3"/>
    <w:rsid w:val="002906A8"/>
    <w:rsid w:val="00293D32"/>
    <w:rsid w:val="00293D96"/>
    <w:rsid w:val="002959B4"/>
    <w:rsid w:val="00295EFE"/>
    <w:rsid w:val="00297096"/>
    <w:rsid w:val="002A08F9"/>
    <w:rsid w:val="002A2D94"/>
    <w:rsid w:val="002A4ADB"/>
    <w:rsid w:val="002A65B1"/>
    <w:rsid w:val="002A71E4"/>
    <w:rsid w:val="002B1673"/>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251"/>
    <w:rsid w:val="002D542A"/>
    <w:rsid w:val="002E0264"/>
    <w:rsid w:val="002E08E7"/>
    <w:rsid w:val="002E0C5D"/>
    <w:rsid w:val="002E0F6F"/>
    <w:rsid w:val="002E2407"/>
    <w:rsid w:val="002E3450"/>
    <w:rsid w:val="002E3B81"/>
    <w:rsid w:val="002E3F40"/>
    <w:rsid w:val="002E5188"/>
    <w:rsid w:val="002E51C1"/>
    <w:rsid w:val="002E5A9F"/>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696"/>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979"/>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C7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2DF9"/>
    <w:rsid w:val="00495D3F"/>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6E57"/>
    <w:rsid w:val="004B7F70"/>
    <w:rsid w:val="004C35A6"/>
    <w:rsid w:val="004C422B"/>
    <w:rsid w:val="004C549D"/>
    <w:rsid w:val="004C61E9"/>
    <w:rsid w:val="004C7E4E"/>
    <w:rsid w:val="004D01D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BDF"/>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02"/>
    <w:rsid w:val="00565E15"/>
    <w:rsid w:val="005708EB"/>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4FA3"/>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173F2"/>
    <w:rsid w:val="006208D6"/>
    <w:rsid w:val="00620B88"/>
    <w:rsid w:val="00621088"/>
    <w:rsid w:val="00621AC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2C7"/>
    <w:rsid w:val="00643CBA"/>
    <w:rsid w:val="00644D00"/>
    <w:rsid w:val="0064542A"/>
    <w:rsid w:val="0064692D"/>
    <w:rsid w:val="006476AE"/>
    <w:rsid w:val="00647A44"/>
    <w:rsid w:val="006504D5"/>
    <w:rsid w:val="0065335F"/>
    <w:rsid w:val="00653C7C"/>
    <w:rsid w:val="00653D8F"/>
    <w:rsid w:val="006540FC"/>
    <w:rsid w:val="006558D8"/>
    <w:rsid w:val="00655FC8"/>
    <w:rsid w:val="00656B40"/>
    <w:rsid w:val="00657E58"/>
    <w:rsid w:val="00660479"/>
    <w:rsid w:val="00660687"/>
    <w:rsid w:val="00661694"/>
    <w:rsid w:val="006634B7"/>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7CB"/>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76EFD"/>
    <w:rsid w:val="0078043A"/>
    <w:rsid w:val="0078505E"/>
    <w:rsid w:val="007850B5"/>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7F2"/>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4B8C"/>
    <w:rsid w:val="007F6027"/>
    <w:rsid w:val="007F60DA"/>
    <w:rsid w:val="007F6F5B"/>
    <w:rsid w:val="007F7695"/>
    <w:rsid w:val="0080288D"/>
    <w:rsid w:val="008059F7"/>
    <w:rsid w:val="008063E3"/>
    <w:rsid w:val="008069D3"/>
    <w:rsid w:val="00814E24"/>
    <w:rsid w:val="00815B40"/>
    <w:rsid w:val="00816CEF"/>
    <w:rsid w:val="008173EB"/>
    <w:rsid w:val="00817CEB"/>
    <w:rsid w:val="0082106F"/>
    <w:rsid w:val="0082147D"/>
    <w:rsid w:val="00821D08"/>
    <w:rsid w:val="00822D04"/>
    <w:rsid w:val="00822F56"/>
    <w:rsid w:val="00824DEA"/>
    <w:rsid w:val="0082511D"/>
    <w:rsid w:val="008266F3"/>
    <w:rsid w:val="00826DF1"/>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313"/>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2CC3"/>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48E"/>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3F8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97F"/>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59C"/>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70C"/>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1944"/>
    <w:rsid w:val="00A52AFA"/>
    <w:rsid w:val="00A52C38"/>
    <w:rsid w:val="00A54C97"/>
    <w:rsid w:val="00A55A28"/>
    <w:rsid w:val="00A57A2A"/>
    <w:rsid w:val="00A60193"/>
    <w:rsid w:val="00A62065"/>
    <w:rsid w:val="00A638A2"/>
    <w:rsid w:val="00A70034"/>
    <w:rsid w:val="00A71300"/>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AB6"/>
    <w:rsid w:val="00AC6EE2"/>
    <w:rsid w:val="00AC702A"/>
    <w:rsid w:val="00AD0821"/>
    <w:rsid w:val="00AD0A4E"/>
    <w:rsid w:val="00AD1745"/>
    <w:rsid w:val="00AD2461"/>
    <w:rsid w:val="00AD3A37"/>
    <w:rsid w:val="00AD4CFD"/>
    <w:rsid w:val="00AE1EBD"/>
    <w:rsid w:val="00AE2244"/>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5D6"/>
    <w:rsid w:val="00B81EDD"/>
    <w:rsid w:val="00B85A30"/>
    <w:rsid w:val="00B90251"/>
    <w:rsid w:val="00B92D20"/>
    <w:rsid w:val="00B93100"/>
    <w:rsid w:val="00B9476A"/>
    <w:rsid w:val="00B94B4C"/>
    <w:rsid w:val="00B9647F"/>
    <w:rsid w:val="00B97245"/>
    <w:rsid w:val="00BA4B47"/>
    <w:rsid w:val="00BA4D0F"/>
    <w:rsid w:val="00BA5618"/>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8F9"/>
    <w:rsid w:val="00C36C13"/>
    <w:rsid w:val="00C372C7"/>
    <w:rsid w:val="00C37BD5"/>
    <w:rsid w:val="00C42AC0"/>
    <w:rsid w:val="00C43705"/>
    <w:rsid w:val="00C448D9"/>
    <w:rsid w:val="00C44ECA"/>
    <w:rsid w:val="00C451A2"/>
    <w:rsid w:val="00C45CCE"/>
    <w:rsid w:val="00C46998"/>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7A9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5775"/>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496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04C"/>
    <w:rsid w:val="00E27DFB"/>
    <w:rsid w:val="00E30156"/>
    <w:rsid w:val="00E3043E"/>
    <w:rsid w:val="00E32A90"/>
    <w:rsid w:val="00E32E07"/>
    <w:rsid w:val="00E33527"/>
    <w:rsid w:val="00E353FA"/>
    <w:rsid w:val="00E36279"/>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E2E"/>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0A81"/>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4CD0"/>
    <w:rsid w:val="00F657A8"/>
    <w:rsid w:val="00F65A62"/>
    <w:rsid w:val="00F670F6"/>
    <w:rsid w:val="00F6774C"/>
    <w:rsid w:val="00F71206"/>
    <w:rsid w:val="00F7525F"/>
    <w:rsid w:val="00F8079B"/>
    <w:rsid w:val="00F80F29"/>
    <w:rsid w:val="00F8399A"/>
    <w:rsid w:val="00F923C5"/>
    <w:rsid w:val="00F93065"/>
    <w:rsid w:val="00F93DB3"/>
    <w:rsid w:val="00F94A25"/>
    <w:rsid w:val="00F95DF5"/>
    <w:rsid w:val="00F96279"/>
    <w:rsid w:val="00F968EE"/>
    <w:rsid w:val="00F9691A"/>
    <w:rsid w:val="00FA02A2"/>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544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C5176FC"/>
  <w15:docId w15:val="{D391E982-3954-4A8D-ADB8-05C72F4C2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1134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09569945">
      <w:bodyDiv w:val="1"/>
      <w:marLeft w:val="0"/>
      <w:marRight w:val="0"/>
      <w:marTop w:val="0"/>
      <w:marBottom w:val="0"/>
      <w:divBdr>
        <w:top w:val="none" w:sz="0" w:space="0" w:color="auto"/>
        <w:left w:val="none" w:sz="0" w:space="0" w:color="auto"/>
        <w:bottom w:val="none" w:sz="0" w:space="0" w:color="auto"/>
        <w:right w:val="none" w:sz="0" w:space="0" w:color="auto"/>
      </w:divBdr>
      <w:divsChild>
        <w:div w:id="2107266602">
          <w:marLeft w:val="0"/>
          <w:marRight w:val="0"/>
          <w:marTop w:val="0"/>
          <w:marBottom w:val="0"/>
          <w:divBdr>
            <w:top w:val="none" w:sz="0" w:space="0" w:color="242424"/>
            <w:left w:val="none" w:sz="0" w:space="0" w:color="242424"/>
            <w:bottom w:val="none" w:sz="0" w:space="0" w:color="242424"/>
            <w:right w:val="none" w:sz="0" w:space="0" w:color="242424"/>
          </w:divBdr>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193687365">
      <w:bodyDiv w:val="1"/>
      <w:marLeft w:val="0"/>
      <w:marRight w:val="0"/>
      <w:marTop w:val="0"/>
      <w:marBottom w:val="0"/>
      <w:divBdr>
        <w:top w:val="none" w:sz="0" w:space="0" w:color="auto"/>
        <w:left w:val="none" w:sz="0" w:space="0" w:color="auto"/>
        <w:bottom w:val="none" w:sz="0" w:space="0" w:color="auto"/>
        <w:right w:val="none" w:sz="0" w:space="0" w:color="auto"/>
      </w:divBdr>
      <w:divsChild>
        <w:div w:id="1657344477">
          <w:marLeft w:val="0"/>
          <w:marRight w:val="0"/>
          <w:marTop w:val="0"/>
          <w:marBottom w:val="0"/>
          <w:divBdr>
            <w:top w:val="none" w:sz="0" w:space="0" w:color="242424"/>
            <w:left w:val="none" w:sz="0" w:space="0" w:color="242424"/>
            <w:bottom w:val="none" w:sz="0" w:space="0" w:color="242424"/>
            <w:right w:val="none" w:sz="0" w:space="0" w:color="242424"/>
          </w:divBdr>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075587">
      <w:bodyDiv w:val="1"/>
      <w:marLeft w:val="0"/>
      <w:marRight w:val="0"/>
      <w:marTop w:val="0"/>
      <w:marBottom w:val="0"/>
      <w:divBdr>
        <w:top w:val="none" w:sz="0" w:space="0" w:color="auto"/>
        <w:left w:val="none" w:sz="0" w:space="0" w:color="auto"/>
        <w:bottom w:val="none" w:sz="0" w:space="0" w:color="auto"/>
        <w:right w:val="none" w:sz="0" w:space="0" w:color="auto"/>
      </w:divBdr>
      <w:divsChild>
        <w:div w:id="768739661">
          <w:marLeft w:val="0"/>
          <w:marRight w:val="0"/>
          <w:marTop w:val="0"/>
          <w:marBottom w:val="0"/>
          <w:divBdr>
            <w:top w:val="none" w:sz="0" w:space="0" w:color="242424"/>
            <w:left w:val="none" w:sz="0" w:space="0" w:color="242424"/>
            <w:bottom w:val="none" w:sz="0" w:space="0" w:color="242424"/>
            <w:right w:val="none" w:sz="0" w:space="0" w:color="242424"/>
          </w:divBdr>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882550777">
      <w:bodyDiv w:val="1"/>
      <w:marLeft w:val="0"/>
      <w:marRight w:val="0"/>
      <w:marTop w:val="0"/>
      <w:marBottom w:val="0"/>
      <w:divBdr>
        <w:top w:val="none" w:sz="0" w:space="0" w:color="auto"/>
        <w:left w:val="none" w:sz="0" w:space="0" w:color="auto"/>
        <w:bottom w:val="none" w:sz="0" w:space="0" w:color="auto"/>
        <w:right w:val="none" w:sz="0" w:space="0" w:color="auto"/>
      </w:divBdr>
      <w:divsChild>
        <w:div w:id="1591889792">
          <w:marLeft w:val="0"/>
          <w:marRight w:val="0"/>
          <w:marTop w:val="0"/>
          <w:marBottom w:val="0"/>
          <w:divBdr>
            <w:top w:val="none" w:sz="0" w:space="0" w:color="242424"/>
            <w:left w:val="none" w:sz="0" w:space="0" w:color="242424"/>
            <w:bottom w:val="none" w:sz="0" w:space="0" w:color="242424"/>
            <w:right w:val="none" w:sz="0" w:space="0" w:color="242424"/>
          </w:divBdr>
        </w:div>
      </w:divsChild>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group"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s://amazone.ro"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409</Words>
  <Characters>2580</Characters>
  <Application>Microsoft Office Word</Application>
  <DocSecurity>0</DocSecurity>
  <Lines>21</Lines>
  <Paragraphs>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2984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20</cp:revision>
  <cp:lastPrinted>2010-02-24T09:10:00Z</cp:lastPrinted>
  <dcterms:created xsi:type="dcterms:W3CDTF">2025-05-15T08:22:00Z</dcterms:created>
  <dcterms:modified xsi:type="dcterms:W3CDTF">2025-06-24T09:44:00Z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