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812F80" w14:textId="77777777" w:rsidR="00882CC3" w:rsidRDefault="00882CC3" w:rsidP="00286F7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sz w:val="28"/>
          <w:szCs w:val="28"/>
        </w:rPr>
      </w:pPr>
    </w:p>
    <w:p w14:paraId="2D8D655E" w14:textId="569F3A01" w:rsidR="007F4B8C" w:rsidRPr="00826DF1" w:rsidRDefault="007F4B8C" w:rsidP="00286F7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AMAZONE InsectGuard защищает достоверно больше насекомых </w:t>
      </w:r>
    </w:p>
    <w:p w14:paraId="531043A7" w14:textId="1E9DDB09" w:rsidR="00826DF1" w:rsidRPr="00826DF1" w:rsidRDefault="00826DF1" w:rsidP="00286F7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i/>
          <w:iCs/>
        </w:rPr>
      </w:pPr>
      <w:r>
        <w:rPr>
          <w:rFonts w:ascii="Arial" w:hAnsi="Arial"/>
          <w:b/>
          <w:i/>
        </w:rPr>
        <w:t>Университет Хоэнхайм проверяет эффективность InsectGuard</w:t>
      </w:r>
    </w:p>
    <w:p w14:paraId="56B0CF3E" w14:textId="5B718757" w:rsidR="00921FE3" w:rsidRDefault="00921FE3" w:rsidP="001D5F6F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</w:p>
    <w:p w14:paraId="4CDA2272" w14:textId="121851E6" w:rsidR="004D01DE" w:rsidRDefault="00BA5618" w:rsidP="004D01D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продвижения устойчивой и безопасной для насекомых техники для скашивания AMAZONE разработала устройство для отпугивания насекомых InsectGuard. Устройство, легко устанавливаемое на самоходной косилке Profihopper перед фронтальным косилочным механизмом, работает механически и еще до непосредственного процесса скашивания отгоняет насекомых из опасной зоны. </w:t>
      </w:r>
    </w:p>
    <w:p w14:paraId="59937C8F" w14:textId="064040DE" w:rsidR="00492DF9" w:rsidRDefault="004D01DE" w:rsidP="00492DF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В рамках научной работы Элиаса Виндмюллера из Института агротехники Университета Хоэнхайм инновация была исследована на предмет ее эффективности. Результаты подтверждают эффективность технологии: За счет применения InsectGuard во время скашивания можно защитить значительно больше насекомых. </w:t>
      </w:r>
    </w:p>
    <w:p w14:paraId="3232DBC4" w14:textId="74EA03EA" w:rsidR="002D5251" w:rsidRDefault="00415C7D" w:rsidP="00F95DF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Для проведения оценочных испытаний над косилочным механизмом была установлена улавливающая рама. Опыты показали, что за счет использования устройства для отпугивания насекомых во время скашивания в улавливающей раме оказалось значительно большее количество насекомых. В зависимости от опытных площадей было вытеснено на 46% больше насекомых. Это большее количество насекомых было зафиксировано над InsectGuard, что свидетельствует о положительном эффекте для крылатых насекомых.</w:t>
      </w:r>
    </w:p>
    <w:p w14:paraId="65A571E7" w14:textId="3B3D01CD" w:rsidR="00E36279" w:rsidRDefault="002D5251" w:rsidP="00E3627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Результаты научной работы подтверждают, что AMAZONE разработала практичное и эффективное решение для защиты насекомых в коммунальном секторе, которое способствует сохранению биоразнообразия.</w:t>
      </w:r>
    </w:p>
    <w:p w14:paraId="1B2B549C" w14:textId="56D2C6B4" w:rsidR="006634B7" w:rsidRDefault="006634B7">
      <w:pPr>
        <w:rPr>
          <w:rFonts w:ascii="Arial" w:eastAsia="Arial" w:hAnsi="Arial" w:cs="Arial"/>
        </w:rPr>
      </w:pPr>
      <w:r>
        <w:br w:type="page"/>
      </w:r>
    </w:p>
    <w:p w14:paraId="0B2F337E" w14:textId="77777777" w:rsidR="006634B7" w:rsidRDefault="006634B7" w:rsidP="00E3627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E0EC976" wp14:editId="69914A53">
            <wp:extent cx="5485765" cy="3496612"/>
            <wp:effectExtent l="0" t="0" r="635" b="8890"/>
            <wp:docPr id="88353187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7" t="16149" r="6866" b="11444"/>
                    <a:stretch/>
                  </pic:blipFill>
                  <pic:spPr bwMode="auto">
                    <a:xfrm>
                      <a:off x="0" y="0"/>
                      <a:ext cx="5486400" cy="349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4C3FD3" w14:textId="267B980C" w:rsidR="006634B7" w:rsidRPr="00882CC3" w:rsidRDefault="00B815D6" w:rsidP="00D22B67">
      <w:pPr>
        <w:spacing w:after="120" w:line="360" w:lineRule="auto"/>
        <w:ind w:left="567" w:right="327"/>
        <w:rPr>
          <w:rFonts w:ascii="Arial" w:eastAsia="Arial" w:hAnsi="Arial" w:cs="Arial"/>
          <w:i/>
          <w:iCs/>
          <w:sz w:val="22"/>
          <w:szCs w:val="22"/>
        </w:rPr>
      </w:pPr>
      <w:r>
        <w:rPr>
          <w:rFonts w:ascii="Arial" w:hAnsi="Arial"/>
          <w:i/>
          <w:sz w:val="22"/>
        </w:rPr>
        <w:t xml:space="preserve">Опыты в рамках научной работы Элиаса Виндмюллера из Института агротехники Университета Хоэнхайм показали, что использование InsectGuard приводит к вытеснению большего на 46% количества насекомых в зависимости от опытных площадей. </w:t>
      </w:r>
    </w:p>
    <w:p w14:paraId="38E8F2CD" w14:textId="096BD4AB" w:rsidR="004A4E71" w:rsidRDefault="006634B7" w:rsidP="00882CC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C540330" wp14:editId="1E8B859B">
            <wp:extent cx="5484265" cy="3496038"/>
            <wp:effectExtent l="0" t="0" r="2540" b="9525"/>
            <wp:docPr id="204758593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46" b="1"/>
                    <a:stretch/>
                  </pic:blipFill>
                  <pic:spPr bwMode="auto">
                    <a:xfrm>
                      <a:off x="0" y="0"/>
                      <a:ext cx="5486400" cy="349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5865B1" w14:textId="717F06A3" w:rsidR="00882CC3" w:rsidRPr="00882CC3" w:rsidRDefault="00882CC3" w:rsidP="00D22B67">
      <w:pPr>
        <w:spacing w:after="120" w:line="360" w:lineRule="auto"/>
        <w:ind w:left="567" w:right="597"/>
        <w:rPr>
          <w:rFonts w:ascii="Arial" w:eastAsia="Arial" w:hAnsi="Arial" w:cs="Arial"/>
          <w:i/>
          <w:iCs/>
          <w:sz w:val="22"/>
          <w:szCs w:val="22"/>
        </w:rPr>
      </w:pPr>
      <w:r>
        <w:rPr>
          <w:rFonts w:ascii="Arial" w:hAnsi="Arial"/>
          <w:i/>
          <w:sz w:val="22"/>
        </w:rPr>
        <w:t>Устройство для отпугивания насекомых InsectGuard, установленное перед косилкой, значительно снижает количество насекомых при скашивании лугов и полосы зеленых насаждений.</w:t>
      </w:r>
    </w:p>
    <w:p w14:paraId="5BB76ED3" w14:textId="620AA0B1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</w:t>
      </w:r>
    </w:p>
    <w:p w14:paraId="27237204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5D9C35F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5E28C4AA" w14:textId="77777777" w:rsidR="002B1673" w:rsidRDefault="00A42ED2" w:rsidP="002B167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Кроме того, AMAZONE предлагает универсально применяемые коммунальные машины для ухода за парковыми зонами и озелененными площадями, а также зимней технической службы.</w:t>
      </w:r>
    </w:p>
    <w:p w14:paraId="5D0D8D97" w14:textId="66DDDF45" w:rsidR="00A42ED2" w:rsidRPr="00E12CE4" w:rsidRDefault="00A42ED2" w:rsidP="002B1673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Дополнительная информация: </w:t>
      </w:r>
      <w:hyperlink r:id="rId10" w:history="1">
        <w:r w:rsidR="00D22B67" w:rsidRPr="008231C1">
          <w:rPr>
            <w:rStyle w:val="Hyperlink"/>
            <w:rFonts w:ascii="Arial" w:hAnsi="Arial"/>
            <w:sz w:val="20"/>
          </w:rPr>
          <w:t>www.amazone.</w:t>
        </w:r>
        <w:r w:rsidR="00D22B67" w:rsidRPr="008231C1">
          <w:rPr>
            <w:rStyle w:val="Hyperlink"/>
            <w:rFonts w:ascii="Arial" w:hAnsi="Arial"/>
            <w:sz w:val="20"/>
            <w:lang w:val="de-DE"/>
          </w:rPr>
          <w:t>net</w:t>
        </w:r>
        <w:r w:rsidR="00D22B67" w:rsidRPr="008231C1">
          <w:rPr>
            <w:rStyle w:val="Hyperlink"/>
            <w:rFonts w:ascii="Arial" w:hAnsi="Arial"/>
            <w:sz w:val="20"/>
          </w:rPr>
          <w:t>/</w:t>
        </w:r>
        <w:r w:rsidR="00D22B67" w:rsidRPr="008231C1">
          <w:rPr>
            <w:rStyle w:val="Hyperlink"/>
            <w:rFonts w:ascii="Arial" w:hAnsi="Arial"/>
            <w:sz w:val="20"/>
            <w:lang w:val="de-DE"/>
          </w:rPr>
          <w:t>ru</w:t>
        </w:r>
      </w:hyperlink>
    </w:p>
    <w:p w14:paraId="6BFDBFE8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00B81043" wp14:editId="305479E3">
            <wp:extent cx="241300" cy="241300"/>
            <wp:effectExtent l="0" t="0" r="6350" b="6350"/>
            <wp:docPr id="13" name="Grafik 1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3D4BF00" wp14:editId="03B03790">
            <wp:extent cx="241300" cy="241300"/>
            <wp:effectExtent l="0" t="0" r="6350" b="6350"/>
            <wp:docPr id="12" name="Grafik 12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A502EE6" wp14:editId="1123E365">
            <wp:extent cx="241300" cy="241300"/>
            <wp:effectExtent l="0" t="0" r="6350" b="6350"/>
            <wp:docPr id="11" name="Grafik 11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8D74D82" wp14:editId="66C52BB5">
            <wp:extent cx="241300" cy="241300"/>
            <wp:effectExtent l="0" t="0" r="6350" b="6350"/>
            <wp:docPr id="10" name="Grafik 10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52ABF25" wp14:editId="43F3BE51">
            <wp:extent cx="241300" cy="241300"/>
            <wp:effectExtent l="0" t="0" r="6350" b="6350"/>
            <wp:docPr id="7" name="Grafik 7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882CC3">
      <w:headerReference w:type="default" r:id="rId26"/>
      <w:footerReference w:type="default" r:id="rId27"/>
      <w:pgSz w:w="11901" w:h="16840" w:code="9"/>
      <w:pgMar w:top="1440" w:right="567" w:bottom="12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FC42BC" w14:textId="77777777" w:rsidR="003D6979" w:rsidRDefault="003D6979">
      <w:r>
        <w:separator/>
      </w:r>
    </w:p>
  </w:endnote>
  <w:endnote w:type="continuationSeparator" w:id="0">
    <w:p w14:paraId="0C1D1699" w14:textId="77777777" w:rsidR="003D6979" w:rsidRDefault="003D69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B83DE5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7482AA4B" wp14:editId="53CBED04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5D811D22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82AA4B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5D811D22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Страница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212FC9">
                      <w:rPr>
                        <w:sz w:val="20"/>
                        <w:rFonts w:ascii="Arial" w:hAnsi="Arial"/>
                      </w:rPr>
                      <w:t>2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из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212FC9">
                      <w:rPr>
                        <w:sz w:val="20"/>
                        <w:rFonts w:ascii="Arial" w:hAnsi="Arial"/>
                      </w:rPr>
                      <w:t>2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1509056" wp14:editId="1ABE23F0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2F03A67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0B7568DC" wp14:editId="32447C04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D4D2604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085672DC" wp14:editId="7781076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A145B0E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79F62D88" w14:textId="77777777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www.amazone.net/ru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85672DC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7A145B0E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79F62D88" w14:textId="77777777" w:rsidR="005E0980" w:rsidRPr="00D744EF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www.amazone.net/ru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3CF1F3" w14:textId="77777777" w:rsidR="003D6979" w:rsidRDefault="003D6979">
      <w:r>
        <w:separator/>
      </w:r>
    </w:p>
  </w:footnote>
  <w:footnote w:type="continuationSeparator" w:id="0">
    <w:p w14:paraId="2B5FE567" w14:textId="77777777" w:rsidR="003D6979" w:rsidRDefault="003D69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CF8A8E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2242C02" wp14:editId="70B940D5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DF82FFD" w14:textId="0555AC32" w:rsidR="003D6979" w:rsidRPr="003D6979" w:rsidRDefault="004A4E71" w:rsidP="003D6979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Июнь 2025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2242C02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0DF82FFD" w14:textId="0555AC32" w:rsidR="003D6979" w:rsidRPr="003D6979" w:rsidRDefault="004A4E71" w:rsidP="003D6979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  <w:kern w:val="24"/>
                        <w:sz w:val="28"/>
                        <w:szCs w:val="28"/>
                        <w:rFonts w:ascii="Arial" w:hAnsi="Arial" w:cs="Arial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Пресс-релиз Июнь 2025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DF9322E" wp14:editId="2C06B97F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AEBA786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9070C1D" wp14:editId="3E68793F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881E94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49002F04" wp14:editId="27189115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6C0A08D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9002F0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06C0A08D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6979"/>
    <w:rsid w:val="000008BF"/>
    <w:rsid w:val="0000280B"/>
    <w:rsid w:val="00002EA4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85F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4B3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679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07F4D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447"/>
    <w:rsid w:val="001238CB"/>
    <w:rsid w:val="00123BBE"/>
    <w:rsid w:val="00125E67"/>
    <w:rsid w:val="0012682A"/>
    <w:rsid w:val="00126BDB"/>
    <w:rsid w:val="00126F6D"/>
    <w:rsid w:val="0012731C"/>
    <w:rsid w:val="00127C44"/>
    <w:rsid w:val="00127D12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0FE1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6F7C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1673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251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5A9F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696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6979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C7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2DF9"/>
    <w:rsid w:val="00495D3F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6E57"/>
    <w:rsid w:val="004B7F70"/>
    <w:rsid w:val="004C35A6"/>
    <w:rsid w:val="004C422B"/>
    <w:rsid w:val="004C549D"/>
    <w:rsid w:val="004C61E9"/>
    <w:rsid w:val="004C7E4E"/>
    <w:rsid w:val="004D01D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BDF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4F02"/>
    <w:rsid w:val="00565E15"/>
    <w:rsid w:val="005708EB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4FA3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173F2"/>
    <w:rsid w:val="006208D6"/>
    <w:rsid w:val="00620B88"/>
    <w:rsid w:val="00621088"/>
    <w:rsid w:val="00621AC8"/>
    <w:rsid w:val="00623CB7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2C7"/>
    <w:rsid w:val="00643CBA"/>
    <w:rsid w:val="00644D00"/>
    <w:rsid w:val="0064542A"/>
    <w:rsid w:val="0064692D"/>
    <w:rsid w:val="006476AE"/>
    <w:rsid w:val="00647A44"/>
    <w:rsid w:val="006504D5"/>
    <w:rsid w:val="0065335F"/>
    <w:rsid w:val="00653C7C"/>
    <w:rsid w:val="00653D8F"/>
    <w:rsid w:val="006540FC"/>
    <w:rsid w:val="006558D8"/>
    <w:rsid w:val="00655FC8"/>
    <w:rsid w:val="00656B40"/>
    <w:rsid w:val="00657E58"/>
    <w:rsid w:val="00660479"/>
    <w:rsid w:val="00660687"/>
    <w:rsid w:val="00661694"/>
    <w:rsid w:val="006634B7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7CB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8043A"/>
    <w:rsid w:val="0078505E"/>
    <w:rsid w:val="007850B5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7F2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4B8C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5B40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266F3"/>
    <w:rsid w:val="00826DF1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313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2CC3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48E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3F8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B797F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059C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0570C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1944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1300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AB6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4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17D1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5D6"/>
    <w:rsid w:val="00B81EDD"/>
    <w:rsid w:val="00B85A30"/>
    <w:rsid w:val="00B90251"/>
    <w:rsid w:val="00B92D20"/>
    <w:rsid w:val="00B93100"/>
    <w:rsid w:val="00B9476A"/>
    <w:rsid w:val="00B94B4C"/>
    <w:rsid w:val="00B9647F"/>
    <w:rsid w:val="00B97245"/>
    <w:rsid w:val="00BA4B47"/>
    <w:rsid w:val="00BA4D0F"/>
    <w:rsid w:val="00BA5618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8F9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998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A7A94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5775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B67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496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04C"/>
    <w:rsid w:val="00E27DFB"/>
    <w:rsid w:val="00E30156"/>
    <w:rsid w:val="00E3043E"/>
    <w:rsid w:val="00E32A90"/>
    <w:rsid w:val="00E32E07"/>
    <w:rsid w:val="00E33527"/>
    <w:rsid w:val="00E353FA"/>
    <w:rsid w:val="00E36279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E2E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4CD0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5DF5"/>
    <w:rsid w:val="00F96279"/>
    <w:rsid w:val="00F968EE"/>
    <w:rsid w:val="00F9691A"/>
    <w:rsid w:val="00FA02A2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544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1C5176FC"/>
  <w15:docId w15:val="{D391E982-3954-4A8D-ADB8-05C72F4C24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22B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266602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8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344477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707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39661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5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889792">
          <w:marLeft w:val="0"/>
          <w:marRight w:val="0"/>
          <w:marTop w:val="0"/>
          <w:marBottom w:val="0"/>
          <w:divBdr>
            <w:top w:val="none" w:sz="0" w:space="0" w:color="242424"/>
            <w:left w:val="none" w:sz="0" w:space="0" w:color="242424"/>
            <w:bottom w:val="none" w:sz="0" w:space="0" w:color="242424"/>
            <w:right w:val="none" w:sz="0" w:space="0" w:color="242424"/>
          </w:divBdr>
        </w:div>
      </w:divsChild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5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amazone.net/ru" TargetMode="External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341</Words>
  <Characters>2664</Characters>
  <Application>Microsoft Office Word</Application>
  <DocSecurity>0</DocSecurity>
  <Lines>22</Lines>
  <Paragraphs>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3000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Информация для прессы</dc:title>
  <dc:subject/>
  <dc:creator>Berelsmann Nadine</dc:creator>
  <cp:keywords/>
  <dc:description/>
  <cp:lastModifiedBy>Berelsmann Nadine</cp:lastModifiedBy>
  <cp:revision>20</cp:revision>
  <cp:lastPrinted>2010-02-24T09:10:00Z</cp:lastPrinted>
  <dcterms:created xsi:type="dcterms:W3CDTF">2025-05-15T08:22:00Z</dcterms:created>
  <dcterms:modified xsi:type="dcterms:W3CDTF">2025-06-23T08:07:00Z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