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E4B251" w14:textId="6B73D4BA" w:rsidR="000C41DF" w:rsidRPr="000C41DF" w:rsidRDefault="000C41DF" w:rsidP="000C41DF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0C41DF">
        <w:rPr>
          <w:rFonts w:ascii="Arial" w:hAnsi="Arial" w:cs="Arial"/>
          <w:b/>
          <w:bCs/>
          <w:sz w:val="28"/>
          <w:szCs w:val="28"/>
          <w:lang w:val="hu-HU"/>
        </w:rPr>
        <w:t xml:space="preserve">Új </w:t>
      </w:r>
      <w:proofErr w:type="spellStart"/>
      <w:r w:rsidRPr="00ED4605">
        <w:rPr>
          <w:rFonts w:ascii="Arial" w:hAnsi="Arial" w:cs="Arial"/>
          <w:b/>
          <w:bCs/>
          <w:sz w:val="28"/>
          <w:szCs w:val="28"/>
        </w:rPr>
        <w:t>Catros</w:t>
      </w:r>
      <w:proofErr w:type="spellEnd"/>
      <w:r w:rsidRPr="00315CCF">
        <w:rPr>
          <w:rFonts w:ascii="Arial" w:hAnsi="Arial" w:cs="Arial"/>
          <w:b/>
          <w:bCs/>
          <w:sz w:val="28"/>
          <w:szCs w:val="28"/>
          <w:vertAlign w:val="superscript"/>
        </w:rPr>
        <w:t>+</w:t>
      </w:r>
      <w:r w:rsidRPr="00ED4605">
        <w:rPr>
          <w:rFonts w:ascii="Arial" w:hAnsi="Arial" w:cs="Arial"/>
          <w:b/>
          <w:bCs/>
          <w:sz w:val="28"/>
          <w:szCs w:val="28"/>
        </w:rPr>
        <w:t xml:space="preserve"> </w:t>
      </w:r>
      <w:r w:rsidRPr="000C41DF">
        <w:rPr>
          <w:rFonts w:ascii="Arial" w:hAnsi="Arial" w:cs="Arial"/>
          <w:b/>
          <w:bCs/>
          <w:sz w:val="28"/>
          <w:szCs w:val="28"/>
          <w:lang w:val="hu-HU"/>
        </w:rPr>
        <w:t>12003-2TX rövidtárcsa</w:t>
      </w:r>
    </w:p>
    <w:p w14:paraId="0608A7FA" w14:textId="77777777" w:rsidR="000C41DF" w:rsidRPr="000C41DF" w:rsidRDefault="000C41DF" w:rsidP="000C41DF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0C41DF">
        <w:rPr>
          <w:rFonts w:ascii="Arial" w:hAnsi="Arial" w:cs="Arial"/>
          <w:b/>
          <w:bCs/>
          <w:lang w:val="hu-HU"/>
        </w:rPr>
        <w:t>A TX futómű integrálása az új, 5 részes összecsukással</w:t>
      </w:r>
    </w:p>
    <w:p w14:paraId="77523A59" w14:textId="77777777" w:rsidR="00070765" w:rsidRPr="000C41DF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1BFF87AA" w14:textId="721DC11E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Az AMAZONE az Agritechnica 2025 kiállításon mutatja be 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új generációját 12 m-es és 12,25 m-es munkaszélességgel. Ezt az innovatív fejlesztést új futóműkoncepció és összecsukási koncepció, valamint új felszereltségi változatok széles választéka jellemzi. Külön említésre méltó a tárcsatípusok és a tömörítőhengerek szélesebb választéka, valamint a szélesebb tárcsasor Controlled Traffic Farming gazdálkodási rendszerekhez. 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hatalmas teljesítményt nyújt alacsony vonóerőigény mellett, ezért ideális nagygazdaságok és bérvállalkozók számára.</w:t>
      </w:r>
    </w:p>
    <w:p w14:paraId="35044A98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0AE67CA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Catros – a sekély talajművelés specialistája</w:t>
      </w:r>
    </w:p>
    <w:p w14:paraId="3DD05732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 xml:space="preserve">A Catros a gyors, sekély és intenzív talajművelés szakértője. Ideális tarlóhántáshoz, a kapillárisok megszakításához, és magágy létrehozásához árvakelésű gabona számára. Különösen a szélsőségesen száraz régiókban fontos a nagyon sekély talajművelés és a kapillaritások megszakítása, hogy a nedvesség a talajban maradjon. </w:t>
      </w:r>
    </w:p>
    <w:p w14:paraId="7CADF673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Catros ideális eszköz a második tarlóhántáshoz, a köztes termények és a mezőgazdasági műtrágyák bedolgozásához, valamint a magágykészítéshez. Széleskörű felhasználhatóságának hála a gép egész évben univerzálisan használható.</w:t>
      </w:r>
    </w:p>
    <w:p w14:paraId="38D4848D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BEDE8EB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Új futóműkoncepció és összecsukási koncepció</w:t>
      </w:r>
    </w:p>
    <w:p w14:paraId="010D5518" w14:textId="18AC685E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gép az új, 5 részes összecsukási koncepciót használja, amely lehetővé teszi a TX futómű integrálását. A belső TX futómű kiváló haladási tulajdonságokkal rendelkezik közúton a nagyméretű gumiabroncsainak köszönhetően. Az opcionális légfékrendszerrel a 40 km/h-s haladási sebességre vonatkozó engedély is beszerezhető. </w:t>
      </w:r>
    </w:p>
    <w:p w14:paraId="77862566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055B649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lastRenderedPageBreak/>
        <w:t xml:space="preserve">A szállítási helyzet és a munkahelyzet közötti gyors átváltást lehetővé tévő ComfortClick elektromos kapcsolószekrény opcionálisan kapható. A megoldás lehetővé teszi a kényelmes átváltást a fülkéből, tovább növelve a vezetési kényelmet és a hatékonyságot a táblák közti átállásnál. </w:t>
      </w:r>
    </w:p>
    <w:p w14:paraId="233EFA0B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20B44A6" w14:textId="308D59C3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 xml:space="preserve">A fordulókban a </w:t>
      </w:r>
      <w:proofErr w:type="spellStart"/>
      <w:r w:rsidRPr="000C41DF">
        <w:rPr>
          <w:rFonts w:ascii="Arial" w:eastAsia="Arial" w:hAnsi="Arial" w:cs="Arial"/>
          <w:lang w:val="en-US"/>
        </w:rPr>
        <w:t>Catros</w:t>
      </w:r>
      <w:proofErr w:type="spellEnd"/>
      <w:r w:rsidRPr="000C41DF">
        <w:rPr>
          <w:rFonts w:ascii="Arial" w:eastAsia="Arial" w:hAnsi="Arial" w:cs="Arial"/>
          <w:vertAlign w:val="superscript"/>
          <w:lang w:val="en-US"/>
        </w:rPr>
        <w:t>+</w:t>
      </w:r>
      <w:r w:rsidRPr="000C41DF">
        <w:rPr>
          <w:rFonts w:ascii="Arial" w:eastAsia="Arial" w:hAnsi="Arial" w:cs="Arial"/>
          <w:lang w:val="en-US"/>
        </w:rPr>
        <w:t xml:space="preserve"> </w:t>
      </w:r>
      <w:r w:rsidRPr="000C41DF">
        <w:rPr>
          <w:rFonts w:ascii="Arial" w:eastAsia="Arial" w:hAnsi="Arial" w:cs="Arial"/>
          <w:lang w:val="hu-HU"/>
        </w:rPr>
        <w:t>12003-2TX a hengerekre támaszkodik. Ehhez a gép a hidraulikus vonórúd segítségével gyorsan és egyszerűen kiemeli a tárcsasort a talajból. A gép így igazán stabilan és nyugodtan fut, ami lehetővé teszi a kíméletes fordulását még egyenetlen fordulókban is.</w:t>
      </w:r>
    </w:p>
    <w:p w14:paraId="4555672D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863FF23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Nagy szerszámosláda</w:t>
      </w:r>
    </w:p>
    <w:p w14:paraId="2F3FE118" w14:textId="143C4464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Catros alapkivitelben 510-es tárcsával van felszerelve, amelyek sima, finom csipkés és durva csipkés változatban kaphatók, és 5 és 15 cm közötti munkamélységre alkalmasak. Az új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géphez mostantól már a 480 mm átmérőjű X-Cutter Disc tárcsa is kapható, amely ideális a különlegesen sekély és sík műveléshez, 2-8 cm-es munkamélységben. Az X-Cutter Disc tárcsa a talaj intenzív aprításával és átforgatásával nyűgöz le, kis munkamélységek mellett. A tárcsák külön-külön vannak felfüggesztve és gumielemek biztosítják őket a túlterhelés ellen. A karbantartásmentes, csúszógyűrűs tömítéssel ellátott Catros tárcsacsapágyak kimagasló megbízhatóságot nyújtanak. </w:t>
      </w:r>
    </w:p>
    <w:p w14:paraId="40AB2777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V alakú tárcsák gondoskodnak a talaj egyenletes átforgatásáról és az optimális eredményről a teljes munkaszélességben.</w:t>
      </w:r>
    </w:p>
    <w:p w14:paraId="0115E098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F55CAF6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Smart Frame rendszer</w:t>
      </w:r>
    </w:p>
    <w:p w14:paraId="59580B7F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 xml:space="preserve">A Smart Frame rendszer lehetővé teszi a tárcsák teljesen hidraulikus munkamélység-beállítását, kényelmesen a fülkéből, anélkül, hogy a vázat kézzel kellene beállítani. A mélységtartást az elöl futó mankókerekek és a tömörítőhenger végzik. A rendszer ezzel maximális kényelmet biztosít a vezető számára, és lehetővé teszi a munkamélység rugalmas beállítását a </w:t>
      </w:r>
      <w:r w:rsidRPr="000C41DF">
        <w:rPr>
          <w:rFonts w:ascii="Arial" w:eastAsia="Arial" w:hAnsi="Arial" w:cs="Arial"/>
          <w:lang w:val="hu-HU"/>
        </w:rPr>
        <w:lastRenderedPageBreak/>
        <w:t xml:space="preserve">talajviszonyokhoz. A rendszer különösen jól használható a nedves és nehéz, sok szerves anyagot tartalmazó talajokon. Mélyebb művelésnél a tárcsák befordulnak a talajba és ezzel elfordulnak a váztól és a tömörítőhengertől. Emiatt megnő a tárcsák távolsága a főváztól és a tömörítőhengertől. Ez lehetővé teszi, hogy a gépben jóval nagyobb legyen az áthaladás, így a szerves anyagok még a legnehezebb körülmények között is könnyen bedolgozhatók. </w:t>
      </w:r>
    </w:p>
    <w:p w14:paraId="21BDDB0F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B8992B6" w14:textId="312EFFAD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Az állítható magasságú szegélytárcsa optimális csatlakozást biztosít az előző menethez. A Controlled Traffic Farming rendszerű gazdaságok számára egy 12,25 m munkaszélességű, kibővített tárcsasort is kínál 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géphez.</w:t>
      </w:r>
    </w:p>
    <w:p w14:paraId="37CE15CD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8273076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ContourFrame</w:t>
      </w:r>
    </w:p>
    <w:p w14:paraId="127B1AA7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ContourFrame lehetővé teszi a szegmensek egyenkénti beállítását dombos terepen. A szegmensek új, 5 részből álló felosztásának köszönhetően a gép még optimálisabban illeszkedik az adottságokhoz. A szegmensek felfelé és lefelé is állíthatók, lehetővé téve a teljes felület megművelését még erősen hullámos terepen is. A hidraulikus tárolók segítségével előfeszített szegmensek egyenletesen működnek, és aktív nyomás alatt állnak, hogy kemény talajon is megbízhatóan működjenek.</w:t>
      </w:r>
    </w:p>
    <w:p w14:paraId="17BA2ED8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CA3D475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Optimális visszatömörítés</w:t>
      </w:r>
    </w:p>
    <w:p w14:paraId="141A6AFE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Az 5 különböző henger közül minden helyszíni körülményhez kiválasztható az, amelyik optimálisan végzi a visszatömörítést. Az olyan egyszerű hengerek mellett, mint az SW 600 pálcás henger, a KWM 600 és KWM 650 mátrix profilos gumigyűrűs henger és a DW 600 tárcsás henger, az AMAZONE kínálatában mostantól a DUW 580 pro dupla U-profilos hengerrel is elérhető. A DUW 580 pro különösen jól használható nagyon könnyű talajokhoz. A Catros a 3-as és 4-es kategóriájú alsó függesztőkaros vonószerkezettel, K 80-as golyós vonófejjel és vonószemmel ellátott traktorokon egyaránt elhelyezhető.</w:t>
      </w:r>
    </w:p>
    <w:p w14:paraId="5487479F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4D38530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Összegzés</w:t>
      </w:r>
    </w:p>
    <w:p w14:paraId="7A88D194" w14:textId="0998FBB3" w:rsidR="00F4316E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Az AMAZONE új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gépe a kiváló teljesítmény és az alacsony vonóerőigény lenyűgöző kombinációját kínálja, ami különösen vonzóvá teszi a nagygazdaságok és a bérvállalkozók számára. A Catros+ 12003-2TX gép új futómű- és összecsukási koncepciójával, a tárcsák és az tömörítőhengerek széles választékával, valamint a Controlled Traffic Farming gazdálkodási rendszerekben való használathoz szükséges kibővített tárcsasorral új mércét állít fel a talajművelés terén. A gép sokoldalúságával és hatékonyságával nyűgöz le, legyen szó sekély művelésről, köztes termények bedolgozásáról vagy magágykészítésről. A Smart Frame és a ContourFrame rendszernek köszönhetően 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maximális kényelmet és rugalmasságot kínál, és ezzel optimálisan alkalmazkodik a különböző talaj- és terepviszonyokhoz. Összességében 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egy gazdaságos és nagy teljesítményű megoldás a modern gazdaságok számára.</w:t>
      </w:r>
    </w:p>
    <w:p w14:paraId="30819898" w14:textId="162FB993" w:rsidR="00BA1B33" w:rsidRPr="000C41DF" w:rsidRDefault="00BA1B33">
      <w:pPr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1133C" w14:textId="19A8C80D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Smart Frame rendszer az egyszerű és teljesen hidraulikus munkamélység-állításhoz</w:t>
      </w:r>
    </w:p>
    <w:p w14:paraId="0BABBCC4" w14:textId="44510733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ContourFrame az optimális kontúrkövetéshez, még dombos terepen is</w:t>
      </w:r>
    </w:p>
    <w:p w14:paraId="5675681E" w14:textId="3F8C4D7C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5 részes vázkoncepció a jobb kontúrkövetésért</w:t>
      </w:r>
    </w:p>
    <w:p w14:paraId="71283A96" w14:textId="4E7839BC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Opcionális tárcsasor Controlled Traffic Farming gazdálkodási rendszerhez</w:t>
      </w:r>
    </w:p>
    <w:p w14:paraId="2F5C77B7" w14:textId="660C85E8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X-Cutter Disc tárcsa a minimális, akár 2 cm munkamélységű talajműveléshez</w:t>
      </w:r>
    </w:p>
    <w:p w14:paraId="32587084" w14:textId="56E9FFA1" w:rsidR="00532DA0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DUW 580 pro dupla U-profilos henger a kiváló visszatömörítésért és megbízhatóságért könnyű talajon</w:t>
      </w:r>
    </w:p>
    <w:p w14:paraId="19DD87DB" w14:textId="77777777" w:rsidR="0000400D" w:rsidRDefault="0000400D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F92690D" w14:textId="77777777" w:rsidR="000C41DF" w:rsidRPr="000C41DF" w:rsidRDefault="000C41DF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A7EDF5C" w14:textId="52F96FB9" w:rsidR="00D34808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63FF050" wp14:editId="66DFCDBC">
            <wp:extent cx="3477600" cy="2880000"/>
            <wp:effectExtent l="0" t="0" r="2540" b="3175"/>
            <wp:docPr id="1595389171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389171" name="Grafik 159538917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DAC71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Maximális teljesítmény a 12 m-es munkaszélességnek és az akár 18 km/h munkasebességnek köszönhetően.</w:t>
      </w:r>
    </w:p>
    <w:p w14:paraId="557A48C7" w14:textId="77777777" w:rsidR="00BA1B33" w:rsidRPr="000C41DF" w:rsidRDefault="00BA1B33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49844A9" w14:textId="2193E2DB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1729F1C" wp14:editId="2AF728AA">
            <wp:extent cx="1440000" cy="1440000"/>
            <wp:effectExtent l="0" t="0" r="0" b="0"/>
            <wp:docPr id="691898211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898211" name="Grafik 6918982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AE5E6" w14:textId="6187B425" w:rsidR="009731BB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0C41DF">
        <w:rPr>
          <w:rFonts w:ascii="Arial" w:eastAsia="Arial" w:hAnsi="Arial" w:cs="Arial"/>
        </w:rPr>
        <w:t>Videó</w:t>
      </w:r>
      <w:proofErr w:type="spellEnd"/>
      <w:r w:rsidR="009731BB" w:rsidRPr="009731BB">
        <w:rPr>
          <w:rFonts w:ascii="Arial" w:eastAsia="Arial" w:hAnsi="Arial" w:cs="Arial"/>
        </w:rPr>
        <w:t xml:space="preserve">: </w:t>
      </w:r>
      <w:r w:rsidR="009731BB" w:rsidRPr="009731BB">
        <w:rPr>
          <w:rFonts w:ascii="Arial" w:eastAsia="Arial" w:hAnsi="Arial" w:cs="Arial"/>
        </w:rPr>
        <w:br/>
      </w:r>
      <w:r w:rsidR="009731BB" w:rsidRPr="009731BB">
        <w:rPr>
          <w:rFonts w:ascii="Arial" w:eastAsia="Arial" w:hAnsi="Arial" w:cs="Arial"/>
          <w:b/>
          <w:bCs/>
        </w:rPr>
        <w:t>www.amazone.net/yt-Catros</w:t>
      </w:r>
      <w:r w:rsidR="009731BB" w:rsidRPr="009731BB">
        <w:rPr>
          <w:rFonts w:ascii="Arial" w:eastAsia="Arial" w:hAnsi="Arial" w:cs="Arial"/>
          <w:b/>
          <w:bCs/>
          <w:vertAlign w:val="superscript"/>
        </w:rPr>
        <w:t>+</w:t>
      </w:r>
      <w:r w:rsidR="009731BB" w:rsidRPr="009731BB">
        <w:rPr>
          <w:rFonts w:ascii="Arial" w:eastAsia="Arial" w:hAnsi="Arial" w:cs="Arial"/>
          <w:b/>
          <w:bCs/>
        </w:rPr>
        <w:t>-12003-2TX</w:t>
      </w:r>
    </w:p>
    <w:p w14:paraId="2879FD14" w14:textId="77777777" w:rsidR="009731BB" w:rsidRDefault="009731BB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E31757" w14:textId="42AA7C42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3BC6B1" w14:textId="002C9455" w:rsidR="00D34808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943290A" wp14:editId="41490FFD">
            <wp:extent cx="4064400" cy="2880000"/>
            <wp:effectExtent l="0" t="0" r="0" b="3175"/>
            <wp:docPr id="582915305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915305" name="Grafik 58291530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17280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2,95 méteres külső szélességnek hála biztonságosan és gyorsan vonulhat közúton.</w:t>
      </w:r>
    </w:p>
    <w:p w14:paraId="776475D1" w14:textId="77777777" w:rsidR="00D34808" w:rsidRPr="000C41DF" w:rsidRDefault="00D3480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C3EA70A" w14:textId="77777777" w:rsidR="00710F42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C3DFBE" w14:textId="34BAB42C" w:rsidR="00D34808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99EC63C" wp14:editId="21D3469F">
            <wp:extent cx="4064400" cy="2880000"/>
            <wp:effectExtent l="0" t="0" r="0" b="3175"/>
            <wp:docPr id="1169373281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373281" name="Grafik 116937328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AF2CE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Az 5 szegmensnek köszönhetően a Contour Frame rendszer optimális talajkövetést tesz lehetővé.</w:t>
      </w:r>
    </w:p>
    <w:p w14:paraId="403C168C" w14:textId="77777777" w:rsidR="00975522" w:rsidRPr="000C41DF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FC280CE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B754B6" w14:textId="2C882E0D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F5B7512" wp14:editId="65FC79A3">
            <wp:extent cx="4064400" cy="2880000"/>
            <wp:effectExtent l="0" t="0" r="0" b="3175"/>
            <wp:docPr id="191344237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44237" name="Grafik 19134423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CBF76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710F42">
        <w:rPr>
          <w:rFonts w:ascii="Arial" w:eastAsia="Arial" w:hAnsi="Arial" w:cs="Arial"/>
        </w:rPr>
        <w:t>Catros</w:t>
      </w:r>
      <w:proofErr w:type="spellEnd"/>
      <w:r w:rsidRPr="00710F42">
        <w:rPr>
          <w:rFonts w:ascii="Arial" w:eastAsia="Arial" w:hAnsi="Arial" w:cs="Arial"/>
          <w:vertAlign w:val="superscript"/>
        </w:rPr>
        <w:t>+</w:t>
      </w:r>
      <w:r w:rsidRPr="00710F42">
        <w:rPr>
          <w:rFonts w:ascii="Arial" w:eastAsia="Arial" w:hAnsi="Arial" w:cs="Arial"/>
        </w:rPr>
        <w:t xml:space="preserve"> 12003-2TX </w:t>
      </w:r>
    </w:p>
    <w:p w14:paraId="37E61049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A68C28" w14:textId="77777777" w:rsidR="00710F42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8F9FB8" w14:textId="154B16F3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CBC2A36" wp14:editId="0188539E">
            <wp:extent cx="4064400" cy="2880000"/>
            <wp:effectExtent l="0" t="0" r="0" b="3175"/>
            <wp:docPr id="1269436638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436638" name="Grafik 126943663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55103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ComfortClick kapcsolódobozzal gyorsan és egyszerűen, a fülkéből lehet átváltani a szállítási helyzet és munkahelyzet között</w:t>
      </w:r>
    </w:p>
    <w:p w14:paraId="65E60232" w14:textId="77777777" w:rsidR="00975522" w:rsidRPr="000C41DF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9494347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6F6A5B" w14:textId="0D2E0F0B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B03CE1F" wp14:editId="0C2D8A65">
            <wp:extent cx="6120000" cy="2109600"/>
            <wp:effectExtent l="0" t="0" r="1905" b="0"/>
            <wp:docPr id="392042128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042128" name="Grafik 39204212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E8351" w14:textId="77777777" w:rsidR="000C41DF" w:rsidRPr="000C41DF" w:rsidRDefault="00710F42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0C41DF">
        <w:rPr>
          <w:rFonts w:ascii="Arial" w:eastAsia="Arial" w:hAnsi="Arial" w:cs="Arial"/>
          <w:lang w:val="en-US"/>
        </w:rPr>
        <w:t>Catros</w:t>
      </w:r>
      <w:proofErr w:type="spellEnd"/>
      <w:r w:rsidRPr="000C41DF">
        <w:rPr>
          <w:rFonts w:ascii="Arial" w:eastAsia="Arial" w:hAnsi="Arial" w:cs="Arial"/>
          <w:vertAlign w:val="superscript"/>
          <w:lang w:val="en-US"/>
        </w:rPr>
        <w:t>+</w:t>
      </w:r>
      <w:r w:rsidRPr="000C41DF">
        <w:rPr>
          <w:rFonts w:ascii="Arial" w:eastAsia="Arial" w:hAnsi="Arial" w:cs="Arial"/>
          <w:lang w:val="en-US"/>
        </w:rPr>
        <w:t xml:space="preserve"> 12003-2TX </w:t>
      </w:r>
      <w:r w:rsidR="000C41DF" w:rsidRPr="000C41DF">
        <w:rPr>
          <w:rFonts w:ascii="Arial" w:eastAsia="Arial" w:hAnsi="Arial" w:cs="Arial"/>
          <w:lang w:val="hu-HU"/>
        </w:rPr>
        <w:t>gép Smart Frame rendszerrel</w:t>
      </w:r>
    </w:p>
    <w:p w14:paraId="697150E8" w14:textId="53E099A9" w:rsidR="00710F42" w:rsidRPr="000C41DF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96C883B" w14:textId="77777777" w:rsidR="00975522" w:rsidRPr="000C41DF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0CDBF0B" w14:textId="77777777" w:rsidR="00710F42" w:rsidRPr="000C41DF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184D8448" w14:textId="685EDF1A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AA1E5F5" wp14:editId="3AD4AE3F">
            <wp:extent cx="4064400" cy="2880000"/>
            <wp:effectExtent l="0" t="0" r="0" b="3175"/>
            <wp:docPr id="920555463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555463" name="Grafik 92055546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59264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 xml:space="preserve">Az opcionális 12,25 cm-es tárcsasorral Controlled Traffic Farming gazdálkodás végezhető </w:t>
      </w:r>
    </w:p>
    <w:p w14:paraId="39F0EC82" w14:textId="77777777" w:rsidR="00F9392C" w:rsidRPr="000C41DF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0520E4E" w14:textId="77777777" w:rsidR="00975522" w:rsidRPr="000C41DF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7D53DA7E" w14:textId="77B3DD8B" w:rsidR="00975522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A470891" wp14:editId="05020DB6">
            <wp:extent cx="4064400" cy="2880000"/>
            <wp:effectExtent l="0" t="0" r="0" b="3175"/>
            <wp:docPr id="986066186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066186" name="Grafik 98606618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C15C9" w14:textId="77777777" w:rsidR="000C41DF" w:rsidRPr="000C41DF" w:rsidRDefault="00710F42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710F42">
        <w:rPr>
          <w:rFonts w:ascii="Arial" w:eastAsia="Arial" w:hAnsi="Arial" w:cs="Arial"/>
        </w:rPr>
        <w:t>Catros</w:t>
      </w:r>
      <w:proofErr w:type="spellEnd"/>
      <w:r w:rsidRPr="00710F42">
        <w:rPr>
          <w:rFonts w:ascii="Arial" w:eastAsia="Arial" w:hAnsi="Arial" w:cs="Arial"/>
          <w:vertAlign w:val="superscript"/>
        </w:rPr>
        <w:t>+</w:t>
      </w:r>
      <w:r w:rsidRPr="00710F42">
        <w:rPr>
          <w:rFonts w:ascii="Arial" w:eastAsia="Arial" w:hAnsi="Arial" w:cs="Arial"/>
        </w:rPr>
        <w:t xml:space="preserve"> 12003-2TX </w:t>
      </w:r>
      <w:r w:rsidR="000C41DF" w:rsidRPr="000C41DF">
        <w:rPr>
          <w:rFonts w:ascii="Arial" w:eastAsia="Arial" w:hAnsi="Arial" w:cs="Arial"/>
          <w:lang w:val="hu-HU"/>
        </w:rPr>
        <w:t>gép DUW 580 pro dupla U-profilos hengerrel</w:t>
      </w:r>
    </w:p>
    <w:p w14:paraId="601DE5EF" w14:textId="59CCA88B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2C240F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31AB85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98E7CF" w14:textId="297DBC98" w:rsidR="00975522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57B8D2E8" wp14:editId="26EA4912">
            <wp:extent cx="6120000" cy="2109600"/>
            <wp:effectExtent l="0" t="0" r="1905" b="0"/>
            <wp:docPr id="1065121353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121353" name="Grafik 106512135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B27CC" w14:textId="46B8D58D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BE55EE9" wp14:editId="25A0DA7A">
            <wp:extent cx="6120000" cy="2109600"/>
            <wp:effectExtent l="0" t="0" r="1905" b="0"/>
            <wp:docPr id="775601524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601524" name="Grafik 77560152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F6009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ContourFrame-nek köszönhetően a Catros tökéletesen alkalmazkodik a talajhoz, még dombos terepen is</w:t>
      </w:r>
    </w:p>
    <w:p w14:paraId="7D032CD8" w14:textId="77777777" w:rsidR="00F9392C" w:rsidRPr="000C41DF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B2346BD" w14:textId="77777777" w:rsidR="00710F42" w:rsidRPr="000C41DF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477D55CC" w14:textId="2FE2505F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83217D1" wp14:editId="65AB6284">
            <wp:extent cx="5493600" cy="2880000"/>
            <wp:effectExtent l="0" t="0" r="5715" b="3175"/>
            <wp:docPr id="1725301930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301930" name="Grafik 172530193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7F75E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Gyors és biztonságos kanyarodás a fordulókban, a tömörítőhengereken</w:t>
      </w:r>
    </w:p>
    <w:p w14:paraId="7F16228D" w14:textId="77777777" w:rsidR="00F9392C" w:rsidRPr="000C41DF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0B1AEC2" w14:textId="77777777" w:rsidR="00710F42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978901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29C8F5" w14:textId="77777777" w:rsidR="000C41DF" w:rsidRPr="00D27732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4B0F4056" w14:textId="77777777" w:rsidR="000C41DF" w:rsidRDefault="000C41DF" w:rsidP="000C41DF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323FB36" w14:textId="77777777" w:rsidR="000C41DF" w:rsidRPr="00D27732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36690389" w14:textId="77777777" w:rsidR="000C41DF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>.</w:t>
      </w:r>
    </w:p>
    <w:p w14:paraId="75B96C18" w14:textId="77777777" w:rsidR="000C41DF" w:rsidRPr="00E12CE4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21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252D2E94" w14:textId="4C1D7EDD" w:rsidR="00A46482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4AF457B1" wp14:editId="1AD504A9">
            <wp:extent cx="241300" cy="241300"/>
            <wp:effectExtent l="0" t="0" r="6350" b="6350"/>
            <wp:docPr id="13" name="Grafik 13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9207553" wp14:editId="6D41D840">
            <wp:extent cx="241300" cy="241300"/>
            <wp:effectExtent l="0" t="0" r="6350" b="6350"/>
            <wp:docPr id="12" name="Grafik 12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2120D0F" wp14:editId="598BAB06">
            <wp:extent cx="241300" cy="241300"/>
            <wp:effectExtent l="0" t="0" r="6350" b="6350"/>
            <wp:docPr id="11" name="Grafik 11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2CF652" wp14:editId="7DF28C44">
            <wp:extent cx="241300" cy="241300"/>
            <wp:effectExtent l="0" t="0" r="6350" b="6350"/>
            <wp:docPr id="10" name="Grafik 10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CFBFCCB" wp14:editId="4A1DEDC2">
            <wp:extent cx="241300" cy="241300"/>
            <wp:effectExtent l="0" t="0" r="6350" b="6350"/>
            <wp:docPr id="7" name="Grafik 7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7"/>
      <w:footerReference w:type="default" r:id="rId38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AF83BB" w14:textId="77777777" w:rsidR="00046123" w:rsidRDefault="00046123">
      <w:r>
        <w:separator/>
      </w:r>
    </w:p>
  </w:endnote>
  <w:endnote w:type="continuationSeparator" w:id="0">
    <w:p w14:paraId="145B2CE1" w14:textId="77777777" w:rsidR="00046123" w:rsidRDefault="000461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FA1071A" w14:textId="77777777" w:rsidR="000C41DF" w:rsidRPr="0093254A" w:rsidRDefault="000C41DF" w:rsidP="000C41DF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3F9A4BB5" w14:textId="77777777" w:rsidR="000C41DF" w:rsidRPr="0093254A" w:rsidRDefault="000C41DF" w:rsidP="000C41DF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22BD9F9D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5FA1071A" w14:textId="77777777" w:rsidR="000C41DF" w:rsidRPr="0093254A" w:rsidRDefault="000C41DF" w:rsidP="000C41DF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3F9A4BB5" w14:textId="77777777" w:rsidR="000C41DF" w:rsidRPr="0093254A" w:rsidRDefault="000C41DF" w:rsidP="000C41DF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22BD9F9D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F5F8D15" w14:textId="77777777" w:rsidR="000C41DF" w:rsidRPr="0093254A" w:rsidRDefault="000C41DF" w:rsidP="000C41D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0FB46534" w14:textId="77777777" w:rsidR="000C41DF" w:rsidRPr="00D744EF" w:rsidRDefault="000C41DF" w:rsidP="000C41D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169B3810" w14:textId="77777777" w:rsidR="000C41DF" w:rsidRPr="0093254A" w:rsidRDefault="000C41DF" w:rsidP="000C41D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050A836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7F5F8D15" w14:textId="77777777" w:rsidR="000C41DF" w:rsidRPr="0093254A" w:rsidRDefault="000C41DF" w:rsidP="000C41D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0FB46534" w14:textId="77777777" w:rsidR="000C41DF" w:rsidRPr="00D744EF" w:rsidRDefault="000C41DF" w:rsidP="000C41D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169B3810" w14:textId="77777777" w:rsidR="000C41DF" w:rsidRPr="0093254A" w:rsidRDefault="000C41DF" w:rsidP="000C41D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050A836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F16973" w14:textId="77777777" w:rsidR="00046123" w:rsidRDefault="00046123">
      <w:r>
        <w:separator/>
      </w:r>
    </w:p>
  </w:footnote>
  <w:footnote w:type="continuationSeparator" w:id="0">
    <w:p w14:paraId="586BAF21" w14:textId="77777777" w:rsidR="00046123" w:rsidRDefault="000461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0842260"/>
    <w:multiLevelType w:val="hybridMultilevel"/>
    <w:tmpl w:val="9A1CCCF4"/>
    <w:lvl w:ilvl="0" w:tplc="BA886218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54237E8E"/>
    <w:multiLevelType w:val="hybridMultilevel"/>
    <w:tmpl w:val="C37268B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0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6"/>
  </w:num>
  <w:num w:numId="2" w16cid:durableId="1510219160">
    <w:abstractNumId w:val="1"/>
  </w:num>
  <w:num w:numId="3" w16cid:durableId="613364659">
    <w:abstractNumId w:val="3"/>
  </w:num>
  <w:num w:numId="4" w16cid:durableId="1043675452">
    <w:abstractNumId w:val="5"/>
  </w:num>
  <w:num w:numId="5" w16cid:durableId="2011105495">
    <w:abstractNumId w:val="2"/>
  </w:num>
  <w:num w:numId="6" w16cid:durableId="494960578">
    <w:abstractNumId w:val="0"/>
  </w:num>
  <w:num w:numId="7" w16cid:durableId="2097939876">
    <w:abstractNumId w:val="11"/>
  </w:num>
  <w:num w:numId="8" w16cid:durableId="33434184">
    <w:abstractNumId w:val="7"/>
  </w:num>
  <w:num w:numId="9" w16cid:durableId="274018629">
    <w:abstractNumId w:val="9"/>
  </w:num>
  <w:num w:numId="10" w16cid:durableId="1622229493">
    <w:abstractNumId w:val="10"/>
  </w:num>
  <w:num w:numId="11" w16cid:durableId="2141610089">
    <w:abstractNumId w:val="8"/>
  </w:num>
  <w:num w:numId="12" w16cid:durableId="124368584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6123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1DF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2EF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4011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5CCF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202D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F44"/>
    <w:rsid w:val="00706A1F"/>
    <w:rsid w:val="00706C81"/>
    <w:rsid w:val="00710F42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45C3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67905"/>
    <w:rsid w:val="00970890"/>
    <w:rsid w:val="009725D6"/>
    <w:rsid w:val="00972808"/>
    <w:rsid w:val="009731BB"/>
    <w:rsid w:val="00974341"/>
    <w:rsid w:val="00974FF7"/>
    <w:rsid w:val="00975522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6A9D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B33"/>
    <w:rsid w:val="00BA4B47"/>
    <w:rsid w:val="00BA4D0F"/>
    <w:rsid w:val="00BA7C6D"/>
    <w:rsid w:val="00BB0614"/>
    <w:rsid w:val="00BB098E"/>
    <w:rsid w:val="00BB2215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58F8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809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92C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5.jpeg"/><Relationship Id="rId39" Type="http://schemas.openxmlformats.org/officeDocument/2006/relationships/fontTable" Target="fontTable.xml"/><Relationship Id="rId21" Type="http://schemas.openxmlformats.org/officeDocument/2006/relationships/hyperlink" Target="http://www.amazone.hu" TargetMode="External"/><Relationship Id="rId34" Type="http://schemas.openxmlformats.org/officeDocument/2006/relationships/hyperlink" Target="https://www.xing.com/company/amazon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instagram.com/amazone_group" TargetMode="External"/><Relationship Id="rId33" Type="http://schemas.openxmlformats.org/officeDocument/2006/relationships/image" Target="cid:LinkedIn_80de4e9c-c7a3-41e3-8e11-063f7eace13d.jpg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FB_70d43fd1-a841-4de4-bbaa-3e1f495f95d3.jpg" TargetMode="External"/><Relationship Id="rId32" Type="http://schemas.openxmlformats.org/officeDocument/2006/relationships/image" Target="media/image17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hyperlink" Target="https://www.youtube.com/user/amazonede" TargetMode="External"/><Relationship Id="rId36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s://www.linkedin.com/company/amazone-group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facebook.com/amazone.group" TargetMode="External"/><Relationship Id="rId27" Type="http://schemas.openxmlformats.org/officeDocument/2006/relationships/image" Target="cid:IG_efb650a7-31e4-4674-98db-f2d2d5c58dce.jpg" TargetMode="External"/><Relationship Id="rId30" Type="http://schemas.openxmlformats.org/officeDocument/2006/relationships/image" Target="cid:YT_e9180d16-5a2b-4618-92e9-22a015f9cafb.jpg" TargetMode="External"/><Relationship Id="rId35" Type="http://schemas.openxmlformats.org/officeDocument/2006/relationships/image" Target="media/image18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1060</Words>
  <Characters>7379</Characters>
  <Application>Microsoft Office Word</Application>
  <DocSecurity>0</DocSecurity>
  <Lines>61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8423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2025-08-18T09:24:00Z</dcterms:created>
  <dcterms:modified xsi:type="dcterms:W3CDTF">2025-09-02T13:47:00Z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