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83436B" w14:textId="77777777" w:rsidR="00ED4605" w:rsidRPr="00ED4605" w:rsidRDefault="00ED4605" w:rsidP="00ED4605">
      <w:pPr>
        <w:spacing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>Nowa kompaktowa brona talerzowa Catros</w:t>
      </w:r>
      <w:r>
        <w:rPr>
          <w:rFonts w:ascii="Arial" w:hAnsi="Arial"/>
          <w:b/>
          <w:sz w:val="28"/>
          <w:vertAlign w:val="superscript"/>
        </w:rPr>
        <w:t>+</w:t>
      </w:r>
      <w:r>
        <w:rPr>
          <w:rFonts w:ascii="Arial" w:hAnsi="Arial"/>
          <w:b/>
          <w:sz w:val="28"/>
        </w:rPr>
        <w:t xml:space="preserve"> 12003-2TX</w:t>
      </w:r>
    </w:p>
    <w:p w14:paraId="681FC1BA" w14:textId="77777777" w:rsidR="00ED4605" w:rsidRPr="00ED4605" w:rsidRDefault="00ED4605" w:rsidP="00ED4605">
      <w:pPr>
        <w:spacing w:line="360" w:lineRule="auto"/>
        <w:ind w:left="567" w:right="1695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>Integracja podwozia TX przez nowy 5-częściowy mechanizm składania</w:t>
      </w:r>
    </w:p>
    <w:p w14:paraId="77523A59" w14:textId="77777777" w:rsidR="00070765" w:rsidRDefault="00070765" w:rsidP="00330541">
      <w:pPr>
        <w:spacing w:line="360" w:lineRule="auto"/>
        <w:ind w:left="567" w:right="1695"/>
        <w:rPr>
          <w:rFonts w:ascii="Arial" w:hAnsi="Arial" w:cs="Arial"/>
        </w:rPr>
      </w:pPr>
    </w:p>
    <w:p w14:paraId="24B8BDD3" w14:textId="77777777" w:rsidR="00ED4605" w:rsidRPr="00ED4605" w:rsidRDefault="00ED4605" w:rsidP="00ED460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AMAZONE prezentuje na targach Agritechnica 2025 nową generację brony Catros</w:t>
      </w:r>
      <w:r>
        <w:rPr>
          <w:rFonts w:ascii="Arial" w:hAnsi="Arial"/>
          <w:vertAlign w:val="superscript"/>
        </w:rPr>
        <w:t>+</w:t>
      </w:r>
      <w:r>
        <w:rPr>
          <w:rFonts w:ascii="Arial" w:hAnsi="Arial"/>
        </w:rPr>
        <w:t xml:space="preserve"> 12003-2TX o szerokościach roboczych 12 m i 12,25 m. Ten innowacyjny nowy projekt charakteryzuje się nową koncepcją podwozia i koncepcją składania, a także szeroką gamą nowych wariantów wyposażenia. Na szczególną uwagę zasługuje szerszy wybór typów talerzy i wałów oraz rozszerzone pole talerzy do zastosowania w systemach kontroli ruchu maszyn rolniczych. Catros</w:t>
      </w:r>
      <w:r>
        <w:rPr>
          <w:rFonts w:ascii="Arial" w:hAnsi="Arial"/>
          <w:vertAlign w:val="superscript"/>
        </w:rPr>
        <w:t>+</w:t>
      </w:r>
      <w:r>
        <w:rPr>
          <w:rFonts w:ascii="Arial" w:hAnsi="Arial"/>
        </w:rPr>
        <w:t xml:space="preserve"> 12003-2TX zapewnia ogromną wydajność przy niskim zapotrzebowaniu na siłę pociągową, dzięki czemu idealnie nadaje się dla dużych gospodarstw i usługodawców.</w:t>
      </w:r>
    </w:p>
    <w:p w14:paraId="5E571FD7" w14:textId="77777777" w:rsidR="00ED4605" w:rsidRPr="00ED4605" w:rsidRDefault="00ED4605" w:rsidP="00ED460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F6D734A" w14:textId="77777777" w:rsidR="00ED4605" w:rsidRPr="00ED4605" w:rsidRDefault="00ED4605" w:rsidP="00ED460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Catros – specjalista w zakresie płytkiej uprawy gleby</w:t>
      </w:r>
    </w:p>
    <w:p w14:paraId="34ECC536" w14:textId="77777777" w:rsidR="00ED4605" w:rsidRPr="00ED4605" w:rsidRDefault="00ED4605" w:rsidP="00ED460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Catros specjalizuje się w szybkiej, płytkiej i intensywnej uprawie gleby. Idealnie nadaje się do zerwania ścierniska w celu przerwania kapilarności i stworzenia podłoża do kiełkowania dla samosiewów zbóż. Szczególnie w bardzo suchych regionach bardzo płytka uprawa i przerwanie kapilarności są ważne dla zatrzymania wilgoci w glebie. Catros jest również idealny do drugiego zerwania ścierniska, przyorania poplonów i nawozów oraz do uprawy przedsiewnej. Dzięki szerokiemu zakresowi zastosowań maszyna może być używana uniwersalnie przez cały rok.</w:t>
      </w:r>
    </w:p>
    <w:p w14:paraId="7A566E99" w14:textId="77777777" w:rsidR="00ED4605" w:rsidRPr="00ED4605" w:rsidRDefault="00ED4605" w:rsidP="00ED460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0DDD672" w14:textId="77777777" w:rsidR="00ED4605" w:rsidRPr="00ED4605" w:rsidRDefault="00ED4605" w:rsidP="00ED4605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Nowa koncepcja podwozia i składania</w:t>
      </w:r>
    </w:p>
    <w:p w14:paraId="3978BEC9" w14:textId="77777777" w:rsidR="00ED4605" w:rsidRPr="00ED4605" w:rsidRDefault="00ED4605" w:rsidP="00ED460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Catros</w:t>
      </w:r>
      <w:r>
        <w:rPr>
          <w:rFonts w:ascii="Arial" w:hAnsi="Arial"/>
          <w:vertAlign w:val="superscript"/>
        </w:rPr>
        <w:t>+</w:t>
      </w:r>
      <w:r>
        <w:rPr>
          <w:rFonts w:ascii="Arial" w:hAnsi="Arial"/>
        </w:rPr>
        <w:t xml:space="preserve"> 12003-2TX charakteryzuje się nowym 5-częściowym mechanizmem składania, który umożliwia integrację podwozia TX. Wewnętrzne podwozie TX oferuje doskonałe właściwości jezdne na drodze dzięki dużym oponom. Z opcjonalnym pneumatycznym układem hamulcowym można uzyskać homologację do 40 km/h. </w:t>
      </w:r>
    </w:p>
    <w:p w14:paraId="683C0A05" w14:textId="77777777" w:rsidR="00ED4605" w:rsidRPr="00ED4605" w:rsidRDefault="00ED4605" w:rsidP="00ED460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2595C53" w14:textId="77777777" w:rsidR="00ED4605" w:rsidRPr="00ED4605" w:rsidRDefault="00ED4605" w:rsidP="00ED460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lastRenderedPageBreak/>
        <w:t xml:space="preserve">Opcjonalnie dostępna jest elektryczna skrzynka przełączników ComfortClick pozwalająca na szybkie i łatwe przełączanie między pozycją transportową a pozycją roboczą. Umożliwia ona wygodne przełączanie z kabiny. Jeszcze bardziej zwiększa to komfort jazdy i wydajność w przypadku zmiany pól. </w:t>
      </w:r>
    </w:p>
    <w:p w14:paraId="1937B552" w14:textId="77777777" w:rsidR="00ED4605" w:rsidRPr="00ED4605" w:rsidRDefault="00ED4605" w:rsidP="00ED460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933C41D" w14:textId="77777777" w:rsidR="00ED4605" w:rsidRPr="00ED4605" w:rsidRDefault="00ED4605" w:rsidP="00ED460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Na poprzeczniaku Catros</w:t>
      </w:r>
      <w:r>
        <w:rPr>
          <w:rFonts w:ascii="Arial" w:hAnsi="Arial"/>
          <w:vertAlign w:val="superscript"/>
        </w:rPr>
        <w:t>+</w:t>
      </w:r>
      <w:r>
        <w:rPr>
          <w:rFonts w:ascii="Arial" w:hAnsi="Arial"/>
        </w:rPr>
        <w:t xml:space="preserve"> 12003-2TX skręca na wałach. W tym celu pole talerzy maszyny jest szybko i łatwo podnoszone z ziemi za pomocą dyszla hydraulicznego. W rezultacie maszyna pracuje bardzo stabilnie i płynnie, co umożliwia łagodny skręt maszyny nawet na nierównych poprzeczniakach.</w:t>
      </w:r>
    </w:p>
    <w:p w14:paraId="21F73E4A" w14:textId="77777777" w:rsidR="00ED4605" w:rsidRPr="00ED4605" w:rsidRDefault="00ED4605" w:rsidP="00ED460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51D67BD" w14:textId="77777777" w:rsidR="00ED4605" w:rsidRPr="00ED4605" w:rsidRDefault="00ED4605" w:rsidP="00ED4605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Duży wybór narzędzi</w:t>
      </w:r>
    </w:p>
    <w:p w14:paraId="742182BE" w14:textId="77777777" w:rsidR="00ED4605" w:rsidRPr="00ED4605" w:rsidRDefault="00ED4605" w:rsidP="00ED460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Catros jest standardowo wyposażony w talerze o średnicy 510 mm, które są dostępne w wersji gładkiej, drobno ząbkowanej oraz grubo ząbkowanej i nadają się do głębokości roboczej od 5 do 14 cm. Dla nowej brony Catros</w:t>
      </w:r>
      <w:r>
        <w:rPr>
          <w:rFonts w:ascii="Arial" w:hAnsi="Arial"/>
          <w:vertAlign w:val="superscript"/>
        </w:rPr>
        <w:t>+</w:t>
      </w:r>
      <w:r>
        <w:rPr>
          <w:rFonts w:ascii="Arial" w:hAnsi="Arial"/>
        </w:rPr>
        <w:t xml:space="preserve"> 12003-2TX jest teraz opcjonalnie dostępny również talerz X-Cutter o średnicy 480 mm, idealny do bardzo płytkiej i powierzchniowej obróbki na głębokości roboczej 2-8 cm. Talerz X-Cutter imponuje intensywnym rozdrabnianiem i mieszaniem gleby przy niewielkiej głębokości roboczej. Talerze są indywidualnie mocowane i zabezpieczone przed przeciążeniem za pomocą gumowych elementów. Niewymagające konserwacji łożyska talerzy Catros ze ślizgowym pierścieniem uszczelniającym zapewniają wysoki poziom niezawodności działania. Talerze rozmieszczone w kształcie litery V zapewniają równomierne mieszanie gleby i optymalne wyniki pracy na całej szerokości roboczej.</w:t>
      </w:r>
    </w:p>
    <w:p w14:paraId="44A19EFF" w14:textId="77777777" w:rsidR="00ED4605" w:rsidRPr="00ED4605" w:rsidRDefault="00ED4605" w:rsidP="00ED460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75D6CBD" w14:textId="77777777" w:rsidR="00ED4605" w:rsidRPr="00ED4605" w:rsidRDefault="00ED4605" w:rsidP="00ED4605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System Smart Frame</w:t>
      </w:r>
    </w:p>
    <w:p w14:paraId="262148CE" w14:textId="77777777" w:rsidR="00ED4605" w:rsidRPr="00ED4605" w:rsidRDefault="00ED4605" w:rsidP="00ED460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System Smart Frame umożliwia w pełni hydrauliczną regulację głębokości roboczej talerzy, wygodnie z kabiny, bez konieczności ręcznej regulacji ramy. Kopiowanie głębokości zapewniają przednie koła podporowe i wał tylny. Dzięki temu system zapewnia maksymalny komfort pracy operatora i umożliwia elastyczną regulację głębokości roboczej w zależności od warunków </w:t>
      </w:r>
      <w:r>
        <w:rPr>
          <w:rFonts w:ascii="Arial" w:hAnsi="Arial"/>
        </w:rPr>
        <w:lastRenderedPageBreak/>
        <w:t xml:space="preserve">glebowych. System ten oferuje korzyści szczególnie na glebach wilgotnych i zwięzłych z dużą ilością materii organicznej. Przy zwiększaniu głębokości pracy, talerze są odchylane od ramy i wału uprawowego. Zwiększa to odległość między talerzami a ramą główną oraz wałem. Pozwala to na znaczne powiększenie przejścia wewnątrz maszyny, dzięki czemu materia organiczna może zostać łatwo wmieszana nawet w najtrudniejszych warunkach. </w:t>
      </w:r>
    </w:p>
    <w:p w14:paraId="65F2DEE0" w14:textId="77777777" w:rsidR="00ED4605" w:rsidRPr="00ED4605" w:rsidRDefault="00ED4605" w:rsidP="00ED460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15D21A0" w14:textId="77777777" w:rsidR="00ED4605" w:rsidRPr="00ED4605" w:rsidRDefault="00ED4605" w:rsidP="00ED460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Talerz krawędziowy o regulowanej wysokości zapewnia optymalne połączenie przejazdów. Gospodarstwom pracującym w systemie kontroli ruchu maszyn rolniczych, AMAZONE oferuje opcjonalnie dla Catrosa</w:t>
      </w:r>
      <w:r>
        <w:rPr>
          <w:rFonts w:ascii="Arial" w:hAnsi="Arial"/>
          <w:vertAlign w:val="superscript"/>
        </w:rPr>
        <w:t>+</w:t>
      </w:r>
      <w:r>
        <w:rPr>
          <w:rFonts w:ascii="Arial" w:hAnsi="Arial"/>
        </w:rPr>
        <w:t xml:space="preserve"> 12003-2TX poszerzone pole talerzy o szerokości roboczej 12,25 m.</w:t>
      </w:r>
    </w:p>
    <w:p w14:paraId="5CDFC054" w14:textId="77777777" w:rsidR="00ED4605" w:rsidRPr="00ED4605" w:rsidRDefault="00ED4605" w:rsidP="00ED460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EE2421E" w14:textId="77777777" w:rsidR="00ED4605" w:rsidRPr="00ED4605" w:rsidRDefault="00ED4605" w:rsidP="00ED4605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ContourFrame</w:t>
      </w:r>
    </w:p>
    <w:p w14:paraId="190F2615" w14:textId="77777777" w:rsidR="00ED4605" w:rsidRPr="00ED4605" w:rsidRDefault="00ED4605" w:rsidP="00ED460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ContourFrame umożliwia indywidualne kopiowanie poszczególnych segmentów w pagórkowatym terenie. Dzięki nowemu 5-częściowemu podziałowi segmentów uzyskuje się jeszcze lepsze dostosowanie do terenu. Segmenty mają możliwość ruchu w górę i w dół, co umożliwia obróbkę całej powierzchni nawet w przypadku bardzo pofałdowanych konturów terenu. Segmenty, które są wstępnie napięte za pomocą akumulatorów hydraulicznych, pracują równomiernie i są aktywnie dociskane, aby niezawodnie pracować na twardych glebach.</w:t>
      </w:r>
    </w:p>
    <w:p w14:paraId="7534BB68" w14:textId="77777777" w:rsidR="00ED4605" w:rsidRPr="00ED4605" w:rsidRDefault="00ED4605" w:rsidP="00ED460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3068570" w14:textId="77777777" w:rsidR="00ED4605" w:rsidRPr="00ED4605" w:rsidRDefault="00ED4605" w:rsidP="00ED4605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Optymalne zagęszczanie</w:t>
      </w:r>
    </w:p>
    <w:p w14:paraId="2C39C885" w14:textId="77777777" w:rsidR="00ED4605" w:rsidRPr="00ED4605" w:rsidRDefault="00ED4605" w:rsidP="00ED460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Łącznie dostępnych jest 5 różnych wałów do zagęszczania gleby w różnych warunkach terenowych. Obok prostych wałów, takich jak wał rurowy SW 600, klinowy wał pierścieniowy z profilem Matrix KWM 600 i KWM 650 oraz wał dyskowy DW 600, AMAZONE oferuje teraz podwójny wał DUW 580 pro o profilu U. DUW 580 pro nadaje się szczególnie do bardzo lekkich gleb. W celu doczepiania do różnych ciągników brona Catros może zostać opcjonalnie </w:t>
      </w:r>
      <w:r>
        <w:rPr>
          <w:rFonts w:ascii="Arial" w:hAnsi="Arial"/>
        </w:rPr>
        <w:lastRenderedPageBreak/>
        <w:t>wyposażona w dźwignie dolne zaczepu kat. 3 i kat. 4, zaczep kulowy K 80 lub ucha dyszla.</w:t>
      </w:r>
    </w:p>
    <w:p w14:paraId="3FCE5DF3" w14:textId="77777777" w:rsidR="00ED4605" w:rsidRPr="00ED4605" w:rsidRDefault="00ED4605" w:rsidP="00ED460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AF716A1" w14:textId="77777777" w:rsidR="00ED4605" w:rsidRPr="00ED4605" w:rsidRDefault="00ED4605" w:rsidP="00ED460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Wniosek</w:t>
      </w:r>
    </w:p>
    <w:p w14:paraId="7A88D194" w14:textId="242C1926" w:rsidR="00F4316E" w:rsidRDefault="00ED4605" w:rsidP="00ED460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Nowa brona Catros</w:t>
      </w:r>
      <w:r>
        <w:rPr>
          <w:rFonts w:ascii="Arial" w:hAnsi="Arial"/>
          <w:vertAlign w:val="superscript"/>
        </w:rPr>
        <w:t>+</w:t>
      </w:r>
      <w:r>
        <w:rPr>
          <w:rFonts w:ascii="Arial" w:hAnsi="Arial"/>
        </w:rPr>
        <w:t xml:space="preserve"> 12003-2TX firmy AMAZONE oferuje imponujące połączenie dużej wydajności i niskiego zapotrzebowania na siłę pociągową, co czyni ją szczególnie atrakcyjną dla dużych gospodarstw i usługodawców. Catros</w:t>
      </w:r>
      <w:r>
        <w:rPr>
          <w:rFonts w:ascii="Arial" w:hAnsi="Arial"/>
          <w:vertAlign w:val="superscript"/>
        </w:rPr>
        <w:t>+</w:t>
      </w:r>
      <w:r>
        <w:rPr>
          <w:rFonts w:ascii="Arial" w:hAnsi="Arial"/>
        </w:rPr>
        <w:t xml:space="preserve"> 12003-2TX wyznacza nowe standardy w uprawie gleby dzięki nowej koncepcji podwozia i składania, szerokiemu wyborowi talerzy i wałów oraz rozszerzonemu polu talerzy do użytku w systemach kontroli ruchu maszyn rolniczych. Maszyna imponuje wszechstronnością i wydajnością, zarówno w przypadku płytkiej uprawy, przyorania poplonów, jak i uprawy przedsiewnej. Dzięki systemowi Smart Frame i ContourFrame Catros</w:t>
      </w:r>
      <w:r>
        <w:rPr>
          <w:rFonts w:ascii="Arial" w:hAnsi="Arial"/>
          <w:vertAlign w:val="superscript"/>
        </w:rPr>
        <w:t>+</w:t>
      </w:r>
      <w:r>
        <w:rPr>
          <w:rFonts w:ascii="Arial" w:hAnsi="Arial"/>
        </w:rPr>
        <w:t xml:space="preserve"> 12003-2TX zapewnia maksymalny komfort i elastyczność, aby optymalnie dostosować się do różnych warunków glebowych i konturów terenu. Ogólnie rzecz biorąc, Catros</w:t>
      </w:r>
      <w:r>
        <w:rPr>
          <w:rFonts w:ascii="Arial" w:hAnsi="Arial"/>
          <w:vertAlign w:val="superscript"/>
        </w:rPr>
        <w:t>+</w:t>
      </w:r>
      <w:r>
        <w:rPr>
          <w:rFonts w:ascii="Arial" w:hAnsi="Arial"/>
        </w:rPr>
        <w:t xml:space="preserve"> 12003-2TX to ekonomiczne i wydajne rozwiązanie dla nowoczesnych gospodarstw rolnych.</w:t>
      </w:r>
    </w:p>
    <w:p w14:paraId="30819898" w14:textId="627A27BB" w:rsidR="004C6C45" w:rsidRDefault="004C6C45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br w:type="page"/>
      </w:r>
    </w:p>
    <w:p w14:paraId="56123F47" w14:textId="21D78BE6" w:rsidR="00532DA0" w:rsidRDefault="00532DA0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651EB7D1" wp14:editId="667EAEC8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70B0D5" w14:textId="39D633A5" w:rsidR="00D34808" w:rsidRPr="00D34808" w:rsidRDefault="00D34808" w:rsidP="004C6C45">
      <w:pPr>
        <w:pStyle w:val="Listenabsatz"/>
        <w:numPr>
          <w:ilvl w:val="0"/>
          <w:numId w:val="10"/>
        </w:numPr>
        <w:spacing w:after="120" w:line="360" w:lineRule="auto"/>
        <w:ind w:right="1128"/>
        <w:rPr>
          <w:rFonts w:ascii="Arial" w:eastAsia="Arial" w:hAnsi="Arial" w:cs="Arial"/>
        </w:rPr>
      </w:pPr>
      <w:r>
        <w:rPr>
          <w:rFonts w:ascii="Arial" w:hAnsi="Arial"/>
        </w:rPr>
        <w:t>System Smart Frame do prostej i w pełni hydraulicznej regulacji głębokości roboczej</w:t>
      </w:r>
    </w:p>
    <w:p w14:paraId="663C7F91" w14:textId="75FF1C8A" w:rsidR="00D34808" w:rsidRPr="00D34808" w:rsidRDefault="00D34808" w:rsidP="004C6C45">
      <w:pPr>
        <w:pStyle w:val="Listenabsatz"/>
        <w:numPr>
          <w:ilvl w:val="0"/>
          <w:numId w:val="10"/>
        </w:numPr>
        <w:spacing w:after="120" w:line="360" w:lineRule="auto"/>
        <w:ind w:right="1128"/>
        <w:rPr>
          <w:rFonts w:ascii="Arial" w:eastAsia="Arial" w:hAnsi="Arial" w:cs="Arial"/>
        </w:rPr>
      </w:pPr>
      <w:r>
        <w:rPr>
          <w:rFonts w:ascii="Arial" w:hAnsi="Arial"/>
        </w:rPr>
        <w:t>ContourFrame dla optymalnego dostosowania do konturów nawet w pagórkowatym terenie</w:t>
      </w:r>
    </w:p>
    <w:p w14:paraId="39F6D39D" w14:textId="56F6BED6" w:rsidR="00D34808" w:rsidRPr="00D34808" w:rsidRDefault="00D34808" w:rsidP="004C6C45">
      <w:pPr>
        <w:pStyle w:val="Listenabsatz"/>
        <w:numPr>
          <w:ilvl w:val="0"/>
          <w:numId w:val="10"/>
        </w:numPr>
        <w:spacing w:after="120" w:line="360" w:lineRule="auto"/>
        <w:ind w:right="1128"/>
        <w:rPr>
          <w:rFonts w:ascii="Arial" w:eastAsia="Arial" w:hAnsi="Arial" w:cs="Arial"/>
        </w:rPr>
      </w:pPr>
      <w:r>
        <w:rPr>
          <w:rFonts w:ascii="Arial" w:hAnsi="Arial"/>
        </w:rPr>
        <w:t>Koncepcja 5-częściowej ramy dla lepszego dostosowania do konturów</w:t>
      </w:r>
    </w:p>
    <w:p w14:paraId="4D210421" w14:textId="5303F660" w:rsidR="00D34808" w:rsidRPr="00D34808" w:rsidRDefault="00D34808" w:rsidP="004C6C45">
      <w:pPr>
        <w:pStyle w:val="Listenabsatz"/>
        <w:numPr>
          <w:ilvl w:val="0"/>
          <w:numId w:val="10"/>
        </w:numPr>
        <w:spacing w:after="120" w:line="360" w:lineRule="auto"/>
        <w:ind w:right="1128"/>
        <w:rPr>
          <w:rFonts w:ascii="Arial" w:eastAsia="Arial" w:hAnsi="Arial" w:cs="Arial"/>
        </w:rPr>
      </w:pPr>
      <w:r>
        <w:rPr>
          <w:rFonts w:ascii="Arial" w:hAnsi="Arial"/>
        </w:rPr>
        <w:t>Opcjonalne pole talerzy do użytku w systemach kontroli ruchu maszyn rolniczych</w:t>
      </w:r>
    </w:p>
    <w:p w14:paraId="06A83484" w14:textId="5A0FAA86" w:rsidR="00D34808" w:rsidRPr="00D34808" w:rsidRDefault="00D34808" w:rsidP="004C6C45">
      <w:pPr>
        <w:pStyle w:val="Listenabsatz"/>
        <w:numPr>
          <w:ilvl w:val="0"/>
          <w:numId w:val="10"/>
        </w:numPr>
        <w:spacing w:after="120" w:line="360" w:lineRule="auto"/>
        <w:ind w:right="1128"/>
        <w:rPr>
          <w:rFonts w:ascii="Arial" w:eastAsia="Arial" w:hAnsi="Arial" w:cs="Arial"/>
        </w:rPr>
      </w:pPr>
      <w:r>
        <w:rPr>
          <w:rFonts w:ascii="Arial" w:hAnsi="Arial"/>
        </w:rPr>
        <w:t>X-Cutter do minimalnej uprawy gleby na głębokości roboczej od 2 cm</w:t>
      </w:r>
    </w:p>
    <w:p w14:paraId="76561D53" w14:textId="25EAD507" w:rsidR="00532DA0" w:rsidRPr="00532DA0" w:rsidRDefault="00D34808" w:rsidP="004C6C45">
      <w:pPr>
        <w:pStyle w:val="Listenabsatz"/>
        <w:numPr>
          <w:ilvl w:val="0"/>
          <w:numId w:val="10"/>
        </w:numPr>
        <w:spacing w:after="120" w:line="360" w:lineRule="auto"/>
        <w:ind w:right="1128"/>
        <w:rPr>
          <w:rFonts w:ascii="Arial" w:eastAsia="Arial" w:hAnsi="Arial" w:cs="Arial"/>
        </w:rPr>
      </w:pPr>
      <w:r>
        <w:rPr>
          <w:rFonts w:ascii="Arial" w:hAnsi="Arial"/>
        </w:rPr>
        <w:t>Podwójny wał DUW 580 pro o profilu U zapewniający bardzo dobre zagęszczanie i niezawodność działania na bardzo lekkich glebach</w:t>
      </w:r>
    </w:p>
    <w:p w14:paraId="5C6EE04B" w14:textId="77777777" w:rsidR="00F4316E" w:rsidRDefault="00F4316E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9DD87DB" w14:textId="77777777" w:rsidR="0000400D" w:rsidRDefault="0000400D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A7EDF5C" w14:textId="52F96FB9" w:rsidR="00D34808" w:rsidRDefault="00975522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463FF050" wp14:editId="66DFCDBC">
            <wp:extent cx="3477600" cy="2880000"/>
            <wp:effectExtent l="0" t="0" r="2540" b="3175"/>
            <wp:docPr id="1595389171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5389171" name="Grafik 1595389171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D85AFC" w14:textId="77777777" w:rsidR="009731BB" w:rsidRPr="009731BB" w:rsidRDefault="009731BB" w:rsidP="009731BB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Maksymalna wydajność dzięki szerokości roboczej 12 m i prędkości roboczej do 18 km/h.</w:t>
      </w:r>
    </w:p>
    <w:p w14:paraId="2DE0706C" w14:textId="575CAFE4" w:rsidR="004C6C45" w:rsidRDefault="004C6C45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br w:type="page"/>
      </w:r>
    </w:p>
    <w:p w14:paraId="049844A9" w14:textId="2193E2DB" w:rsidR="00975522" w:rsidRDefault="00975522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41729F1C" wp14:editId="2AF728AA">
            <wp:extent cx="1440000" cy="1440000"/>
            <wp:effectExtent l="0" t="0" r="0" b="0"/>
            <wp:docPr id="691898211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1898211" name="Grafik 691898211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AE5E6" w14:textId="77777777" w:rsidR="009731BB" w:rsidRPr="009731BB" w:rsidRDefault="009731BB" w:rsidP="009731BB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</w:rPr>
        <w:t xml:space="preserve">Film: </w:t>
      </w:r>
      <w:r>
        <w:rPr>
          <w:rFonts w:ascii="Arial" w:hAnsi="Arial"/>
        </w:rPr>
        <w:br/>
      </w:r>
      <w:r>
        <w:rPr>
          <w:rFonts w:ascii="Arial" w:hAnsi="Arial"/>
          <w:b/>
        </w:rPr>
        <w:t>www.amazone.net/yt-Catros</w:t>
      </w:r>
      <w:r>
        <w:rPr>
          <w:rFonts w:ascii="Arial" w:hAnsi="Arial"/>
          <w:b/>
          <w:vertAlign w:val="superscript"/>
        </w:rPr>
        <w:t>+</w:t>
      </w:r>
      <w:r>
        <w:rPr>
          <w:rFonts w:ascii="Arial" w:hAnsi="Arial"/>
          <w:b/>
        </w:rPr>
        <w:t>-12003-2TX</w:t>
      </w:r>
    </w:p>
    <w:p w14:paraId="2879FD14" w14:textId="77777777" w:rsidR="009731BB" w:rsidRDefault="009731BB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EE31757" w14:textId="42AA7C42" w:rsidR="00975522" w:rsidRDefault="00975522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B3BC6B1" w14:textId="002C9455" w:rsidR="00D34808" w:rsidRDefault="00975522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4943290A" wp14:editId="41490FFD">
            <wp:extent cx="4064400" cy="2880000"/>
            <wp:effectExtent l="0" t="0" r="0" b="3175"/>
            <wp:docPr id="582915305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2915305" name="Grafik 582915305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94A175" w14:textId="77777777" w:rsidR="009731BB" w:rsidRPr="009731BB" w:rsidRDefault="009731BB" w:rsidP="009731BB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Zewnętrzna szerokość wynosząca 2,95 m umożliwia bezpieczny i szybki transport po drogach.</w:t>
      </w:r>
    </w:p>
    <w:p w14:paraId="776475D1" w14:textId="77777777" w:rsidR="00D34808" w:rsidRDefault="00D3480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C3EA70A" w14:textId="77777777" w:rsidR="00710F42" w:rsidRDefault="00710F42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FC3DFBE" w14:textId="34BAB42C" w:rsidR="00D34808" w:rsidRDefault="00975522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799EC63C" wp14:editId="21D3469F">
            <wp:extent cx="4064400" cy="2880000"/>
            <wp:effectExtent l="0" t="0" r="0" b="3175"/>
            <wp:docPr id="1169373281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9373281" name="Grafik 1169373281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2B0F90" w14:textId="77777777" w:rsidR="00710F42" w:rsidRPr="00710F42" w:rsidRDefault="00710F42" w:rsidP="00710F42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Dzięki 5 segmentom system Contour Frame umożliwia optymalne dopasowanie do gleby.</w:t>
      </w:r>
    </w:p>
    <w:p w14:paraId="403C168C" w14:textId="77777777" w:rsidR="00975522" w:rsidRDefault="00975522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FC280CE" w14:textId="77777777" w:rsidR="00975522" w:rsidRDefault="00975522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FB754B6" w14:textId="2C882E0D" w:rsidR="00975522" w:rsidRDefault="00975522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7F5B7512" wp14:editId="65FC79A3">
            <wp:extent cx="4064400" cy="2880000"/>
            <wp:effectExtent l="0" t="0" r="0" b="3175"/>
            <wp:docPr id="191344237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344237" name="Grafik 191344237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7CBF76" w14:textId="77777777" w:rsidR="00710F42" w:rsidRPr="00710F42" w:rsidRDefault="00710F42" w:rsidP="00710F42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Catros</w:t>
      </w:r>
      <w:r>
        <w:rPr>
          <w:rFonts w:ascii="Arial" w:hAnsi="Arial"/>
          <w:vertAlign w:val="superscript"/>
        </w:rPr>
        <w:t>+</w:t>
      </w:r>
      <w:r>
        <w:rPr>
          <w:rFonts w:ascii="Arial" w:hAnsi="Arial"/>
        </w:rPr>
        <w:t xml:space="preserve"> 12003-2TX </w:t>
      </w:r>
    </w:p>
    <w:p w14:paraId="37E61049" w14:textId="77777777" w:rsidR="00975522" w:rsidRDefault="00975522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FA68C28" w14:textId="77777777" w:rsidR="00710F42" w:rsidRDefault="00710F42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68F9FB8" w14:textId="154B16F3" w:rsidR="00975522" w:rsidRDefault="00975522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7CBC2A36" wp14:editId="0188539E">
            <wp:extent cx="4064400" cy="2880000"/>
            <wp:effectExtent l="0" t="0" r="0" b="3175"/>
            <wp:docPr id="1269436638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9436638" name="Grafik 1269436638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452A30" w14:textId="77777777" w:rsidR="00710F42" w:rsidRPr="00710F42" w:rsidRDefault="00710F42" w:rsidP="00710F42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Skrzynka rozdzielcza ComfortClick umożliwia szybkie i łatwe przełączanie z kabiny między pozycją transportową a pozycją roboczą</w:t>
      </w:r>
    </w:p>
    <w:p w14:paraId="65E60232" w14:textId="77777777" w:rsidR="00975522" w:rsidRDefault="00975522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9494347" w14:textId="77777777" w:rsidR="00975522" w:rsidRDefault="00975522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06F6A5B" w14:textId="0D2E0F0B" w:rsidR="00F9392C" w:rsidRDefault="00F9392C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3B03CE1F" wp14:editId="0C2D8A65">
            <wp:extent cx="6120000" cy="2109600"/>
            <wp:effectExtent l="0" t="0" r="1905" b="0"/>
            <wp:docPr id="392042128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2042128" name="Grafik 392042128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1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7150E8" w14:textId="77777777" w:rsidR="00710F42" w:rsidRPr="00710F42" w:rsidRDefault="00710F42" w:rsidP="00710F42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Catros</w:t>
      </w:r>
      <w:r>
        <w:rPr>
          <w:rFonts w:ascii="Arial" w:hAnsi="Arial"/>
          <w:vertAlign w:val="superscript"/>
        </w:rPr>
        <w:t>+</w:t>
      </w:r>
      <w:r>
        <w:rPr>
          <w:rFonts w:ascii="Arial" w:hAnsi="Arial"/>
        </w:rPr>
        <w:t xml:space="preserve"> 12003-2TX z systemem Smart Frame</w:t>
      </w:r>
    </w:p>
    <w:p w14:paraId="796C883B" w14:textId="77777777" w:rsidR="00975522" w:rsidRDefault="00975522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0CDBF0B" w14:textId="77777777" w:rsidR="00710F42" w:rsidRDefault="00710F42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84D8448" w14:textId="685EDF1A" w:rsidR="00F9392C" w:rsidRDefault="00F9392C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1AA1E5F5" wp14:editId="3AD4AE3F">
            <wp:extent cx="4064400" cy="2880000"/>
            <wp:effectExtent l="0" t="0" r="0" b="3175"/>
            <wp:docPr id="920555463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0555463" name="Grafik 920555463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5EBC9A" w14:textId="6228975B" w:rsidR="00710F42" w:rsidRPr="00710F42" w:rsidRDefault="00710F42" w:rsidP="00710F42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Opcjonalne 12,25-centymetrowe pole talerzy umożliwia kontrolę ruchu maszyn rolniczych </w:t>
      </w:r>
    </w:p>
    <w:p w14:paraId="39F0EC82" w14:textId="77777777" w:rsidR="00F9392C" w:rsidRDefault="00F9392C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0520E4E" w14:textId="77777777" w:rsidR="00975522" w:rsidRDefault="00975522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D53DA7E" w14:textId="77B3DD8B" w:rsidR="00975522" w:rsidRDefault="00F9392C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4A470891" wp14:editId="05020DB6">
            <wp:extent cx="4064400" cy="2880000"/>
            <wp:effectExtent l="0" t="0" r="0" b="3175"/>
            <wp:docPr id="986066186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6066186" name="Grafik 986066186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1DE5EF" w14:textId="77777777" w:rsidR="00710F42" w:rsidRPr="00710F42" w:rsidRDefault="00710F42" w:rsidP="00710F42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Catros</w:t>
      </w:r>
      <w:r>
        <w:rPr>
          <w:rFonts w:ascii="Arial" w:hAnsi="Arial"/>
          <w:vertAlign w:val="superscript"/>
        </w:rPr>
        <w:t>+</w:t>
      </w:r>
      <w:r>
        <w:rPr>
          <w:rFonts w:ascii="Arial" w:hAnsi="Arial"/>
        </w:rPr>
        <w:t xml:space="preserve"> 12003-2TX z podwójnym wałem DUW 580 pro o profilu U</w:t>
      </w:r>
    </w:p>
    <w:p w14:paraId="242C240F" w14:textId="77777777" w:rsidR="00975522" w:rsidRDefault="00975522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E31AB85" w14:textId="77777777" w:rsidR="00975522" w:rsidRDefault="00975522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A98E7CF" w14:textId="297DBC98" w:rsidR="00975522" w:rsidRDefault="00F9392C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57B8D2E8" wp14:editId="26EA4912">
            <wp:extent cx="6120000" cy="2109600"/>
            <wp:effectExtent l="0" t="0" r="1905" b="0"/>
            <wp:docPr id="1065121353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5121353" name="Grafik 1065121353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1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5B27CC" w14:textId="46B8D58D" w:rsidR="00F9392C" w:rsidRDefault="00F9392C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3BE55EE9" wp14:editId="25A0DA7A">
            <wp:extent cx="6120000" cy="2109600"/>
            <wp:effectExtent l="0" t="0" r="1905" b="0"/>
            <wp:docPr id="775601524" name="Grafi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5601524" name="Grafik 775601524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1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A7878F" w14:textId="77777777" w:rsidR="00710F42" w:rsidRPr="00710F42" w:rsidRDefault="00710F42" w:rsidP="00710F42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Dzięki ContourFrame Catros optymalnie dostosowuje się do gleby nawet w pofałdowanym terenie</w:t>
      </w:r>
    </w:p>
    <w:p w14:paraId="7D032CD8" w14:textId="77777777" w:rsidR="00F9392C" w:rsidRDefault="00F9392C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B2346BD" w14:textId="77777777" w:rsidR="00710F42" w:rsidRDefault="00710F42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77D55CC" w14:textId="2FE2505F" w:rsidR="00F9392C" w:rsidRDefault="00F9392C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183217D1" wp14:editId="65AB6284">
            <wp:extent cx="5493600" cy="2880000"/>
            <wp:effectExtent l="0" t="0" r="5715" b="3175"/>
            <wp:docPr id="1725301930" name="Grafi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5301930" name="Grafik 1725301930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EFAA7B" w14:textId="77777777" w:rsidR="00710F42" w:rsidRPr="00710F42" w:rsidRDefault="00710F42" w:rsidP="00710F42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Szybkie i bezpieczne skręcanie na poprzeczniaku na wałach</w:t>
      </w:r>
    </w:p>
    <w:p w14:paraId="7F16228D" w14:textId="77777777" w:rsidR="00F9392C" w:rsidRDefault="00F9392C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0B1AEC2" w14:textId="77777777" w:rsidR="00710F42" w:rsidRDefault="00710F42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1978901" w14:textId="77777777" w:rsidR="00975522" w:rsidRPr="00F4316E" w:rsidRDefault="00975522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55F29AA" w14:textId="77777777" w:rsidR="00D34808" w:rsidRPr="00D27732" w:rsidRDefault="00D34808" w:rsidP="00D3480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Ilustracje, treść i dane techniczne są niezobowiązujące i mogą odbiegać od rzeczywistego wyposażenia. Stosuj się do obowiązujących na terenie danego kraju przepisów drogowych, włącznie z koniecznością uzyskania odpowiedniego zezwolenia. </w:t>
      </w:r>
    </w:p>
    <w:p w14:paraId="0ECE5D77" w14:textId="77777777" w:rsidR="00D34808" w:rsidRDefault="00D34808" w:rsidP="00D34808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1DE457A1" w14:textId="77777777" w:rsidR="00D34808" w:rsidRPr="00D27732" w:rsidRDefault="00D34808" w:rsidP="00D3480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O FIRMIE AMAZONE</w:t>
      </w:r>
    </w:p>
    <w:p w14:paraId="2403294B" w14:textId="77777777" w:rsidR="00D34808" w:rsidRPr="00D34808" w:rsidRDefault="00D34808" w:rsidP="00D3480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>Firma AMAZONEN-WERKE H. Dreyer SE &amp; Co. KG z siedzibą w Hasbergen-Gaste, 49205, Niemcy, produkuje maszyny rolnicze i komunalne. Zarządzana przez właścicieli firma zatrudnia ponad 2500 osób w dziewięciu różnych zakładach produkcyjnych. Asortyment maszyn rolniczych obejmuje urządzenia do uprawy gleby, siewniki, rozsiewacze nawozów, opryskiwacze polowe i pielniki. Z uwagi na swoje doświadczenie firma AMAZONE jest dziś specjalistą w rolnictwie w zakresie „inteligentnej uprawy roślin”. AMAZONE oferuje również wszechstronne maszyny komunalne do pielęgnacji parków i terenów zielonych oraz do zimowego utrzymania dróg.</w:t>
      </w:r>
    </w:p>
    <w:p w14:paraId="485A3083" w14:textId="7C632F0A" w:rsidR="004C6C45" w:rsidRPr="004C6C45" w:rsidRDefault="00D34808" w:rsidP="004C6C45">
      <w:pPr>
        <w:tabs>
          <w:tab w:val="left" w:pos="3550"/>
        </w:tabs>
        <w:spacing w:line="360" w:lineRule="auto"/>
        <w:ind w:left="567" w:right="1128"/>
      </w:pPr>
      <w:r>
        <w:rPr>
          <w:rFonts w:ascii="Arial" w:hAnsi="Arial"/>
          <w:color w:val="808080" w:themeColor="background1" w:themeShade="80"/>
          <w:sz w:val="20"/>
        </w:rPr>
        <w:t>Więcej informacji: </w:t>
      </w:r>
      <w:hyperlink r:id="rId21" w:history="1">
        <w:r w:rsidR="004C6C45" w:rsidRPr="008C61C4">
          <w:rPr>
            <w:rStyle w:val="Hyperlink"/>
            <w:rFonts w:ascii="Arial" w:hAnsi="Arial"/>
            <w:sz w:val="20"/>
          </w:rPr>
          <w:t>www.amazone.pl</w:t>
        </w:r>
      </w:hyperlink>
    </w:p>
    <w:p w14:paraId="252D2E94" w14:textId="728B1768" w:rsidR="00A46482" w:rsidRDefault="00D34808" w:rsidP="00D3480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795D4C9D" wp14:editId="0B512B2F">
            <wp:extent cx="241300" cy="241300"/>
            <wp:effectExtent l="0" t="0" r="6350" b="6350"/>
            <wp:docPr id="13" name="Grafik 13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3F25F33" wp14:editId="443AF90D">
            <wp:extent cx="241300" cy="241300"/>
            <wp:effectExtent l="0" t="0" r="6350" b="6350"/>
            <wp:docPr id="12" name="Grafik 12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2571332D" wp14:editId="02C51BD2">
            <wp:extent cx="241300" cy="241300"/>
            <wp:effectExtent l="0" t="0" r="6350" b="6350"/>
            <wp:docPr id="11" name="Grafik 11">
              <a:hlinkClick xmlns:a="http://schemas.openxmlformats.org/drawingml/2006/main" r:id="rId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 r:link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EC8EBED" wp14:editId="5D0FDC7B">
            <wp:extent cx="241300" cy="241300"/>
            <wp:effectExtent l="0" t="0" r="6350" b="6350"/>
            <wp:docPr id="10" name="Grafik 10">
              <a:hlinkClick xmlns:a="http://schemas.openxmlformats.org/drawingml/2006/main" r:id="rId3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3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" r:link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48A556B" wp14:editId="09FBB195">
            <wp:extent cx="241300" cy="241300"/>
            <wp:effectExtent l="0" t="0" r="6350" b="6350"/>
            <wp:docPr id="7" name="Grafik 7">
              <a:hlinkClick xmlns:a="http://schemas.openxmlformats.org/drawingml/2006/main" r:id="rId3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3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5" r:link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Sect="007D56A1">
      <w:headerReference w:type="default" r:id="rId37"/>
      <w:footerReference w:type="default" r:id="rId38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7E5F040" w14:textId="77777777" w:rsidR="00BB2215" w:rsidRDefault="00BB2215">
      <w:r>
        <w:separator/>
      </w:r>
    </w:p>
  </w:endnote>
  <w:endnote w:type="continuationSeparator" w:id="0">
    <w:p w14:paraId="2EC4C95D" w14:textId="77777777" w:rsidR="00BB2215" w:rsidRDefault="00BB221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">
    <w:altName w:val="Courier New"/>
    <w:panose1 w:val="02070409020205020404"/>
    <w:charset w:val="00"/>
    <w:family w:val="modern"/>
    <w:pitch w:val="fixed"/>
    <w:sig w:usb0="E0002AFF" w:usb1="C0007843" w:usb2="00000009" w:usb3="00000000" w:csb0="000001F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00000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Strona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z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Strona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612E9F">
                      <w:rPr>
                        <w:rFonts w:ascii="Arial" w:hAnsi="Arial"/>
                        <w:sz w:val="20"/>
                      </w:rPr>
                      <w:t>7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z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612E9F">
                      <w:rPr>
                        <w:rFonts w:ascii="Arial" w:hAnsi="Arial"/>
                        <w:sz w:val="20"/>
                      </w:rPr>
                      <w:t>7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AMAZONEN-WERKE </w:t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H. DREYER SE &amp; Co. KG ∙ Am Amazonenwerk 9–13 ∙ D-49205 Hasbergen-Gaste, Niemcy</w:t>
                          </w:r>
                        </w:p>
                        <w:p w14:paraId="60FD3ABD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AMAZONEN-WERKE </w:t>
                    </w:r>
                    <w:r>
                      <w:rPr>
                        <w:rFonts w:ascii="Arial" w:hAnsi="Arial"/>
                        <w:sz w:val="20"/>
                      </w:rPr>
                      <w:t>H. DREYER SE &amp; Co. KG ∙ Am Amazonenwerk 9–13 ∙ D-49205 Hasbergen-Gaste, Niemcy</w:t>
                    </w:r>
                  </w:p>
                  <w:p w14:paraId="60FD3ABD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amazone@amazone.de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15EEB58" w14:textId="77777777" w:rsidR="00BB2215" w:rsidRDefault="00BB2215">
      <w:r>
        <w:separator/>
      </w:r>
    </w:p>
  </w:footnote>
  <w:footnote w:type="continuationSeparator" w:id="0">
    <w:p w14:paraId="7D053E7B" w14:textId="77777777" w:rsidR="00BB2215" w:rsidRDefault="00BB221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578A8A" w14:textId="77777777" w:rsidR="005E0980" w:rsidRDefault="00E81D17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GO for Future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>
                      <w:rPr>
                        <w:rFonts w:ascii="Arial" w:hAnsi="Arial"/>
                        <w:b/>
                        <w:color w:val="FFFFFF" w:themeColor="background1"/>
                        <w:sz w:val="18"/>
                      </w:rPr>
                      <w:t>GO for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 xml:space="preserve">Komunikat </w:t>
                          </w: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prasowy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 xml:space="preserve">Komunikat </w:t>
                    </w:r>
                    <w:r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prasowy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F04A12"/>
    <w:multiLevelType w:val="hybridMultilevel"/>
    <w:tmpl w:val="CD689C8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4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3153A72"/>
    <w:multiLevelType w:val="hybridMultilevel"/>
    <w:tmpl w:val="DFE85A0C"/>
    <w:lvl w:ilvl="0" w:tplc="383254B0"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 w15:restartNumberingAfterBreak="0">
    <w:nsid w:val="5FB903FC"/>
    <w:multiLevelType w:val="hybridMultilevel"/>
    <w:tmpl w:val="2240426E"/>
    <w:lvl w:ilvl="0" w:tplc="04070001">
      <w:start w:val="1"/>
      <w:numFmt w:val="bullet"/>
      <w:lvlText w:val=""/>
      <w:lvlJc w:val="left"/>
      <w:pPr>
        <w:ind w:left="221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93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65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7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9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81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53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25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74" w:hanging="360"/>
      </w:pPr>
      <w:rPr>
        <w:rFonts w:ascii="Wingdings" w:hAnsi="Wingdings" w:hint="default"/>
      </w:rPr>
    </w:lvl>
  </w:abstractNum>
  <w:abstractNum w:abstractNumId="8" w15:restartNumberingAfterBreak="0">
    <w:nsid w:val="6359293C"/>
    <w:multiLevelType w:val="hybridMultilevel"/>
    <w:tmpl w:val="84F672BA"/>
    <w:lvl w:ilvl="0" w:tplc="1DFCADF0">
      <w:numFmt w:val="bullet"/>
      <w:lvlText w:val="•"/>
      <w:lvlJc w:val="left"/>
      <w:pPr>
        <w:ind w:left="185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9" w15:restartNumberingAfterBreak="0">
    <w:nsid w:val="66F34E58"/>
    <w:multiLevelType w:val="hybridMultilevel"/>
    <w:tmpl w:val="748C796A"/>
    <w:lvl w:ilvl="0" w:tplc="383254B0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 w16cid:durableId="556358491">
    <w:abstractNumId w:val="5"/>
  </w:num>
  <w:num w:numId="2" w16cid:durableId="1510219160">
    <w:abstractNumId w:val="1"/>
  </w:num>
  <w:num w:numId="3" w16cid:durableId="613364659">
    <w:abstractNumId w:val="3"/>
  </w:num>
  <w:num w:numId="4" w16cid:durableId="1043675452">
    <w:abstractNumId w:val="4"/>
  </w:num>
  <w:num w:numId="5" w16cid:durableId="2011105495">
    <w:abstractNumId w:val="2"/>
  </w:num>
  <w:num w:numId="6" w16cid:durableId="494960578">
    <w:abstractNumId w:val="0"/>
  </w:num>
  <w:num w:numId="7" w16cid:durableId="2097939876">
    <w:abstractNumId w:val="9"/>
  </w:num>
  <w:num w:numId="8" w16cid:durableId="33434184">
    <w:abstractNumId w:val="6"/>
  </w:num>
  <w:num w:numId="9" w16cid:durableId="274018629">
    <w:abstractNumId w:val="7"/>
  </w:num>
  <w:num w:numId="10" w16cid:durableId="1622229493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1"/>
  <w:removePersonalInformation/>
  <w:removeDateAndTime/>
  <w:embedSystemFonts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00D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AD1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42B4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32FB"/>
    <w:rsid w:val="003156BE"/>
    <w:rsid w:val="00315CCF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6C45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DA0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6465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0C65"/>
    <w:rsid w:val="00661694"/>
    <w:rsid w:val="00663FEC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10F42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31BB"/>
    <w:rsid w:val="00974341"/>
    <w:rsid w:val="00974FF7"/>
    <w:rsid w:val="00975522"/>
    <w:rsid w:val="00975FA5"/>
    <w:rsid w:val="00976A01"/>
    <w:rsid w:val="00982DD1"/>
    <w:rsid w:val="0098571E"/>
    <w:rsid w:val="00986F49"/>
    <w:rsid w:val="00991C50"/>
    <w:rsid w:val="00991D62"/>
    <w:rsid w:val="00992CB8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55CA"/>
    <w:rsid w:val="00A86AC0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1AF0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297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B2215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5580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2FD8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808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76C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D4605"/>
    <w:rsid w:val="00ED4A97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2F1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92C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pl-PL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D3480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7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8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00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769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5.jpeg"/><Relationship Id="rId39" Type="http://schemas.openxmlformats.org/officeDocument/2006/relationships/fontTable" Target="fontTable.xml"/><Relationship Id="rId21" Type="http://schemas.openxmlformats.org/officeDocument/2006/relationships/hyperlink" Target="http://www.amazone.pl" TargetMode="External"/><Relationship Id="rId34" Type="http://schemas.openxmlformats.org/officeDocument/2006/relationships/hyperlink" Target="https://www.xing.com/company/amazone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hyperlink" Target="https://instagram.com/amazone_group" TargetMode="External"/><Relationship Id="rId33" Type="http://schemas.openxmlformats.org/officeDocument/2006/relationships/image" Target="cid:LinkedIn_80de4e9c-c7a3-41e3-8e11-063f7eace13d.jpg" TargetMode="External"/><Relationship Id="rId38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cid:FB_70d43fd1-a841-4de4-bbaa-3e1f495f95d3.jpg" TargetMode="External"/><Relationship Id="rId32" Type="http://schemas.openxmlformats.org/officeDocument/2006/relationships/image" Target="media/image17.jpe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4.jpeg"/><Relationship Id="rId28" Type="http://schemas.openxmlformats.org/officeDocument/2006/relationships/hyperlink" Target="https://www.youtube.com/user/amazonede" TargetMode="External"/><Relationship Id="rId36" Type="http://schemas.openxmlformats.org/officeDocument/2006/relationships/image" Target="cid:Xing1_e3730686-2953-47a9-9c47-dbaa518a9207.jpg" TargetMode="Externa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hyperlink" Target="https://www.linkedin.com/company/amazone-group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hyperlink" Target="https://www.facebook.com/amazone.group" TargetMode="External"/><Relationship Id="rId27" Type="http://schemas.openxmlformats.org/officeDocument/2006/relationships/image" Target="cid:IG_efb650a7-31e4-4674-98db-f2d2d5c58dce.jpg" TargetMode="External"/><Relationship Id="rId30" Type="http://schemas.openxmlformats.org/officeDocument/2006/relationships/image" Target="cid:YT_e9180d16-5a2b-4618-92e9-22a015f9cafb.jpg" TargetMode="External"/><Relationship Id="rId35" Type="http://schemas.openxmlformats.org/officeDocument/2006/relationships/image" Target="media/image18.jpeg"/><Relationship Id="rId8" Type="http://schemas.openxmlformats.org/officeDocument/2006/relationships/image" Target="media/image1.jpeg"/><Relationship Id="rId3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11</Pages>
  <Words>1107</Words>
  <Characters>7326</Characters>
  <Application>Microsoft Office Word</Application>
  <DocSecurity>0</DocSecurity>
  <Lines>61</Lines>
  <Paragraphs>16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8417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2025-08-18T09:24:00Z</dcterms:created>
  <dcterms:modified xsi:type="dcterms:W3CDTF">2025-09-02T12:33:00Z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