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Pr>
          <w:rFonts w:ascii="Arial" w:hAnsi="Arial"/>
          <w:b/>
          <w:sz w:val="28"/>
        </w:rPr>
        <w:t>Новая компактная дисковая борона Catros</w:t>
      </w:r>
      <w:r>
        <w:rPr>
          <w:rFonts w:ascii="Arial" w:hAnsi="Arial"/>
          <w:b/>
          <w:sz w:val="28"/>
          <w:vertAlign w:val="superscript"/>
        </w:rPr>
        <w:t>+</w:t>
      </w:r>
      <w:r>
        <w:rPr>
          <w:rFonts w:ascii="Arial" w:hAnsi="Arial"/>
          <w:b/>
          <w:sz w:val="28"/>
        </w:rPr>
        <w:t> 12003-2TX</w:t>
      </w:r>
    </w:p>
    <w:p w14:paraId="681FC1BA" w14:textId="77777777" w:rsidR="00ED4605" w:rsidRPr="00ED4605" w:rsidRDefault="00ED4605" w:rsidP="00ED4605">
      <w:pPr>
        <w:spacing w:line="360" w:lineRule="auto"/>
        <w:ind w:left="567" w:right="1695"/>
        <w:rPr>
          <w:rFonts w:ascii="Arial" w:hAnsi="Arial" w:cs="Arial"/>
          <w:b/>
          <w:bCs/>
        </w:rPr>
      </w:pPr>
      <w:r>
        <w:rPr>
          <w:rFonts w:ascii="Arial" w:hAnsi="Arial"/>
          <w:b/>
        </w:rPr>
        <w:t>Интеграция шасси TX с новой 5-секционной системой складывания</w:t>
      </w:r>
    </w:p>
    <w:p w14:paraId="77523A59" w14:textId="77777777" w:rsidR="00070765" w:rsidRDefault="00070765" w:rsidP="00330541">
      <w:pPr>
        <w:spacing w:line="360" w:lineRule="auto"/>
        <w:ind w:left="567" w:right="1695"/>
        <w:rPr>
          <w:rFonts w:ascii="Arial" w:hAnsi="Arial" w:cs="Arial"/>
        </w:rPr>
      </w:pPr>
    </w:p>
    <w:p w14:paraId="24B8BDD3" w14:textId="77777777" w:rsidR="00ED4605" w:rsidRPr="00ED4605" w:rsidRDefault="00ED4605" w:rsidP="00ED4605">
      <w:pPr>
        <w:spacing w:after="120" w:line="360" w:lineRule="auto"/>
        <w:ind w:left="567" w:right="1695"/>
        <w:rPr>
          <w:rFonts w:ascii="Arial" w:eastAsia="Arial" w:hAnsi="Arial" w:cs="Arial"/>
        </w:rPr>
      </w:pPr>
      <w:r>
        <w:rPr>
          <w:rFonts w:ascii="Arial" w:hAnsi="Arial"/>
        </w:rPr>
        <w:t>AMAZONE представляет на выставке Agritechnica 2025 новое поколение Catros</w:t>
      </w:r>
      <w:r>
        <w:rPr>
          <w:rFonts w:ascii="Arial" w:hAnsi="Arial"/>
          <w:vertAlign w:val="superscript"/>
        </w:rPr>
        <w:t>+</w:t>
      </w:r>
      <w:r>
        <w:rPr>
          <w:rFonts w:ascii="Arial" w:hAnsi="Arial"/>
        </w:rPr>
        <w:t> 12003-2TX с шириной захвата 12 м и 12,25 м. Данная инновационная разработка отличается новым шасси и концепцией складывания, а также широким выбором новых вариантов комплектации. Особого внимания заслуживает более широкий выбор типов дисков и катков, а также расширенная батарея дисков для использования в системах Controlled Traffic Farming. Catros</w:t>
      </w:r>
      <w:r>
        <w:rPr>
          <w:rFonts w:ascii="Arial" w:hAnsi="Arial"/>
          <w:vertAlign w:val="superscript"/>
        </w:rPr>
        <w:t>+</w:t>
      </w:r>
      <w:r>
        <w:rPr>
          <w:rFonts w:ascii="Arial" w:hAnsi="Arial"/>
        </w:rPr>
        <w:t> 12003-2TX характеризуется огромной мощностью при низких тяговых требованиях, что делает машину идеальным вариантом для крупных фермерских хозяйств и подрядных организаций.</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77777777" w:rsidR="00ED4605" w:rsidRPr="00ED4605" w:rsidRDefault="00ED4605" w:rsidP="00ED4605">
      <w:pPr>
        <w:spacing w:after="120" w:line="360" w:lineRule="auto"/>
        <w:ind w:left="567" w:right="1695"/>
        <w:rPr>
          <w:rFonts w:ascii="Arial" w:eastAsia="Arial" w:hAnsi="Arial" w:cs="Arial"/>
        </w:rPr>
      </w:pPr>
      <w:r>
        <w:rPr>
          <w:rFonts w:ascii="Arial" w:hAnsi="Arial"/>
          <w:b/>
        </w:rPr>
        <w:t>Catros – специалист по мелкой обработке почвы</w:t>
      </w:r>
    </w:p>
    <w:p w14:paraId="34ECC536" w14:textId="77777777" w:rsidR="00ED4605" w:rsidRPr="00ED4605" w:rsidRDefault="00ED4605" w:rsidP="00ED4605">
      <w:pPr>
        <w:spacing w:after="120" w:line="360" w:lineRule="auto"/>
        <w:ind w:left="567" w:right="1695"/>
        <w:rPr>
          <w:rFonts w:ascii="Arial" w:eastAsia="Arial" w:hAnsi="Arial" w:cs="Arial"/>
        </w:rPr>
      </w:pPr>
      <w:r>
        <w:rPr>
          <w:rFonts w:ascii="Arial" w:hAnsi="Arial"/>
        </w:rPr>
        <w:t>Catros – специалист по быстрой, мелкой и интенсивной обработке почвы. Она идеально подходит для обработки стерни, разрушая капиллярную сеть и создавая посевное ложе для зерновой падалицы. Именно в очень засушливых регионах достаточно мелкая обработка и разрушение капиллярной сети важны для сохранения влаги в почве. Catros также идеально подходит для вторичной обработки стерни, заделки промежуточных культур и внутрихозяйственного удобрения, а также для предпосевной обработки. Благодаря своим универсальным возможностям применения машина может использоваться круглый год.</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Новое шасси и концепция складывания</w:t>
      </w:r>
    </w:p>
    <w:p w14:paraId="3978BEC9" w14:textId="77777777" w:rsidR="00ED4605" w:rsidRPr="00ED4605" w:rsidRDefault="00ED4605" w:rsidP="00ED4605">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оснащена новой 5-секционной системой складывания, которая позволяет интегрировать шасси TX. Внутреннее шасси TX обеспечивает отличные ходовые качества на дорогах благодаря крупногабаритным шинам. За счет дополнительной пневматической тормозной системы допускается движение со скоростью 40 км/ч.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Для быстрого и легкого переключения между транспортным и рабочим положениями в качестве опции доступен электрический переключатель ComfortClick. Это обеспечивает удобное переключение из кабины. В результате повышается степень комфорта и эффективности вождения при смене участков.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На разворотной полосе Catros</w:t>
      </w:r>
      <w:r>
        <w:rPr>
          <w:rFonts w:ascii="Arial" w:hAnsi="Arial"/>
          <w:vertAlign w:val="superscript"/>
        </w:rPr>
        <w:t>+</w:t>
      </w:r>
      <w:r>
        <w:rPr>
          <w:rFonts w:ascii="Arial" w:hAnsi="Arial"/>
        </w:rPr>
        <w:t> 12003-2TX поворачивается на катках. Для этого батарея дисков машины быстро и легко поднимается с земли с помощью гидравлического дышла. Это обеспечивает высокую устойчивость и щадящий режим хода машины, плавный поворот даже на неровной поверхности разворотной полосы.</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Большой ящик для инструментов</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В серийной комплектации Catros оснащается дисками диаметром 510 мм, которые доступны в гладких, мелкозубчатых и крупнозубчатых вариантах и подходят для обработки на глубину от 5 до 14 см. Новая Catros</w:t>
      </w:r>
      <w:r>
        <w:rPr>
          <w:rFonts w:ascii="Arial" w:hAnsi="Arial"/>
          <w:vertAlign w:val="superscript"/>
        </w:rPr>
        <w:t>+</w:t>
      </w:r>
      <w:r>
        <w:rPr>
          <w:rFonts w:ascii="Arial" w:hAnsi="Arial"/>
        </w:rPr>
        <w:t> 12003-2TX теперь доступна с предлагаемым в качестве опции диском X-Cutter диаметром 480 мм, который идеально подходит для мелкой и сплошной обработки на глубине 2–8 см. Диск X-Cutter впечатляет интенсивным измельчением и перемешиванием почвы на небольшой глубине обработки. Диски имеют индивидуальную подвеску и защищены от перегрузки резиновыми элементами. Установленные на Catros не требующие обслуживания подшипники дисков со скользящими уплотнительными кольцами обеспечивают высокую эксплуатационную надежность. V-образное расположение дисков гарантирует равномерное перемешивание почвы и оптимальные результаты работы по всей ширине захвата.</w:t>
      </w:r>
    </w:p>
    <w:p w14:paraId="44A19EFF" w14:textId="10108FCC" w:rsidR="00FD0102" w:rsidRDefault="00FD0102">
      <w:pPr>
        <w:rPr>
          <w:rFonts w:ascii="Arial" w:eastAsia="Arial" w:hAnsi="Arial" w:cs="Arial"/>
        </w:rPr>
      </w:pPr>
      <w:r>
        <w:rPr>
          <w:rFonts w:ascii="Arial" w:eastAsia="Arial" w:hAnsi="Arial" w:cs="Arial"/>
        </w:rPr>
        <w:br w:type="page"/>
      </w: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lastRenderedPageBreak/>
        <w:t>Система Smart Frame System</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Система Smart Frame System обеспечивает полностью гидравлическую настройку глубины обработки дисков, удобно из кабины, без необходимости ручной регулировки рамы. Ведение по глубине осуществляется посредством передних опорных колес и задних катков. Таким образом, система обеспечивает максимальный комфорт для механизатора и позволяет гибко регулировать глубину обработки в зависимости от состояния почвы. Система особенно эффективна на влажных и тяжелых почвах с большим содержанием органики. Путем вкручивания дисков в почву, при более глубокой обработке, диски отводятся от рамы и заднего катка. Это увеличивает расстояние между дисками, основной рамой и задним катком. Благодаря этому можно значительно увеличить клиренс внутри машины, что упрощает заделку органики даже в самых сложных условиях.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Для оптимального соединения с предыдущей полосой имеется крайний диск, регулируемый по высоте. Для хозяйств, практикующих систему Controlled Traffic Farming, AMAZONE в качестве опции предлагает расширенную батарею дисков с шириной захвата 12,25 м для Catros</w:t>
      </w:r>
      <w:r>
        <w:rPr>
          <w:rFonts w:ascii="Arial" w:hAnsi="Arial"/>
          <w:vertAlign w:val="superscript"/>
        </w:rPr>
        <w:t>+</w:t>
      </w:r>
      <w:r>
        <w:rPr>
          <w:rFonts w:ascii="Arial" w:hAnsi="Arial"/>
        </w:rPr>
        <w:t xml:space="preserve"> 12003-2TX.</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ContourFrame</w:t>
      </w:r>
    </w:p>
    <w:p w14:paraId="190F2615" w14:textId="77777777" w:rsidR="00ED4605" w:rsidRPr="00ED4605" w:rsidRDefault="00ED4605" w:rsidP="00ED4605">
      <w:pPr>
        <w:spacing w:after="120" w:line="360" w:lineRule="auto"/>
        <w:ind w:left="567" w:right="1695"/>
        <w:rPr>
          <w:rFonts w:ascii="Arial" w:eastAsia="Arial" w:hAnsi="Arial" w:cs="Arial"/>
        </w:rPr>
      </w:pPr>
      <w:r>
        <w:rPr>
          <w:rFonts w:ascii="Arial" w:hAnsi="Arial"/>
        </w:rPr>
        <w:t>Система ContourFrame позволяет индивидуально настраивать отдельные сегменты на холмистой местности. Благодаря новому 5-секционному разделению сегментов улучшается адаптация к рельефу. Сегменты могут регулироваться вверх и вниз, что обеспечивает сплошную обработку даже на участках со значительными неровностями. Сегменты, предварительно натянутые с помощью гидравлических аккумуляторов, выполняют равномерную работу и активно нагружаются давлением для надежной работы на твердых почвах.</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lastRenderedPageBreak/>
        <w:t>Оптимальное обратное уплотнение</w:t>
      </w:r>
    </w:p>
    <w:p w14:paraId="2C39C885" w14:textId="77777777" w:rsidR="00ED4605" w:rsidRPr="00ED4605" w:rsidRDefault="00ED4605" w:rsidP="00ED4605">
      <w:pPr>
        <w:spacing w:after="120" w:line="360" w:lineRule="auto"/>
        <w:ind w:left="567" w:right="1695"/>
        <w:rPr>
          <w:rFonts w:ascii="Arial" w:eastAsia="Arial" w:hAnsi="Arial" w:cs="Arial"/>
        </w:rPr>
      </w:pPr>
      <w:r>
        <w:rPr>
          <w:rFonts w:ascii="Arial" w:hAnsi="Arial"/>
        </w:rPr>
        <w:t>Для обратного уплотнения в различных условиях предлагается 5 различных катков. В дополнение к одинарным каткам, таким как трубчатый каток SW 600, резино-клиновые катки KWM 600 и KWM 650 с шинами Matrix и дисковый каток DW 600, AMAZONE предлагает каток DUW 580 pro с двойным U-образным профилем. DUW 580 pro особым образом подходит для очень лёгких почв. Для навески на различные тракторы борона Catros опционально может быть оснащена нижней навеской категории 3 и 4, шаровой сцепкой K 80 или тяговыми проушинами.</w:t>
      </w:r>
    </w:p>
    <w:p w14:paraId="3FCE5DF3" w14:textId="77777777" w:rsidR="00ED4605" w:rsidRPr="00ED4605" w:rsidRDefault="00ED4605" w:rsidP="00ED4605">
      <w:pPr>
        <w:spacing w:after="120" w:line="360" w:lineRule="auto"/>
        <w:ind w:left="567" w:right="1695"/>
        <w:rPr>
          <w:rFonts w:ascii="Arial" w:eastAsia="Arial" w:hAnsi="Arial" w:cs="Arial"/>
        </w:rPr>
      </w:pPr>
    </w:p>
    <w:p w14:paraId="6AF716A1" w14:textId="77777777" w:rsidR="00ED4605" w:rsidRPr="00ED4605" w:rsidRDefault="00ED4605" w:rsidP="00ED4605">
      <w:pPr>
        <w:spacing w:after="120" w:line="360" w:lineRule="auto"/>
        <w:ind w:left="567" w:right="1695"/>
        <w:rPr>
          <w:rFonts w:ascii="Arial" w:eastAsia="Arial" w:hAnsi="Arial" w:cs="Arial"/>
        </w:rPr>
      </w:pPr>
      <w:r>
        <w:rPr>
          <w:rFonts w:ascii="Arial" w:hAnsi="Arial"/>
          <w:b/>
        </w:rPr>
        <w:t>Заключение</w:t>
      </w:r>
    </w:p>
    <w:p w14:paraId="7A88D194" w14:textId="242C1926" w:rsidR="00F4316E" w:rsidRDefault="00ED4605" w:rsidP="00ED4605">
      <w:pPr>
        <w:spacing w:after="120" w:line="360" w:lineRule="auto"/>
        <w:ind w:left="567" w:right="1695"/>
        <w:rPr>
          <w:rFonts w:ascii="Arial" w:eastAsia="Arial" w:hAnsi="Arial" w:cs="Arial"/>
        </w:rPr>
      </w:pPr>
      <w:r>
        <w:rPr>
          <w:rFonts w:ascii="Arial" w:hAnsi="Arial"/>
        </w:rPr>
        <w:t>Новая борона Catros</w:t>
      </w:r>
      <w:r>
        <w:rPr>
          <w:rFonts w:ascii="Arial" w:hAnsi="Arial"/>
          <w:vertAlign w:val="superscript"/>
        </w:rPr>
        <w:t>+</w:t>
      </w:r>
      <w:r>
        <w:rPr>
          <w:rFonts w:ascii="Arial" w:hAnsi="Arial"/>
        </w:rPr>
        <w:t> 12003-2TX компании AMAZONE впечатляет сочетанием высокой производительности и низкого тягового усилия, что делает ее особенно привлекательной для крупных хозяйств и подрядных организаций. Благодаря новому шасси и концепции складывания, широкому выбору дисков и катков, а также расширенной батареи дисков для использования в системах Controlled-Traffic-Farmin борона Catros</w:t>
      </w:r>
      <w:r>
        <w:rPr>
          <w:rFonts w:ascii="Arial" w:hAnsi="Arial"/>
          <w:vertAlign w:val="superscript"/>
        </w:rPr>
        <w:t>+</w:t>
      </w:r>
      <w:r>
        <w:rPr>
          <w:rFonts w:ascii="Arial" w:hAnsi="Arial"/>
        </w:rPr>
        <w:t> 12003-2TX устанавливает новые стандарты в обработке почвы. Машина впечатляет своей универсальностью и эффективностью, будь то мелкая обработка почвы, заделка промежуточных культур или предпосевная подготовка. Благодаря системам Smart Frame System и ContourFrame, Catros</w:t>
      </w:r>
      <w:r>
        <w:rPr>
          <w:rFonts w:ascii="Arial" w:hAnsi="Arial"/>
          <w:vertAlign w:val="superscript"/>
        </w:rPr>
        <w:t>+</w:t>
      </w:r>
      <w:r>
        <w:rPr>
          <w:rFonts w:ascii="Arial" w:hAnsi="Arial"/>
        </w:rPr>
        <w:t> 12003-2TX обеспечивает максимальный комфорт и гибкость для оптимальной адаптации к различным почвенным условиям и рельефу местности. В целом, Catros</w:t>
      </w:r>
      <w:r>
        <w:rPr>
          <w:rFonts w:ascii="Arial" w:hAnsi="Arial"/>
          <w:vertAlign w:val="superscript"/>
        </w:rPr>
        <w:t>+</w:t>
      </w:r>
      <w:r>
        <w:rPr>
          <w:rFonts w:ascii="Arial" w:hAnsi="Arial"/>
        </w:rPr>
        <w:t> 12003-2TX представляет собой экономичное и производительное решение для современных сельскохозяйственных работ.</w:t>
      </w:r>
    </w:p>
    <w:p w14:paraId="30819898" w14:textId="62C3FA7A" w:rsidR="000A5919" w:rsidRDefault="000A5919">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Система Smart Frame System для простой и полностью гидравлической регулировки глубины захвата</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Система ContourFrame для оптимальной адаптации к контуру даже на холмистой местности</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Концепция 5-и составной рамы для лучшей адаптации к контуру</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Опциональная дисковая батарея для использования в системах Controlled-Traffic-Farming-System</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Диск X-Cutter для минимальной обработки почвы на глубину до 2 см</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Двойной каток с U-образным профилем DUW 580 pro для очень хорошего обратного уплотнения и эксплуатационной надежности на очень легких почвах</w:t>
      </w:r>
    </w:p>
    <w:p w14:paraId="32587084" w14:textId="77777777" w:rsidR="00532DA0" w:rsidRPr="00F4316E" w:rsidRDefault="00532DA0"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63FF050" wp14:editId="66DFCDBC">
            <wp:extent cx="3477600" cy="2880000"/>
            <wp:effectExtent l="0" t="0" r="2540" b="3175"/>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Максимальная производительность благодаря ширине захвата 12 м и рабочей скорости до 18 км/ч.</w:t>
      </w:r>
    </w:p>
    <w:p w14:paraId="049844A9" w14:textId="2193E2DB"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729F1C" wp14:editId="2AF728AA">
            <wp:extent cx="1440000" cy="1440000"/>
            <wp:effectExtent l="0" t="0" r="0" b="0"/>
            <wp:docPr id="69189821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6918982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97AE5E6" w14:textId="77777777" w:rsidR="009731BB" w:rsidRPr="009731BB" w:rsidRDefault="009731BB" w:rsidP="009731BB">
      <w:pPr>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www.amazone.net/yt-Catros</w:t>
      </w:r>
      <w:r>
        <w:rPr>
          <w:rFonts w:ascii="Arial" w:hAnsi="Arial"/>
          <w:b/>
          <w:vertAlign w:val="superscript"/>
        </w:rPr>
        <w:t>+</w:t>
      </w:r>
      <w:r>
        <w:rPr>
          <w:rFonts w:ascii="Arial" w:hAnsi="Arial"/>
          <w:b/>
        </w:rPr>
        <w:t>-12003-2TX</w:t>
      </w:r>
    </w:p>
    <w:p w14:paraId="2879FD14" w14:textId="77777777" w:rsidR="009731BB" w:rsidRDefault="009731BB" w:rsidP="00F4316E">
      <w:pPr>
        <w:spacing w:after="120" w:line="360" w:lineRule="auto"/>
        <w:ind w:left="567" w:right="1695"/>
        <w:rPr>
          <w:rFonts w:ascii="Arial" w:eastAsia="Arial" w:hAnsi="Arial" w:cs="Arial"/>
        </w:rPr>
      </w:pPr>
    </w:p>
    <w:p w14:paraId="5EE31757" w14:textId="42AA7C42" w:rsidR="00975522" w:rsidRDefault="00975522" w:rsidP="00F4316E">
      <w:pPr>
        <w:spacing w:after="120" w:line="360" w:lineRule="auto"/>
        <w:ind w:left="567" w:right="1695"/>
        <w:rPr>
          <w:rFonts w:ascii="Arial" w:eastAsia="Arial" w:hAnsi="Arial" w:cs="Arial"/>
        </w:rPr>
      </w:pPr>
    </w:p>
    <w:p w14:paraId="0B3BC6B1" w14:textId="002C9455"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943290A" wp14:editId="41490FFD">
            <wp:extent cx="4064400" cy="2880000"/>
            <wp:effectExtent l="0" t="0" r="0" b="3175"/>
            <wp:docPr id="58291530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15305" name="Grafik 5829153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294A175" w14:textId="77777777" w:rsidR="009731BB" w:rsidRPr="009731BB" w:rsidRDefault="009731BB" w:rsidP="009731BB">
      <w:pPr>
        <w:spacing w:after="120" w:line="360" w:lineRule="auto"/>
        <w:ind w:left="567" w:right="1695"/>
        <w:rPr>
          <w:rFonts w:ascii="Arial" w:eastAsia="Arial" w:hAnsi="Arial" w:cs="Arial"/>
        </w:rPr>
      </w:pPr>
      <w:r>
        <w:rPr>
          <w:rFonts w:ascii="Arial" w:hAnsi="Arial"/>
        </w:rPr>
        <w:t>Благодаря внешней ширине 2,95 м вы можете безопасно и быстро передвигаться по дорогам.</w:t>
      </w:r>
    </w:p>
    <w:p w14:paraId="776475D1" w14:textId="77777777" w:rsidR="00D34808" w:rsidRDefault="00D34808" w:rsidP="00F4316E">
      <w:pPr>
        <w:spacing w:after="120" w:line="360" w:lineRule="auto"/>
        <w:ind w:left="567" w:right="1695"/>
        <w:rPr>
          <w:rFonts w:ascii="Arial" w:eastAsia="Arial" w:hAnsi="Arial" w:cs="Arial"/>
        </w:rPr>
      </w:pPr>
    </w:p>
    <w:p w14:paraId="1C3EA70A" w14:textId="77777777" w:rsidR="00710F42" w:rsidRDefault="00710F42" w:rsidP="00F4316E">
      <w:pPr>
        <w:spacing w:after="120" w:line="360" w:lineRule="auto"/>
        <w:ind w:left="567" w:right="1695"/>
        <w:rPr>
          <w:rFonts w:ascii="Arial" w:eastAsia="Arial" w:hAnsi="Arial" w:cs="Arial"/>
        </w:rPr>
      </w:pPr>
    </w:p>
    <w:p w14:paraId="3FC3DFBE" w14:textId="34BAB42C" w:rsidR="00D34808"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99EC63C" wp14:editId="21D3469F">
            <wp:extent cx="4064400" cy="2880000"/>
            <wp:effectExtent l="0" t="0" r="0" b="3175"/>
            <wp:docPr id="116937328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73281" name="Grafik 116937328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2B0F90" w14:textId="77777777" w:rsidR="00710F42" w:rsidRPr="00710F42" w:rsidRDefault="00710F42" w:rsidP="00710F42">
      <w:pPr>
        <w:spacing w:after="120" w:line="360" w:lineRule="auto"/>
        <w:ind w:left="567" w:right="1695"/>
        <w:rPr>
          <w:rFonts w:ascii="Arial" w:eastAsia="Arial" w:hAnsi="Arial" w:cs="Arial"/>
        </w:rPr>
      </w:pPr>
      <w:r>
        <w:rPr>
          <w:rFonts w:ascii="Arial" w:hAnsi="Arial"/>
        </w:rPr>
        <w:t>Благодаря пяти сегментам система Contour Frame обеспечивает оптимальную адаптацию к рельефу.</w:t>
      </w:r>
    </w:p>
    <w:p w14:paraId="403C168C" w14:textId="77777777" w:rsidR="00975522" w:rsidRDefault="00975522" w:rsidP="00F4316E">
      <w:pPr>
        <w:spacing w:after="120" w:line="360" w:lineRule="auto"/>
        <w:ind w:left="567" w:right="1695"/>
        <w:rPr>
          <w:rFonts w:ascii="Arial" w:eastAsia="Arial" w:hAnsi="Arial" w:cs="Arial"/>
        </w:rPr>
      </w:pPr>
    </w:p>
    <w:p w14:paraId="2FC280CE" w14:textId="77777777" w:rsidR="00975522" w:rsidRDefault="00975522" w:rsidP="00F4316E">
      <w:pPr>
        <w:spacing w:after="120" w:line="360" w:lineRule="auto"/>
        <w:ind w:left="567" w:right="1695"/>
        <w:rPr>
          <w:rFonts w:ascii="Arial" w:eastAsia="Arial" w:hAnsi="Arial" w:cs="Arial"/>
        </w:rPr>
      </w:pPr>
    </w:p>
    <w:p w14:paraId="0FB754B6" w14:textId="2C882E0D" w:rsidR="00975522"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7F5B7512" wp14:editId="65FC79A3">
            <wp:extent cx="4064400" cy="2880000"/>
            <wp:effectExtent l="0" t="0" r="0" b="3175"/>
            <wp:docPr id="1913442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4237" name="Grafik 19134423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F7CBF76"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12003-2TX </w:t>
      </w:r>
    </w:p>
    <w:p w14:paraId="37E61049" w14:textId="77777777" w:rsidR="00975522" w:rsidRDefault="00975522" w:rsidP="00F4316E">
      <w:pPr>
        <w:spacing w:after="120" w:line="360" w:lineRule="auto"/>
        <w:ind w:left="567" w:right="1695"/>
        <w:rPr>
          <w:rFonts w:ascii="Arial" w:eastAsia="Arial" w:hAnsi="Arial" w:cs="Arial"/>
        </w:rPr>
      </w:pPr>
    </w:p>
    <w:p w14:paraId="6FA68C28" w14:textId="77777777" w:rsidR="00710F42" w:rsidRDefault="00710F42" w:rsidP="00F4316E">
      <w:pPr>
        <w:spacing w:after="120" w:line="360" w:lineRule="auto"/>
        <w:ind w:left="567" w:right="1695"/>
        <w:rPr>
          <w:rFonts w:ascii="Arial" w:eastAsia="Arial" w:hAnsi="Arial" w:cs="Arial"/>
        </w:rPr>
      </w:pPr>
    </w:p>
    <w:p w14:paraId="268F9FB8" w14:textId="154B16F3"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CBC2A36" wp14:editId="0188539E">
            <wp:extent cx="4064400" cy="2880000"/>
            <wp:effectExtent l="0" t="0" r="0" b="3175"/>
            <wp:docPr id="12694366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36638" name="Grafik 126943663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D452A30" w14:textId="77777777" w:rsidR="00710F42" w:rsidRPr="00710F42" w:rsidRDefault="00710F42" w:rsidP="00710F42">
      <w:pPr>
        <w:spacing w:after="120" w:line="360" w:lineRule="auto"/>
        <w:ind w:left="567" w:right="1695"/>
        <w:rPr>
          <w:rFonts w:ascii="Arial" w:eastAsia="Arial" w:hAnsi="Arial" w:cs="Arial"/>
        </w:rPr>
      </w:pPr>
      <w:r>
        <w:rPr>
          <w:rFonts w:ascii="Arial" w:hAnsi="Arial"/>
        </w:rPr>
        <w:t>Пульт управления ComfortClick позволяет быстро и легко переключаться между транспортным и рабочим положениями прямо из кабины</w:t>
      </w:r>
    </w:p>
    <w:p w14:paraId="65E60232" w14:textId="77777777" w:rsidR="00975522" w:rsidRDefault="00975522" w:rsidP="00F4316E">
      <w:pPr>
        <w:spacing w:after="120" w:line="360" w:lineRule="auto"/>
        <w:ind w:left="567" w:right="1695"/>
        <w:rPr>
          <w:rFonts w:ascii="Arial" w:eastAsia="Arial" w:hAnsi="Arial" w:cs="Arial"/>
        </w:rPr>
      </w:pPr>
    </w:p>
    <w:p w14:paraId="39494347" w14:textId="77777777" w:rsidR="00975522" w:rsidRDefault="00975522" w:rsidP="00F4316E">
      <w:pPr>
        <w:spacing w:after="120" w:line="360" w:lineRule="auto"/>
        <w:ind w:left="567" w:right="1695"/>
        <w:rPr>
          <w:rFonts w:ascii="Arial" w:eastAsia="Arial" w:hAnsi="Arial" w:cs="Arial"/>
        </w:rPr>
      </w:pPr>
    </w:p>
    <w:p w14:paraId="506F6A5B" w14:textId="0D2E0F0B"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03CE1F" wp14:editId="0C2D8A65">
            <wp:extent cx="6120000" cy="2109600"/>
            <wp:effectExtent l="0" t="0" r="1905" b="0"/>
            <wp:docPr id="39204212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42128" name="Grafik 3920421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97150E8"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12003-2TX с системой Smart Frame System</w:t>
      </w:r>
    </w:p>
    <w:p w14:paraId="796C883B" w14:textId="77777777" w:rsidR="00975522" w:rsidRDefault="00975522" w:rsidP="00F4316E">
      <w:pPr>
        <w:spacing w:after="120" w:line="360" w:lineRule="auto"/>
        <w:ind w:left="567" w:right="1695"/>
        <w:rPr>
          <w:rFonts w:ascii="Arial" w:eastAsia="Arial" w:hAnsi="Arial" w:cs="Arial"/>
        </w:rPr>
      </w:pPr>
    </w:p>
    <w:p w14:paraId="00CDBF0B" w14:textId="77777777" w:rsidR="00710F42" w:rsidRDefault="00710F42" w:rsidP="00F4316E">
      <w:pPr>
        <w:spacing w:after="120" w:line="360" w:lineRule="auto"/>
        <w:ind w:left="567" w:right="1695"/>
        <w:rPr>
          <w:rFonts w:ascii="Arial" w:eastAsia="Arial" w:hAnsi="Arial" w:cs="Arial"/>
        </w:rPr>
      </w:pPr>
    </w:p>
    <w:p w14:paraId="184D8448" w14:textId="685EDF1A"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AA1E5F5" wp14:editId="3AD4AE3F">
            <wp:extent cx="4064400" cy="2880000"/>
            <wp:effectExtent l="0" t="0" r="0" b="3175"/>
            <wp:docPr id="92055546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55463" name="Grafik 92055546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5EBC9A" w14:textId="6228975B" w:rsidR="00710F42" w:rsidRPr="00710F42" w:rsidRDefault="00710F42" w:rsidP="00710F42">
      <w:pPr>
        <w:spacing w:after="120" w:line="360" w:lineRule="auto"/>
        <w:ind w:left="567" w:right="1695"/>
        <w:rPr>
          <w:rFonts w:ascii="Arial" w:eastAsia="Arial" w:hAnsi="Arial" w:cs="Arial"/>
        </w:rPr>
      </w:pPr>
      <w:r>
        <w:rPr>
          <w:rFonts w:ascii="Arial" w:hAnsi="Arial"/>
        </w:rPr>
        <w:t xml:space="preserve">Предлагаемая в качестве опции батарея дисков шириной 12,25 см позволяет применять систему Controlled Traffic Farming </w:t>
      </w:r>
    </w:p>
    <w:p w14:paraId="39F0EC82" w14:textId="77777777" w:rsidR="00F9392C" w:rsidRDefault="00F9392C"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12003-2TX с двойным катком с U-образным профилем DUW 580 pro</w:t>
      </w:r>
    </w:p>
    <w:p w14:paraId="242C240F" w14:textId="77777777" w:rsidR="00975522" w:rsidRDefault="00975522" w:rsidP="00F4316E">
      <w:pPr>
        <w:spacing w:after="120" w:line="360" w:lineRule="auto"/>
        <w:ind w:left="567" w:right="1695"/>
        <w:rPr>
          <w:rFonts w:ascii="Arial" w:eastAsia="Arial" w:hAnsi="Arial" w:cs="Arial"/>
        </w:rPr>
      </w:pP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46B8D58D"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E55EE9" wp14:editId="25A0DA7A">
            <wp:extent cx="6120000" cy="2109600"/>
            <wp:effectExtent l="0" t="0" r="1905" b="0"/>
            <wp:docPr id="775601524"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601524" name="Grafik 7756015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Благодаря системе ContourFrame борона Catros идеально адаптируется к рельефу даже на холмистой местности</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477D55CC" w14:textId="2FE2505F"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83217D1" wp14:editId="65AB6284">
            <wp:extent cx="5493600" cy="2880000"/>
            <wp:effectExtent l="0" t="0" r="5715" b="3175"/>
            <wp:docPr id="1725301930"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01930" name="Grafik 172530193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67EFAA7B" w14:textId="77777777" w:rsidR="00710F42" w:rsidRPr="00710F42" w:rsidRDefault="00710F42" w:rsidP="00710F42">
      <w:pPr>
        <w:spacing w:after="120" w:line="360" w:lineRule="auto"/>
        <w:ind w:left="567" w:right="1695"/>
        <w:rPr>
          <w:rFonts w:ascii="Arial" w:eastAsia="Arial" w:hAnsi="Arial" w:cs="Arial"/>
        </w:rPr>
      </w:pPr>
      <w:r>
        <w:rPr>
          <w:rFonts w:ascii="Arial" w:hAnsi="Arial"/>
        </w:rPr>
        <w:t>Быстрый и безопасный поворот на разворотной полосе на задних катках</w:t>
      </w:r>
    </w:p>
    <w:p w14:paraId="7F16228D" w14:textId="77777777" w:rsidR="00F9392C" w:rsidRDefault="00F9392C"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314A0172" w14:textId="77777777" w:rsidR="00710F42" w:rsidRDefault="00710F4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41CF94E1" w14:textId="77777777" w:rsidR="009F72B6" w:rsidRPr="00E12CE4" w:rsidRDefault="009F72B6" w:rsidP="009F72B6">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220DD102" w:rsidR="00A46482" w:rsidRPr="009F72B6" w:rsidRDefault="009F72B6" w:rsidP="009F72B6">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3EEF4820" wp14:editId="4BBB90E1">
            <wp:extent cx="241300" cy="241300"/>
            <wp:effectExtent l="0" t="0" r="6350" b="6350"/>
            <wp:docPr id="13" name="Grafik 13" descr="Ein Bild, das Symbol enthält.&#10;&#10;KI-generierte Inhalte können fehlerhaft sein.">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7DC6D9C" wp14:editId="75B1E5EC">
            <wp:extent cx="241300" cy="241300"/>
            <wp:effectExtent l="0" t="0" r="6350" b="6350"/>
            <wp:docPr id="12" name="Grafik 12" descr="Ein Bild, das Kreis, Design enthält.&#10;&#10;KI-generierte Inhalte können fehlerhaft sein.">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598016E" wp14:editId="44CE74F0">
            <wp:extent cx="241300" cy="241300"/>
            <wp:effectExtent l="0" t="0" r="6350" b="6350"/>
            <wp:docPr id="11" name="Grafik 11" descr="Ein Bild, das Kreis, Design enthält.&#10;&#10;KI-generierte Inhalte können fehlerhaft sein.">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D9DDC18" wp14:editId="3F68EBBC">
            <wp:extent cx="241300" cy="241300"/>
            <wp:effectExtent l="0" t="0" r="6350" b="6350"/>
            <wp:docPr id="10" name="Grafik 10" descr="Ein Bild, das Symbol, Kreis enthält.&#10;&#10;KI-generierte Inhalte können fehlerhaft sein.">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BB12752" wp14:editId="37286F41">
            <wp:extent cx="241300" cy="241300"/>
            <wp:effectExtent l="0" t="0" r="6350" b="6350"/>
            <wp:docPr id="7" name="Grafik 7" descr="Ein Bild, das Text, Symbol, Design enthält.&#10;&#10;KI-generierte Inhalte können fehlerhaft sein.">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9F72B6" w:rsidSect="007D56A1">
      <w:headerReference w:type="default" r:id="rId36"/>
      <w:footerReference w:type="defaul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6EE64" w14:textId="77777777" w:rsidR="004D19BD" w:rsidRDefault="004D19BD">
      <w:r>
        <w:separator/>
      </w:r>
    </w:p>
  </w:endnote>
  <w:endnote w:type="continuationSeparator" w:id="0">
    <w:p w14:paraId="0793F0E3" w14:textId="77777777" w:rsidR="004D19BD" w:rsidRDefault="004D1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9B44E9" w14:textId="77777777" w:rsidR="004D19BD" w:rsidRDefault="004D19BD">
      <w:r>
        <w:separator/>
      </w:r>
    </w:p>
  </w:footnote>
  <w:footnote w:type="continuationSeparator" w:id="0">
    <w:p w14:paraId="63BA2C3D" w14:textId="77777777" w:rsidR="004D19BD" w:rsidRDefault="004D19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5919"/>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203"/>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86436"/>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9BD"/>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0B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2B6"/>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207"/>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102"/>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theme" Target="theme/theme1.xml"/><Relationship Id="rId21" Type="http://schemas.openxmlformats.org/officeDocument/2006/relationships/hyperlink" Target="https://www.facebook.com/amazone.group" TargetMode="External"/><Relationship Id="rId34" Type="http://schemas.openxmlformats.org/officeDocument/2006/relationships/image" Target="media/image1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5.jpeg"/><Relationship Id="rId33" Type="http://schemas.openxmlformats.org/officeDocument/2006/relationships/hyperlink" Target="https://www.xing.com/company/amazon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cid:YT_e9180d16-5a2b-4618-92e9-22a015f9cafb.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group" TargetMode="External"/><Relationship Id="rId32" Type="http://schemas.openxmlformats.org/officeDocument/2006/relationships/image" Target="cid:LinkedIn_80de4e9c-c7a3-41e3-8e11-063f7eace13d.jp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6.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group/" TargetMode="External"/><Relationship Id="rId35" Type="http://schemas.openxmlformats.org/officeDocument/2006/relationships/image" Target="cid:Xing1_e3730686-2953-47a9-9c47-dbaa518a9207.jpg" TargetMode="Externa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1189</Words>
  <Characters>7495</Characters>
  <Application>Microsoft Office Word</Application>
  <DocSecurity>0</DocSecurity>
  <Lines>62</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8667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2025-08-18T09:24:00Z</dcterms:created>
  <dcterms:modified xsi:type="dcterms:W3CDTF">2025-09-01T12:34:00Z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