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3B2A98" w14:textId="77777777" w:rsidR="000B28FB" w:rsidRPr="000B28FB" w:rsidRDefault="000B28FB" w:rsidP="000B28FB">
      <w:pPr>
        <w:spacing w:line="360" w:lineRule="auto"/>
        <w:ind w:left="567" w:right="1695"/>
        <w:rPr>
          <w:rFonts w:ascii="Arial" w:hAnsi="Arial" w:cs="Arial"/>
          <w:b/>
          <w:bCs/>
          <w:sz w:val="28"/>
          <w:szCs w:val="28"/>
        </w:rPr>
      </w:pPr>
      <w:r>
        <w:rPr>
          <w:rFonts w:ascii="Arial" w:hAnsi="Arial"/>
          <w:b/>
          <w:sz w:val="28"/>
        </w:rPr>
        <w:t>AMAZONE presenteert de nieuwe Cenio 5000-2</w:t>
      </w:r>
    </w:p>
    <w:p w14:paraId="27CA0CB0" w14:textId="77777777" w:rsidR="000B28FB" w:rsidRPr="000B28FB" w:rsidRDefault="000B28FB" w:rsidP="000B28FB">
      <w:pPr>
        <w:spacing w:line="360" w:lineRule="auto"/>
        <w:ind w:left="567" w:right="1695"/>
        <w:rPr>
          <w:rFonts w:ascii="Arial" w:hAnsi="Arial" w:cs="Arial"/>
          <w:b/>
          <w:bCs/>
        </w:rPr>
      </w:pPr>
      <w:r>
        <w:rPr>
          <w:rFonts w:ascii="Arial" w:hAnsi="Arial"/>
          <w:b/>
        </w:rPr>
        <w:t>Een flexibele en krachtige aanbouw-mulchcultivator</w:t>
      </w:r>
    </w:p>
    <w:p w14:paraId="77523A59" w14:textId="77777777" w:rsidR="00070765" w:rsidRDefault="00070765" w:rsidP="00330541">
      <w:pPr>
        <w:spacing w:line="360" w:lineRule="auto"/>
        <w:ind w:left="567" w:right="1695"/>
        <w:rPr>
          <w:rFonts w:ascii="Arial" w:hAnsi="Arial" w:cs="Arial"/>
        </w:rPr>
      </w:pPr>
    </w:p>
    <w:p w14:paraId="3BA7EB37" w14:textId="77777777" w:rsidR="000B28FB" w:rsidRPr="000B28FB" w:rsidRDefault="000B28FB" w:rsidP="000B28FB">
      <w:pPr>
        <w:spacing w:after="120" w:line="360" w:lineRule="auto"/>
        <w:ind w:left="567" w:right="1695"/>
        <w:rPr>
          <w:rFonts w:ascii="Arial" w:eastAsia="Arial" w:hAnsi="Arial" w:cs="Arial"/>
        </w:rPr>
      </w:pPr>
      <w:r>
        <w:rPr>
          <w:rFonts w:ascii="Arial" w:hAnsi="Arial"/>
        </w:rPr>
        <w:t>Op Agritechnica 2025 presenteert AMAZONE de Cenio 5000-2, een hydraulisch klapbare gedragen mulchcultivator met een werkbreedte van 5 meter. Dit nieuwe producttype breidt de Cenio-portfolio uit, die tot nu toe bestond uit machines met werkbreedtes van 3 m, 3,5 m en 4 m. De Cenio 5000-2 is geschikt voor tractoren met een motorvermogen vanaf 220 pk.</w:t>
      </w:r>
    </w:p>
    <w:p w14:paraId="33F77193" w14:textId="77777777" w:rsidR="000B28FB" w:rsidRPr="000B28FB" w:rsidRDefault="000B28FB" w:rsidP="000B28FB">
      <w:pPr>
        <w:spacing w:after="120" w:line="360" w:lineRule="auto"/>
        <w:ind w:left="567" w:right="1695"/>
        <w:rPr>
          <w:rFonts w:ascii="Arial" w:eastAsia="Arial" w:hAnsi="Arial" w:cs="Arial"/>
        </w:rPr>
      </w:pPr>
    </w:p>
    <w:p w14:paraId="36CCF104"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Efficiënte grondbewerking met optimale menging </w:t>
      </w:r>
    </w:p>
    <w:p w14:paraId="6F46ED68" w14:textId="77777777" w:rsidR="000B28FB" w:rsidRPr="000B28FB" w:rsidRDefault="000B28FB" w:rsidP="000B28FB">
      <w:pPr>
        <w:spacing w:after="120" w:line="360" w:lineRule="auto"/>
        <w:ind w:left="567" w:right="1695"/>
        <w:rPr>
          <w:rFonts w:ascii="Arial" w:eastAsia="Arial" w:hAnsi="Arial" w:cs="Arial"/>
        </w:rPr>
      </w:pPr>
      <w:r>
        <w:rPr>
          <w:rFonts w:ascii="Arial" w:hAnsi="Arial"/>
        </w:rPr>
        <w:t>De driebalks Cenio 5000-2 kan met verschillende kouters in werkdieptes van 5 tot 30 cm worden gebruikt. Deze is geschikt voor zowel ondiepe stoppelbewerking als het dieper losmaken van de grond. Met een streepafstand van 30 cm werkt de cultivator ook bij veel gewasresten verstoppingsvrij en werkt hij de organische gewasresten gelijkmatig in de grond.</w:t>
      </w:r>
    </w:p>
    <w:p w14:paraId="0F0EAF83" w14:textId="77777777" w:rsidR="000B28FB" w:rsidRPr="000B28FB" w:rsidRDefault="000B28FB" w:rsidP="000B28FB">
      <w:pPr>
        <w:spacing w:after="120" w:line="360" w:lineRule="auto"/>
        <w:ind w:left="567" w:right="1695"/>
        <w:rPr>
          <w:rFonts w:ascii="Arial" w:eastAsia="Arial" w:hAnsi="Arial" w:cs="Arial"/>
        </w:rPr>
      </w:pPr>
    </w:p>
    <w:p w14:paraId="416FEA50"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Robuuste tanden voor uiteenlopende omstandigheden </w:t>
      </w:r>
    </w:p>
    <w:p w14:paraId="7D7CE1F7" w14:textId="77777777" w:rsidR="000B28FB" w:rsidRPr="000B28FB" w:rsidRDefault="000B28FB" w:rsidP="000B28FB">
      <w:pPr>
        <w:spacing w:after="120" w:line="360" w:lineRule="auto"/>
        <w:ind w:left="567" w:right="1695"/>
        <w:rPr>
          <w:rFonts w:ascii="Arial" w:eastAsia="Arial" w:hAnsi="Arial" w:cs="Arial"/>
        </w:rPr>
      </w:pPr>
      <w:r>
        <w:rPr>
          <w:rFonts w:ascii="Arial" w:hAnsi="Arial"/>
        </w:rPr>
        <w:t>De Cenio 5000-2 is verkrijgbaar in 2 varianten: Special met breekboutbeveiliging en Super met overlastbeveiliging met drukveer, die een uitbreekkracht van 500 kg biedt. Deze overlastbeveiligingen beschermen de cultivator op steenachtige grond en zorgen voor een constante werkdiepte.</w:t>
      </w:r>
    </w:p>
    <w:p w14:paraId="3AF5B7F1" w14:textId="77777777" w:rsidR="000B28FB" w:rsidRPr="000B28FB" w:rsidRDefault="000B28FB" w:rsidP="000B28FB">
      <w:pPr>
        <w:spacing w:after="120" w:line="360" w:lineRule="auto"/>
        <w:ind w:left="567" w:right="1695"/>
        <w:rPr>
          <w:rFonts w:ascii="Arial" w:eastAsia="Arial" w:hAnsi="Arial" w:cs="Arial"/>
        </w:rPr>
      </w:pPr>
    </w:p>
    <w:p w14:paraId="7F9E7216"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Veelzijdige keuze is tanden voor verschillende toepassingen </w:t>
      </w:r>
    </w:p>
    <w:p w14:paraId="7C8BB884" w14:textId="77777777" w:rsidR="000B28FB" w:rsidRPr="000B28FB" w:rsidRDefault="000B28FB" w:rsidP="000B28FB">
      <w:pPr>
        <w:spacing w:after="120" w:line="360" w:lineRule="auto"/>
        <w:ind w:left="567" w:right="1695"/>
        <w:rPr>
          <w:rFonts w:ascii="Arial" w:eastAsia="Arial" w:hAnsi="Arial" w:cs="Arial"/>
        </w:rPr>
      </w:pPr>
      <w:r>
        <w:rPr>
          <w:rFonts w:ascii="Arial" w:hAnsi="Arial"/>
        </w:rPr>
        <w:t>Voor het C-Mix 3 tandensysteem biedt de Cenio 5000-2 een breed scala aan scharen waaruit kan worden gekozen. Het ganzenvoetkouter met een breedte van 320 mm en de 360 mm brede C-mix-vleugelschaar zijn beschikbaar voor ondiepe stoppelbewerking. Het 100 mm of 80 mm brede C-mix-kouter kan worden gebruikt voor grondbewerking en het 40 mm brede C-mix-kouter voor diep loswerken. Dankzij deze variëteit kan de cultivator flexibel worden gebruikt voor verschillende toepassingsgebieden.</w:t>
      </w:r>
    </w:p>
    <w:p w14:paraId="173289D4" w14:textId="77777777" w:rsidR="000B28FB" w:rsidRPr="000B28FB" w:rsidRDefault="000B28FB" w:rsidP="000B28FB">
      <w:pPr>
        <w:spacing w:after="120" w:line="360" w:lineRule="auto"/>
        <w:ind w:left="567" w:right="1695"/>
        <w:rPr>
          <w:rFonts w:ascii="Arial" w:eastAsia="Arial" w:hAnsi="Arial" w:cs="Arial"/>
        </w:rPr>
      </w:pPr>
    </w:p>
    <w:p w14:paraId="08DE56D2"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Hydraulische instelling voor precieze werkdieptes </w:t>
      </w:r>
    </w:p>
    <w:p w14:paraId="54B570BB"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De werkdiepte van de Cenio 5000-2 wordt standaard volledig hydraulisch ingesteld vanuit de tractorcabine. Hierdoor kan de werkdiepte snel worden aangepast tijdens het bewerken, afhankelijk van de bodemgesteldheid. Een goed afleesbare en degelijke schaalverdeling dient ter oriëntatie. Optionele steunwielen zijn verkrijgbaar voor een extreem rustige loop, zelfs op oneffen oppervlakken. </w:t>
      </w:r>
    </w:p>
    <w:p w14:paraId="4FB2A9D9" w14:textId="77777777" w:rsidR="000B28FB" w:rsidRPr="000B28FB" w:rsidRDefault="000B28FB" w:rsidP="000B28FB">
      <w:pPr>
        <w:spacing w:after="120" w:line="360" w:lineRule="auto"/>
        <w:ind w:left="567" w:right="1695"/>
        <w:rPr>
          <w:rFonts w:ascii="Arial" w:eastAsia="Arial" w:hAnsi="Arial" w:cs="Arial"/>
        </w:rPr>
      </w:pPr>
    </w:p>
    <w:p w14:paraId="142AC399"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Een gelijkmatig werkbeeld dankzij schijfegalisatie met LevelControl</w:t>
      </w:r>
    </w:p>
    <w:p w14:paraId="479E8F49" w14:textId="77777777" w:rsidR="000B28FB" w:rsidRPr="000B28FB" w:rsidRDefault="000B28FB" w:rsidP="000B28FB">
      <w:pPr>
        <w:spacing w:after="120" w:line="360" w:lineRule="auto"/>
        <w:ind w:left="567" w:right="1695"/>
        <w:rPr>
          <w:rFonts w:ascii="Arial" w:eastAsia="Arial" w:hAnsi="Arial" w:cs="Arial"/>
        </w:rPr>
      </w:pPr>
      <w:r>
        <w:rPr>
          <w:rFonts w:ascii="Arial" w:hAnsi="Arial"/>
        </w:rPr>
        <w:t>Achter de tanden zorgt een schijvenveld met fijn getande holle schijven (diameter 410 mm) en onderhoudsvrije lagers voor een gelijkmatige egalisatie van de grond. Deze schijven hebben een goede eigen aandrijving waarmee goed verkruimelen van de grond mogelijk is. Het innovatieve LevelControl-systeem past de werkdiepte van de egalisatie-unit automatisch aan wanneer de werkdiepte van de tanden wordt gewijzigd. Dankzij de constante egalisatiekwaliteit wordt een vlak werkbeeld bereikt, zelfs bij grote veranderingen in de werkdiepte. Ook wordt de werklast van de bestuurder verminderd.</w:t>
      </w:r>
    </w:p>
    <w:p w14:paraId="28EBC108" w14:textId="77777777" w:rsidR="000B28FB" w:rsidRPr="000B28FB" w:rsidRDefault="000B28FB" w:rsidP="000B28FB">
      <w:pPr>
        <w:spacing w:after="120" w:line="360" w:lineRule="auto"/>
        <w:ind w:left="567" w:right="1695"/>
        <w:rPr>
          <w:rFonts w:ascii="Arial" w:eastAsia="Arial" w:hAnsi="Arial" w:cs="Arial"/>
        </w:rPr>
      </w:pPr>
    </w:p>
    <w:p w14:paraId="77591DC1" w14:textId="77777777" w:rsidR="000B28FB" w:rsidRPr="000B28FB" w:rsidRDefault="000B28FB" w:rsidP="000B28FB">
      <w:pPr>
        <w:spacing w:after="120" w:line="360" w:lineRule="auto"/>
        <w:ind w:left="567" w:right="1695"/>
        <w:rPr>
          <w:rFonts w:ascii="Arial" w:eastAsia="Arial" w:hAnsi="Arial" w:cs="Arial"/>
          <w:b/>
          <w:bCs/>
        </w:rPr>
      </w:pPr>
      <w:r>
        <w:rPr>
          <w:rFonts w:ascii="Arial" w:hAnsi="Arial"/>
          <w:b/>
        </w:rPr>
        <w:t xml:space="preserve">Optimale naverdichting voor elke grondsoort </w:t>
      </w:r>
    </w:p>
    <w:p w14:paraId="30D76AC0" w14:textId="77777777" w:rsidR="000B28FB" w:rsidRPr="000B28FB" w:rsidRDefault="000B28FB" w:rsidP="000B28FB">
      <w:pPr>
        <w:spacing w:after="120" w:line="360" w:lineRule="auto"/>
        <w:ind w:left="567" w:right="1695"/>
        <w:rPr>
          <w:rFonts w:ascii="Arial" w:eastAsia="Arial" w:hAnsi="Arial" w:cs="Arial"/>
        </w:rPr>
      </w:pPr>
      <w:r>
        <w:rPr>
          <w:rFonts w:ascii="Arial" w:hAnsi="Arial"/>
        </w:rPr>
        <w:t>Voor het naverdichten van de grond zijn er 6 verschillende walsen leverbaar. Deze verscheidenheid maakt het mogelijk om de ideale wals te kiezen voor verschillende werkomstandigheden. Dankzij het snelwisselsysteem kunnen de walsen gemakkelijk worden verwisseld wanneer binnen een landbouwbedrijf van akkerland wordt veranderd. Achter de walsen kan ook een eenrijige eg worden toegevoegd.</w:t>
      </w:r>
    </w:p>
    <w:p w14:paraId="53272855" w14:textId="77777777" w:rsidR="000B28FB" w:rsidRPr="000B28FB" w:rsidRDefault="000B28FB" w:rsidP="000B28FB">
      <w:pPr>
        <w:spacing w:after="120" w:line="360" w:lineRule="auto"/>
        <w:ind w:left="567" w:right="1695"/>
        <w:rPr>
          <w:rFonts w:ascii="Arial" w:eastAsia="Arial" w:hAnsi="Arial" w:cs="Arial"/>
        </w:rPr>
      </w:pPr>
    </w:p>
    <w:p w14:paraId="204323E4" w14:textId="77777777" w:rsidR="000B28FB" w:rsidRPr="000B28FB" w:rsidRDefault="000B28FB" w:rsidP="000B28FB">
      <w:pPr>
        <w:spacing w:after="120" w:line="360" w:lineRule="auto"/>
        <w:ind w:left="567" w:right="1695"/>
        <w:rPr>
          <w:rFonts w:ascii="Arial" w:eastAsia="Arial" w:hAnsi="Arial" w:cs="Arial"/>
        </w:rPr>
      </w:pPr>
      <w:r>
        <w:rPr>
          <w:rFonts w:ascii="Arial" w:hAnsi="Arial"/>
        </w:rPr>
        <w:lastRenderedPageBreak/>
        <w:t>Met de nieuwe Cenio 5000-2 biedt AMAZONE een universeel inzetbare cultivator die een hoge capaciteit en flexibiliteit garandeert, zelfs op kleinschalige terreinen.</w:t>
      </w:r>
    </w:p>
    <w:p w14:paraId="46727DE0" w14:textId="77777777" w:rsidR="00A83D7A" w:rsidRDefault="00A83D7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BE6519B" w14:textId="38B8542D" w:rsidR="000B28FB"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Veelzijdige toepassingsmogelijkheden</w:t>
      </w:r>
      <w:r>
        <w:rPr>
          <w:rFonts w:ascii="Arial" w:hAnsi="Arial"/>
        </w:rPr>
        <w:t xml:space="preserve"> van ondiepe stoppelbewerking tot diep losmaken van de grond</w:t>
      </w:r>
    </w:p>
    <w:p w14:paraId="0DD56A13" w14:textId="6B03015B" w:rsidR="000B28FB"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Comfortabele hydraulische werkdiepteverstelling</w:t>
      </w:r>
      <w:r>
        <w:rPr>
          <w:rFonts w:ascii="Arial" w:hAnsi="Arial"/>
        </w:rPr>
        <w:t xml:space="preserve"> vanuit de cabine</w:t>
      </w:r>
    </w:p>
    <w:p w14:paraId="4F53084F" w14:textId="4C3A7C07" w:rsidR="000B28FB"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Automatische aanpassing van de schijfegalisatie met LevelControl</w:t>
      </w:r>
      <w:r>
        <w:rPr>
          <w:rFonts w:ascii="Arial" w:hAnsi="Arial"/>
        </w:rPr>
        <w:t xml:space="preserve"> bij verandering van de werkdiepte</w:t>
      </w:r>
    </w:p>
    <w:p w14:paraId="3F729B63" w14:textId="0D1B37A3" w:rsidR="000B28FB"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Robuuste framebouw</w:t>
      </w:r>
      <w:r>
        <w:rPr>
          <w:rFonts w:ascii="Arial" w:hAnsi="Arial"/>
        </w:rPr>
        <w:t xml:space="preserve"> voor lange levensduur</w:t>
      </w:r>
    </w:p>
    <w:p w14:paraId="11167822" w14:textId="797854B7" w:rsidR="003E3496"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Groot walsprogramma</w:t>
      </w:r>
      <w:r>
        <w:rPr>
          <w:rFonts w:ascii="Arial" w:hAnsi="Arial"/>
        </w:rPr>
        <w:t xml:space="preserve"> voor specifieke naverdichting onder alle omstandigheden</w:t>
      </w:r>
    </w:p>
    <w:p w14:paraId="25C7E2D6" w14:textId="77777777" w:rsidR="00E919AA" w:rsidRDefault="00E919AA" w:rsidP="00E919AA">
      <w:pPr>
        <w:spacing w:after="120" w:line="360" w:lineRule="auto"/>
        <w:ind w:left="567" w:right="1695"/>
        <w:rPr>
          <w:rFonts w:ascii="Arial" w:eastAsia="Arial" w:hAnsi="Arial" w:cs="Arial"/>
        </w:rPr>
      </w:pPr>
    </w:p>
    <w:p w14:paraId="7E4680A0" w14:textId="275EFE6A" w:rsidR="00E919AA" w:rsidRDefault="00E919AA" w:rsidP="00E919AA">
      <w:pPr>
        <w:spacing w:after="120" w:line="360" w:lineRule="auto"/>
        <w:ind w:left="567" w:right="1695"/>
        <w:rPr>
          <w:rFonts w:ascii="Arial" w:eastAsia="Arial" w:hAnsi="Arial" w:cs="Arial"/>
        </w:rPr>
      </w:pPr>
      <w:r>
        <w:rPr>
          <w:rFonts w:ascii="Arial" w:hAnsi="Arial"/>
          <w:noProof/>
        </w:rPr>
        <w:drawing>
          <wp:inline distT="0" distB="0" distL="0" distR="0" wp14:anchorId="0252E7AD" wp14:editId="71C052C4">
            <wp:extent cx="3242821" cy="2685566"/>
            <wp:effectExtent l="0" t="0" r="0" b="635"/>
            <wp:docPr id="43167308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73084" name="Grafik 43167308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47202" cy="2689194"/>
                    </a:xfrm>
                    <a:prstGeom prst="rect">
                      <a:avLst/>
                    </a:prstGeom>
                  </pic:spPr>
                </pic:pic>
              </a:graphicData>
            </a:graphic>
          </wp:inline>
        </w:drawing>
      </w:r>
    </w:p>
    <w:p w14:paraId="0DC2C5B3" w14:textId="77777777" w:rsidR="00E919AA" w:rsidRPr="00E919AA" w:rsidRDefault="00E919AA" w:rsidP="00E919AA">
      <w:pPr>
        <w:spacing w:after="120" w:line="360" w:lineRule="auto"/>
        <w:ind w:left="567" w:right="1695"/>
        <w:rPr>
          <w:rFonts w:ascii="Arial" w:eastAsia="Arial" w:hAnsi="Arial" w:cs="Arial"/>
        </w:rPr>
      </w:pPr>
      <w:r>
        <w:rPr>
          <w:rFonts w:ascii="Arial" w:hAnsi="Arial"/>
        </w:rPr>
        <w:t>Klapbare Cenio 5000-2 voor ondiepe stoppelbewerking tot diep losmaken van de grond</w:t>
      </w:r>
    </w:p>
    <w:p w14:paraId="23E1EA38" w14:textId="77777777" w:rsidR="00785D89" w:rsidRDefault="00785D89" w:rsidP="00785D89">
      <w:pPr>
        <w:spacing w:after="120" w:line="360" w:lineRule="auto"/>
        <w:ind w:left="567" w:right="1695"/>
        <w:rPr>
          <w:rFonts w:ascii="Arial" w:eastAsia="Arial" w:hAnsi="Arial" w:cs="Arial"/>
        </w:rPr>
      </w:pPr>
    </w:p>
    <w:p w14:paraId="2CE32E0D" w14:textId="147727C0" w:rsidR="00785D89" w:rsidRDefault="00785D89" w:rsidP="00785D89">
      <w:pPr>
        <w:spacing w:after="120" w:line="360" w:lineRule="auto"/>
        <w:ind w:left="567" w:right="1695"/>
        <w:rPr>
          <w:rFonts w:ascii="Arial" w:eastAsia="Arial" w:hAnsi="Arial" w:cs="Arial"/>
        </w:rPr>
      </w:pPr>
      <w:r>
        <w:rPr>
          <w:rFonts w:ascii="Arial" w:hAnsi="Arial"/>
          <w:noProof/>
        </w:rPr>
        <w:drawing>
          <wp:inline distT="0" distB="0" distL="0" distR="0" wp14:anchorId="3A3CA38D" wp14:editId="60E35098">
            <wp:extent cx="1440000" cy="1440000"/>
            <wp:effectExtent l="0" t="0" r="0" b="0"/>
            <wp:docPr id="33399313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993132" name="Grafik 33399313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0E4A3D9A" w14:textId="77777777" w:rsidR="00785D89" w:rsidRPr="00785D89" w:rsidRDefault="00785D89" w:rsidP="00785D89">
      <w:pPr>
        <w:spacing w:after="120" w:line="360" w:lineRule="auto"/>
        <w:ind w:left="567" w:right="1695"/>
        <w:rPr>
          <w:rFonts w:ascii="Arial" w:eastAsia="Arial" w:hAnsi="Arial" w:cs="Arial"/>
          <w:b/>
          <w:bCs/>
        </w:rPr>
      </w:pPr>
      <w:r>
        <w:rPr>
          <w:rFonts w:ascii="Arial" w:hAnsi="Arial"/>
        </w:rPr>
        <w:t xml:space="preserve">Video: </w:t>
      </w:r>
      <w:r>
        <w:rPr>
          <w:rFonts w:ascii="Arial" w:hAnsi="Arial"/>
        </w:rPr>
        <w:br/>
      </w:r>
      <w:r>
        <w:rPr>
          <w:rFonts w:ascii="Arial" w:hAnsi="Arial"/>
          <w:b/>
        </w:rPr>
        <w:t>www.amazone.net/yt-Cenio-5000-2</w:t>
      </w:r>
    </w:p>
    <w:p w14:paraId="016C0CDA" w14:textId="77777777" w:rsidR="000B28FB" w:rsidRDefault="000B28FB" w:rsidP="00E919AA">
      <w:pPr>
        <w:spacing w:after="120" w:line="360" w:lineRule="auto"/>
        <w:ind w:left="567" w:right="1695"/>
        <w:rPr>
          <w:rFonts w:ascii="Arial" w:eastAsia="Arial" w:hAnsi="Arial" w:cs="Arial"/>
        </w:rPr>
      </w:pPr>
    </w:p>
    <w:p w14:paraId="33FB0863" w14:textId="77777777" w:rsidR="00E919AA" w:rsidRDefault="00E919AA" w:rsidP="00E919AA">
      <w:pPr>
        <w:spacing w:after="120" w:line="360" w:lineRule="auto"/>
        <w:ind w:left="567" w:right="1695"/>
        <w:rPr>
          <w:rFonts w:ascii="Arial" w:eastAsia="Arial" w:hAnsi="Arial" w:cs="Arial"/>
        </w:rPr>
      </w:pPr>
    </w:p>
    <w:p w14:paraId="2B52A13C" w14:textId="53EF808F" w:rsidR="00E919AA" w:rsidRDefault="00E919AA" w:rsidP="00E919AA">
      <w:pPr>
        <w:spacing w:after="120" w:line="360" w:lineRule="auto"/>
        <w:ind w:left="567" w:right="1695"/>
        <w:rPr>
          <w:rFonts w:ascii="Arial" w:eastAsia="Arial" w:hAnsi="Arial" w:cs="Arial"/>
        </w:rPr>
      </w:pPr>
      <w:r>
        <w:rPr>
          <w:rFonts w:ascii="Arial" w:hAnsi="Arial"/>
          <w:noProof/>
        </w:rPr>
        <w:drawing>
          <wp:inline distT="0" distB="0" distL="0" distR="0" wp14:anchorId="2623C9E3" wp14:editId="5DACFA00">
            <wp:extent cx="4064400" cy="2880000"/>
            <wp:effectExtent l="0" t="0" r="0" b="3175"/>
            <wp:docPr id="71144198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41988" name="Grafik 71144198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E246B42" w14:textId="77777777" w:rsidR="00E919AA" w:rsidRPr="00E919AA" w:rsidRDefault="00E919AA" w:rsidP="00E919AA">
      <w:pPr>
        <w:spacing w:after="120" w:line="360" w:lineRule="auto"/>
        <w:ind w:left="567" w:right="1695"/>
        <w:rPr>
          <w:rFonts w:ascii="Arial" w:eastAsia="Arial" w:hAnsi="Arial" w:cs="Arial"/>
        </w:rPr>
      </w:pPr>
      <w:r>
        <w:rPr>
          <w:rFonts w:ascii="Arial" w:hAnsi="Arial"/>
        </w:rPr>
        <w:t>Optimale menging met de driebalks Cenio 5000-2</w:t>
      </w:r>
    </w:p>
    <w:p w14:paraId="5CAE960D" w14:textId="77777777" w:rsidR="000B28FB" w:rsidRDefault="000B28FB" w:rsidP="00E919AA">
      <w:pPr>
        <w:spacing w:after="120" w:line="360" w:lineRule="auto"/>
        <w:ind w:left="567" w:right="1695"/>
        <w:rPr>
          <w:rFonts w:ascii="Arial" w:eastAsia="Arial" w:hAnsi="Arial" w:cs="Arial"/>
        </w:rPr>
      </w:pPr>
    </w:p>
    <w:p w14:paraId="1C90BD3D" w14:textId="77777777" w:rsidR="00E919AA" w:rsidRDefault="00E919AA" w:rsidP="00E919AA">
      <w:pPr>
        <w:spacing w:after="120" w:line="360" w:lineRule="auto"/>
        <w:ind w:left="567" w:right="1695"/>
        <w:rPr>
          <w:rFonts w:ascii="Arial" w:eastAsia="Arial" w:hAnsi="Arial" w:cs="Arial"/>
        </w:rPr>
      </w:pPr>
    </w:p>
    <w:p w14:paraId="007E6D1A" w14:textId="1A75CEAE" w:rsidR="00E919AA" w:rsidRDefault="00E919AA"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4869E1D" wp14:editId="3C0D1A0B">
            <wp:extent cx="4064400" cy="2880000"/>
            <wp:effectExtent l="0" t="0" r="0" b="3175"/>
            <wp:docPr id="52581053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810534" name="Grafik 5258105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98F54AF" w14:textId="1B678F1D" w:rsidR="00E919AA" w:rsidRPr="00E919AA" w:rsidRDefault="00E919AA" w:rsidP="00E919AA">
      <w:pPr>
        <w:spacing w:after="120" w:line="360" w:lineRule="auto"/>
        <w:ind w:left="567" w:right="1695"/>
        <w:rPr>
          <w:rFonts w:ascii="Arial" w:eastAsia="Arial" w:hAnsi="Arial" w:cs="Arial"/>
        </w:rPr>
      </w:pPr>
      <w:r>
        <w:rPr>
          <w:rFonts w:ascii="Arial" w:hAnsi="Arial"/>
        </w:rPr>
        <w:t>Klapbare Cenio 5000-2 met waarschuwingsborden en verlichting voor veilig wegtransport</w:t>
      </w:r>
    </w:p>
    <w:p w14:paraId="716794B8" w14:textId="77777777" w:rsidR="00E919AA" w:rsidRDefault="00E919AA" w:rsidP="00E919AA">
      <w:pPr>
        <w:spacing w:after="120" w:line="360" w:lineRule="auto"/>
        <w:ind w:left="567" w:right="1695"/>
        <w:rPr>
          <w:rFonts w:ascii="Arial" w:eastAsia="Arial" w:hAnsi="Arial" w:cs="Arial"/>
        </w:rPr>
      </w:pPr>
    </w:p>
    <w:p w14:paraId="2483C9C3" w14:textId="77777777" w:rsidR="00E919AA" w:rsidRDefault="00E919AA" w:rsidP="00E919AA">
      <w:pPr>
        <w:spacing w:after="120" w:line="360" w:lineRule="auto"/>
        <w:ind w:left="567" w:right="1695"/>
        <w:rPr>
          <w:rFonts w:ascii="Arial" w:eastAsia="Arial" w:hAnsi="Arial" w:cs="Arial"/>
        </w:rPr>
      </w:pPr>
    </w:p>
    <w:p w14:paraId="209B3DB4" w14:textId="16F9E114" w:rsidR="00E919AA" w:rsidRDefault="00E919AA" w:rsidP="00E919AA">
      <w:pPr>
        <w:spacing w:after="120" w:line="360" w:lineRule="auto"/>
        <w:ind w:left="567" w:right="1695"/>
        <w:rPr>
          <w:rFonts w:ascii="Arial" w:eastAsia="Arial" w:hAnsi="Arial" w:cs="Arial"/>
        </w:rPr>
      </w:pPr>
      <w:r>
        <w:rPr>
          <w:rFonts w:ascii="Arial" w:hAnsi="Arial"/>
          <w:noProof/>
        </w:rPr>
        <w:drawing>
          <wp:inline distT="0" distB="0" distL="0" distR="0" wp14:anchorId="0B3C8360" wp14:editId="08158146">
            <wp:extent cx="4064400" cy="2880000"/>
            <wp:effectExtent l="0" t="0" r="0" b="3175"/>
            <wp:docPr id="4207720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7209" name="Grafik 4207720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5AF9D05" w14:textId="77777777" w:rsidR="00E919AA" w:rsidRPr="00E919AA" w:rsidRDefault="00E919AA" w:rsidP="00E919AA">
      <w:pPr>
        <w:spacing w:after="120" w:line="360" w:lineRule="auto"/>
        <w:ind w:left="567" w:right="1695"/>
        <w:rPr>
          <w:rFonts w:ascii="Arial" w:eastAsia="Arial" w:hAnsi="Arial" w:cs="Arial"/>
        </w:rPr>
      </w:pPr>
      <w:r>
        <w:rPr>
          <w:rFonts w:ascii="Arial" w:hAnsi="Arial"/>
        </w:rPr>
        <w:t>Cenio 5000-2 Super</w:t>
      </w:r>
    </w:p>
    <w:p w14:paraId="64880242" w14:textId="77777777" w:rsidR="00E919AA" w:rsidRDefault="00E919AA" w:rsidP="00E919AA">
      <w:pPr>
        <w:spacing w:after="120" w:line="360" w:lineRule="auto"/>
        <w:ind w:left="567" w:right="1695"/>
        <w:rPr>
          <w:rFonts w:ascii="Arial" w:eastAsia="Arial" w:hAnsi="Arial" w:cs="Arial"/>
        </w:rPr>
      </w:pPr>
    </w:p>
    <w:p w14:paraId="4ADEB1E0" w14:textId="77777777" w:rsidR="00E919AA" w:rsidRDefault="00E919AA" w:rsidP="00E919AA">
      <w:pPr>
        <w:spacing w:after="120" w:line="360" w:lineRule="auto"/>
        <w:ind w:left="567" w:right="1695"/>
        <w:rPr>
          <w:rFonts w:ascii="Arial" w:eastAsia="Arial" w:hAnsi="Arial" w:cs="Arial"/>
        </w:rPr>
      </w:pPr>
    </w:p>
    <w:p w14:paraId="1F2BE9B9" w14:textId="386DC96E" w:rsidR="00E919AA" w:rsidRDefault="00E919AA"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6D55EB2" wp14:editId="5CE63F41">
            <wp:extent cx="4064400" cy="2880000"/>
            <wp:effectExtent l="0" t="0" r="0" b="3175"/>
            <wp:docPr id="48115423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154231" name="Grafik 48115423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605CB5" w14:textId="0A36A2D0" w:rsidR="00E919AA" w:rsidRPr="00E919AA" w:rsidRDefault="00E919AA" w:rsidP="00E919AA">
      <w:pPr>
        <w:spacing w:after="120" w:line="360" w:lineRule="auto"/>
        <w:ind w:left="567" w:right="1695"/>
        <w:rPr>
          <w:rFonts w:ascii="Arial" w:eastAsia="Arial" w:hAnsi="Arial" w:cs="Arial"/>
        </w:rPr>
      </w:pPr>
      <w:r>
        <w:rPr>
          <w:rFonts w:ascii="Arial" w:hAnsi="Arial"/>
        </w:rPr>
        <w:t>De Cenio 5000-2 zorgt voor maximale efficiëntie</w:t>
      </w:r>
    </w:p>
    <w:p w14:paraId="299DB4A4" w14:textId="77777777" w:rsidR="00E919AA" w:rsidRDefault="00E919AA" w:rsidP="00E919AA">
      <w:pPr>
        <w:spacing w:after="120" w:line="360" w:lineRule="auto"/>
        <w:ind w:left="567" w:right="1695"/>
        <w:rPr>
          <w:rFonts w:ascii="Arial" w:eastAsia="Arial" w:hAnsi="Arial" w:cs="Arial"/>
        </w:rPr>
      </w:pPr>
    </w:p>
    <w:p w14:paraId="3B21AB83" w14:textId="77777777" w:rsidR="00E919AA" w:rsidRDefault="00E919AA" w:rsidP="00E919AA">
      <w:pPr>
        <w:spacing w:after="120" w:line="360" w:lineRule="auto"/>
        <w:ind w:left="567" w:right="1695"/>
        <w:rPr>
          <w:rFonts w:ascii="Arial" w:eastAsia="Arial" w:hAnsi="Arial" w:cs="Arial"/>
        </w:rPr>
      </w:pPr>
    </w:p>
    <w:p w14:paraId="26E8737A" w14:textId="359D460C" w:rsidR="00E919AA" w:rsidRDefault="00E919AA" w:rsidP="00E919AA">
      <w:pPr>
        <w:spacing w:after="120" w:line="360" w:lineRule="auto"/>
        <w:ind w:left="567" w:right="1695"/>
        <w:rPr>
          <w:rFonts w:ascii="Arial" w:eastAsia="Arial" w:hAnsi="Arial" w:cs="Arial"/>
        </w:rPr>
      </w:pPr>
      <w:r>
        <w:rPr>
          <w:rFonts w:ascii="Arial" w:hAnsi="Arial"/>
          <w:noProof/>
        </w:rPr>
        <w:drawing>
          <wp:inline distT="0" distB="0" distL="0" distR="0" wp14:anchorId="6D950B81" wp14:editId="2A88CB26">
            <wp:extent cx="4064400" cy="2880000"/>
            <wp:effectExtent l="0" t="0" r="0" b="3175"/>
            <wp:docPr id="193318952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189524" name="Grafik 19331895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967E5EB" w14:textId="77777777" w:rsidR="00B247CC" w:rsidRPr="00B247CC" w:rsidRDefault="00B247CC" w:rsidP="00B247CC">
      <w:pPr>
        <w:spacing w:after="120" w:line="360" w:lineRule="auto"/>
        <w:ind w:left="567" w:right="1695"/>
        <w:rPr>
          <w:rFonts w:ascii="Arial" w:eastAsia="Arial" w:hAnsi="Arial" w:cs="Arial"/>
        </w:rPr>
      </w:pPr>
      <w:r>
        <w:rPr>
          <w:rFonts w:ascii="Arial" w:hAnsi="Arial"/>
        </w:rPr>
        <w:t>Cenio 5000-2 Super met optionele steunwielen en V-ringwals met matrixbandprofiel KWM 600</w:t>
      </w:r>
    </w:p>
    <w:p w14:paraId="6A3CEB33" w14:textId="77777777" w:rsidR="00E919AA" w:rsidRDefault="00E919AA" w:rsidP="00E919AA">
      <w:pPr>
        <w:spacing w:after="120" w:line="360" w:lineRule="auto"/>
        <w:ind w:left="567" w:right="1695"/>
        <w:rPr>
          <w:rFonts w:ascii="Arial" w:eastAsia="Arial" w:hAnsi="Arial" w:cs="Arial"/>
        </w:rPr>
      </w:pPr>
    </w:p>
    <w:p w14:paraId="64FEA76E" w14:textId="77777777" w:rsidR="00B247CC" w:rsidRDefault="00B247CC" w:rsidP="00E919AA">
      <w:pPr>
        <w:spacing w:after="120" w:line="360" w:lineRule="auto"/>
        <w:ind w:left="567" w:right="1695"/>
        <w:rPr>
          <w:rFonts w:ascii="Arial" w:eastAsia="Arial" w:hAnsi="Arial" w:cs="Arial"/>
        </w:rPr>
      </w:pPr>
    </w:p>
    <w:p w14:paraId="37B8B29C" w14:textId="60580085" w:rsidR="00B247CC" w:rsidRDefault="00110F0C"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B18D100" wp14:editId="2BC2E97A">
            <wp:extent cx="4064400" cy="2880000"/>
            <wp:effectExtent l="0" t="0" r="0" b="3175"/>
            <wp:docPr id="1763901016"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01016" name="Grafik 176390101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0C44EDF" w14:textId="77777777" w:rsidR="00110F0C" w:rsidRPr="00110F0C" w:rsidRDefault="00110F0C" w:rsidP="00110F0C">
      <w:pPr>
        <w:spacing w:after="120" w:line="360" w:lineRule="auto"/>
        <w:ind w:left="567" w:right="1695"/>
        <w:rPr>
          <w:rFonts w:ascii="Arial" w:eastAsia="Arial" w:hAnsi="Arial" w:cs="Arial"/>
        </w:rPr>
      </w:pPr>
      <w:r>
        <w:rPr>
          <w:rFonts w:ascii="Arial" w:hAnsi="Arial"/>
        </w:rPr>
        <w:t xml:space="preserve">De nieuwe vleugelschaar 360 maakt vlak werken en snijden van het organisch materiaal mogelijk in pos. 1. </w:t>
      </w:r>
    </w:p>
    <w:p w14:paraId="3E176C82" w14:textId="77777777" w:rsidR="00B247CC" w:rsidRDefault="00B247CC" w:rsidP="00E919AA">
      <w:pPr>
        <w:spacing w:after="120" w:line="360" w:lineRule="auto"/>
        <w:ind w:left="567" w:right="1695"/>
        <w:rPr>
          <w:rFonts w:ascii="Arial" w:eastAsia="Arial" w:hAnsi="Arial" w:cs="Arial"/>
        </w:rPr>
      </w:pPr>
    </w:p>
    <w:p w14:paraId="28078E16" w14:textId="77777777" w:rsidR="00110F0C" w:rsidRDefault="00110F0C" w:rsidP="00E919AA">
      <w:pPr>
        <w:spacing w:after="120" w:line="360" w:lineRule="auto"/>
        <w:ind w:left="567" w:right="1695"/>
        <w:rPr>
          <w:rFonts w:ascii="Arial" w:eastAsia="Arial" w:hAnsi="Arial" w:cs="Arial"/>
        </w:rPr>
      </w:pPr>
    </w:p>
    <w:p w14:paraId="451F5C29" w14:textId="5303C355" w:rsidR="00110F0C" w:rsidRDefault="00110F0C" w:rsidP="00E919AA">
      <w:pPr>
        <w:spacing w:after="120" w:line="360" w:lineRule="auto"/>
        <w:ind w:left="567" w:right="1695"/>
        <w:rPr>
          <w:rFonts w:ascii="Arial" w:eastAsia="Arial" w:hAnsi="Arial" w:cs="Arial"/>
        </w:rPr>
      </w:pPr>
      <w:r>
        <w:rPr>
          <w:rFonts w:ascii="Arial" w:hAnsi="Arial"/>
          <w:noProof/>
        </w:rPr>
        <w:drawing>
          <wp:inline distT="0" distB="0" distL="0" distR="0" wp14:anchorId="52696553" wp14:editId="76837240">
            <wp:extent cx="4064400" cy="2880000"/>
            <wp:effectExtent l="0" t="0" r="0" b="3175"/>
            <wp:docPr id="114979752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797527" name="Grafik 11497975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BCA4F5" w14:textId="77777777" w:rsidR="00110F0C" w:rsidRPr="00110F0C" w:rsidRDefault="00110F0C" w:rsidP="00110F0C">
      <w:pPr>
        <w:spacing w:after="120" w:line="360" w:lineRule="auto"/>
        <w:ind w:left="567" w:right="1695"/>
        <w:rPr>
          <w:rFonts w:ascii="Arial" w:eastAsia="Arial" w:hAnsi="Arial" w:cs="Arial"/>
        </w:rPr>
      </w:pPr>
      <w:r>
        <w:rPr>
          <w:rFonts w:ascii="Arial" w:hAnsi="Arial"/>
        </w:rPr>
        <w:t xml:space="preserve">Optimale indringing in de grond dankzij het verbeterde keereffect van de kouterpunt in pos. 2, zelfs in extreem droge grond. </w:t>
      </w:r>
    </w:p>
    <w:p w14:paraId="611ECFC3" w14:textId="77777777" w:rsidR="00B247CC" w:rsidRDefault="00B247CC" w:rsidP="00E919AA">
      <w:pPr>
        <w:spacing w:after="120" w:line="360" w:lineRule="auto"/>
        <w:ind w:left="567" w:right="1695"/>
        <w:rPr>
          <w:rFonts w:ascii="Arial" w:eastAsia="Arial" w:hAnsi="Arial" w:cs="Arial"/>
        </w:rPr>
      </w:pPr>
    </w:p>
    <w:p w14:paraId="275AAF5D" w14:textId="77777777" w:rsidR="00110F0C" w:rsidRDefault="00110F0C" w:rsidP="00E919AA">
      <w:pPr>
        <w:spacing w:after="120" w:line="360" w:lineRule="auto"/>
        <w:ind w:left="567" w:right="1695"/>
        <w:rPr>
          <w:rFonts w:ascii="Arial" w:eastAsia="Arial" w:hAnsi="Arial" w:cs="Arial"/>
        </w:rPr>
      </w:pPr>
    </w:p>
    <w:p w14:paraId="53482F68" w14:textId="2140D370" w:rsidR="00110F0C" w:rsidRDefault="00110F0C"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EFC3153" wp14:editId="41ABCA7A">
            <wp:extent cx="4064400" cy="2880000"/>
            <wp:effectExtent l="0" t="0" r="0" b="3175"/>
            <wp:docPr id="1634122150"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122150" name="Grafik 163412215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CBACC70" w14:textId="54033035" w:rsidR="00110F0C" w:rsidRPr="00110F0C" w:rsidRDefault="00110F0C" w:rsidP="00110F0C">
      <w:pPr>
        <w:spacing w:after="120" w:line="360" w:lineRule="auto"/>
        <w:ind w:left="567" w:right="1695"/>
        <w:rPr>
          <w:rFonts w:ascii="Arial" w:eastAsia="Arial" w:hAnsi="Arial" w:cs="Arial"/>
        </w:rPr>
      </w:pPr>
      <w:r>
        <w:rPr>
          <w:rFonts w:ascii="Arial" w:hAnsi="Arial"/>
        </w:rPr>
        <w:t>Van de steile instelhoek in pos. 3 maakt een verbeterd menggedrag mogelijk van het organisch materiaal in de grond.</w:t>
      </w:r>
    </w:p>
    <w:p w14:paraId="6D5B5388" w14:textId="77777777" w:rsidR="00110F0C" w:rsidRDefault="00110F0C" w:rsidP="00E919AA">
      <w:pPr>
        <w:spacing w:after="120" w:line="360" w:lineRule="auto"/>
        <w:ind w:left="567" w:right="1695"/>
        <w:rPr>
          <w:rFonts w:ascii="Arial" w:eastAsia="Arial" w:hAnsi="Arial" w:cs="Arial"/>
        </w:rPr>
      </w:pPr>
    </w:p>
    <w:p w14:paraId="2B9957E6" w14:textId="77777777" w:rsidR="00110F0C" w:rsidRDefault="00110F0C" w:rsidP="00E919AA">
      <w:pPr>
        <w:spacing w:after="120" w:line="360" w:lineRule="auto"/>
        <w:ind w:left="567" w:right="1695"/>
        <w:rPr>
          <w:rFonts w:ascii="Arial" w:eastAsia="Arial" w:hAnsi="Arial" w:cs="Arial"/>
        </w:rPr>
      </w:pPr>
    </w:p>
    <w:p w14:paraId="56274796" w14:textId="3BF26D84" w:rsidR="00110F0C" w:rsidRDefault="00CC5B40" w:rsidP="00E919AA">
      <w:pPr>
        <w:spacing w:after="120" w:line="360" w:lineRule="auto"/>
        <w:ind w:left="567" w:right="1695"/>
        <w:rPr>
          <w:rFonts w:ascii="Arial" w:eastAsia="Arial" w:hAnsi="Arial" w:cs="Arial"/>
        </w:rPr>
      </w:pPr>
      <w:r>
        <w:rPr>
          <w:rFonts w:ascii="Arial" w:hAnsi="Arial"/>
          <w:noProof/>
        </w:rPr>
        <w:drawing>
          <wp:inline distT="0" distB="0" distL="0" distR="0" wp14:anchorId="5E60462E" wp14:editId="51C1A0A9">
            <wp:extent cx="4064400" cy="2880000"/>
            <wp:effectExtent l="0" t="0" r="0" b="3175"/>
            <wp:docPr id="1893959744"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959744" name="Grafik 189395974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C4D0E22" w14:textId="77777777" w:rsidR="00CC5B40" w:rsidRPr="00CC5B40" w:rsidRDefault="00CC5B40" w:rsidP="00CC5B40">
      <w:pPr>
        <w:spacing w:after="120" w:line="360" w:lineRule="auto"/>
        <w:ind w:left="567" w:right="1695"/>
        <w:rPr>
          <w:rFonts w:ascii="Arial" w:eastAsia="Arial" w:hAnsi="Arial" w:cs="Arial"/>
        </w:rPr>
      </w:pPr>
      <w:r>
        <w:rPr>
          <w:rFonts w:ascii="Arial" w:hAnsi="Arial"/>
        </w:rPr>
        <w:t>Level Control automatische egalisatieregeling</w:t>
      </w:r>
    </w:p>
    <w:p w14:paraId="2986713B" w14:textId="77777777" w:rsidR="00B247CC" w:rsidRDefault="00B247CC" w:rsidP="00E919AA">
      <w:pPr>
        <w:spacing w:after="120" w:line="360" w:lineRule="auto"/>
        <w:ind w:left="567" w:right="1695"/>
        <w:rPr>
          <w:rFonts w:ascii="Arial" w:eastAsia="Arial" w:hAnsi="Arial" w:cs="Arial"/>
        </w:rPr>
      </w:pPr>
    </w:p>
    <w:p w14:paraId="4BF8341F" w14:textId="77777777" w:rsidR="00CC5B40" w:rsidRDefault="00CC5B40" w:rsidP="00E919AA">
      <w:pPr>
        <w:spacing w:after="120" w:line="360" w:lineRule="auto"/>
        <w:ind w:left="567" w:right="1695"/>
        <w:rPr>
          <w:rFonts w:ascii="Arial" w:eastAsia="Arial" w:hAnsi="Arial" w:cs="Arial"/>
        </w:rPr>
      </w:pPr>
    </w:p>
    <w:p w14:paraId="3A3CE61A" w14:textId="65D30046" w:rsidR="00CC5B40" w:rsidRDefault="00CC5B40"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ABE5F5C" wp14:editId="06A0614E">
            <wp:extent cx="4064400" cy="2880000"/>
            <wp:effectExtent l="0" t="0" r="0" b="3175"/>
            <wp:docPr id="168848815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88156" name="Grafik 168848815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367871E" w14:textId="77777777" w:rsidR="00CC5B40" w:rsidRPr="00CC5B40" w:rsidRDefault="00CC5B40" w:rsidP="00CC5B40">
      <w:pPr>
        <w:spacing w:after="120" w:line="360" w:lineRule="auto"/>
        <w:ind w:left="567" w:right="1695"/>
        <w:rPr>
          <w:rFonts w:ascii="Arial" w:eastAsia="Arial" w:hAnsi="Arial" w:cs="Arial"/>
        </w:rPr>
      </w:pPr>
      <w:r>
        <w:rPr>
          <w:rFonts w:ascii="Arial" w:hAnsi="Arial"/>
        </w:rPr>
        <w:t>Automatische aanpassing bij het veranderen van de werkdiepte</w:t>
      </w:r>
    </w:p>
    <w:p w14:paraId="3248E7AE" w14:textId="77777777" w:rsidR="00CC5B40" w:rsidRDefault="00CC5B40" w:rsidP="00E919AA">
      <w:pPr>
        <w:spacing w:after="120" w:line="360" w:lineRule="auto"/>
        <w:ind w:left="567" w:right="1695"/>
        <w:rPr>
          <w:rFonts w:ascii="Arial" w:eastAsia="Arial" w:hAnsi="Arial" w:cs="Arial"/>
        </w:rPr>
      </w:pPr>
    </w:p>
    <w:p w14:paraId="26E39412" w14:textId="77777777" w:rsidR="00CC5B40" w:rsidRDefault="00CC5B40" w:rsidP="00E919AA">
      <w:pPr>
        <w:spacing w:after="120" w:line="360" w:lineRule="auto"/>
        <w:ind w:left="567" w:right="1695"/>
        <w:rPr>
          <w:rFonts w:ascii="Arial" w:eastAsia="Arial" w:hAnsi="Arial" w:cs="Arial"/>
        </w:rPr>
      </w:pPr>
    </w:p>
    <w:p w14:paraId="338E582D" w14:textId="111BEE88" w:rsidR="00CC5B40" w:rsidRDefault="00CC5B40" w:rsidP="00E919AA">
      <w:pPr>
        <w:spacing w:after="120" w:line="360" w:lineRule="auto"/>
        <w:ind w:left="567" w:right="1695"/>
        <w:rPr>
          <w:rFonts w:ascii="Arial" w:eastAsia="Arial" w:hAnsi="Arial" w:cs="Arial"/>
        </w:rPr>
      </w:pPr>
      <w:r>
        <w:rPr>
          <w:rFonts w:ascii="Arial" w:hAnsi="Arial"/>
          <w:noProof/>
        </w:rPr>
        <w:drawing>
          <wp:inline distT="0" distB="0" distL="0" distR="0" wp14:anchorId="779A81BD" wp14:editId="535F35D0">
            <wp:extent cx="4064400" cy="2880000"/>
            <wp:effectExtent l="0" t="0" r="0" b="3175"/>
            <wp:docPr id="39387239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72391" name="Grafik 39387239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F8A1A47" w14:textId="7BB4EA0F" w:rsidR="00CC5B40" w:rsidRPr="00CC5B40" w:rsidRDefault="00CC5B40" w:rsidP="00CC5B40">
      <w:pPr>
        <w:spacing w:after="120" w:line="360" w:lineRule="auto"/>
        <w:ind w:left="567" w:right="1695"/>
        <w:rPr>
          <w:rFonts w:ascii="Arial" w:eastAsia="Arial" w:hAnsi="Arial" w:cs="Arial"/>
        </w:rPr>
      </w:pPr>
      <w:r>
        <w:rPr>
          <w:rFonts w:ascii="Arial" w:hAnsi="Arial"/>
        </w:rPr>
        <w:t>Standaard hydraulische instelling van de werkdiepte met goed afleesbare schaalverdeling</w:t>
      </w:r>
    </w:p>
    <w:p w14:paraId="502CCF4C" w14:textId="77777777" w:rsidR="00B247CC" w:rsidRDefault="00B247CC" w:rsidP="00E919AA">
      <w:pPr>
        <w:spacing w:after="120" w:line="360" w:lineRule="auto"/>
        <w:ind w:left="567" w:right="1695"/>
        <w:rPr>
          <w:rFonts w:ascii="Arial" w:eastAsia="Arial" w:hAnsi="Arial" w:cs="Arial"/>
        </w:rPr>
      </w:pPr>
    </w:p>
    <w:p w14:paraId="365D3C42" w14:textId="77777777" w:rsidR="00E919AA" w:rsidRDefault="00E919AA" w:rsidP="00E919AA">
      <w:pPr>
        <w:spacing w:after="120" w:line="360" w:lineRule="auto"/>
        <w:ind w:left="567" w:right="1695"/>
        <w:rPr>
          <w:rFonts w:ascii="Arial" w:eastAsia="Arial" w:hAnsi="Arial" w:cs="Arial"/>
        </w:rPr>
      </w:pPr>
    </w:p>
    <w:p w14:paraId="773CBEDA" w14:textId="77777777" w:rsidR="00CC5B40" w:rsidRDefault="00CC5B40" w:rsidP="00E919AA">
      <w:pPr>
        <w:spacing w:after="120" w:line="360" w:lineRule="auto"/>
        <w:ind w:left="567" w:right="1695"/>
        <w:rPr>
          <w:rFonts w:ascii="Arial" w:eastAsia="Arial" w:hAnsi="Arial" w:cs="Arial"/>
        </w:rPr>
      </w:pPr>
    </w:p>
    <w:p w14:paraId="3083DCAD" w14:textId="77777777" w:rsidR="00E919AA" w:rsidRPr="00F4316E" w:rsidRDefault="00E919AA" w:rsidP="00E919AA">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68C934CA" w14:textId="089F3117" w:rsidR="0075782D" w:rsidRPr="0075782D" w:rsidRDefault="00D34808" w:rsidP="0075782D">
      <w:pPr>
        <w:tabs>
          <w:tab w:val="left" w:pos="3550"/>
        </w:tabs>
        <w:spacing w:line="360" w:lineRule="auto"/>
        <w:ind w:left="567" w:right="1128"/>
      </w:pPr>
      <w:r>
        <w:rPr>
          <w:rFonts w:ascii="Arial" w:hAnsi="Arial"/>
          <w:color w:val="808080" w:themeColor="background1" w:themeShade="80"/>
          <w:sz w:val="20"/>
        </w:rPr>
        <w:t>Verdere informatie: </w:t>
      </w:r>
      <w:hyperlink r:id="rId22" w:history="1">
        <w:r w:rsidR="0075782D" w:rsidRPr="00A14B0D">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45CCE7BE">
            <wp:extent cx="241300" cy="241300"/>
            <wp:effectExtent l="0" t="0" r="6350" b="6350"/>
            <wp:docPr id="13" name="Grafik 13">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2A59835">
            <wp:extent cx="241300" cy="241300"/>
            <wp:effectExtent l="0" t="0" r="6350" b="6350"/>
            <wp:docPr id="12" name="Grafik 12">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423266FC">
            <wp:extent cx="241300" cy="241300"/>
            <wp:effectExtent l="0" t="0" r="6350" b="6350"/>
            <wp:docPr id="11" name="Grafik 11">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D38AC2F">
            <wp:extent cx="241300" cy="241300"/>
            <wp:effectExtent l="0" t="0" r="6350" b="6350"/>
            <wp:docPr id="7" name="Grafik 7">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5"/>
                    </pic:cNvPr>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8"/>
      <w:footerReference w:type="defaul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EEE994" w14:textId="77777777" w:rsidR="00FB4EEE" w:rsidRDefault="00FB4EEE">
      <w:r>
        <w:separator/>
      </w:r>
    </w:p>
  </w:endnote>
  <w:endnote w:type="continuationSeparator" w:id="0">
    <w:p w14:paraId="288515E5" w14:textId="77777777" w:rsidR="00FB4EEE" w:rsidRDefault="00FB4E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E5BC1B" w14:textId="77777777" w:rsidR="00FB4EEE" w:rsidRDefault="00FB4EEE">
      <w:r>
        <w:separator/>
      </w:r>
    </w:p>
  </w:footnote>
  <w:footnote w:type="continuationSeparator" w:id="0">
    <w:p w14:paraId="236D3CB5" w14:textId="77777777" w:rsidR="00FB4EEE" w:rsidRDefault="00FB4E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8"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3"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4"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26"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5"/>
  </w:num>
  <w:num w:numId="2" w16cid:durableId="1510219160">
    <w:abstractNumId w:val="2"/>
  </w:num>
  <w:num w:numId="3" w16cid:durableId="613364659">
    <w:abstractNumId w:val="7"/>
  </w:num>
  <w:num w:numId="4" w16cid:durableId="1043675452">
    <w:abstractNumId w:val="12"/>
  </w:num>
  <w:num w:numId="5" w16cid:durableId="2011105495">
    <w:abstractNumId w:val="6"/>
  </w:num>
  <w:num w:numId="6" w16cid:durableId="494960578">
    <w:abstractNumId w:val="1"/>
  </w:num>
  <w:num w:numId="7" w16cid:durableId="2097939876">
    <w:abstractNumId w:val="22"/>
  </w:num>
  <w:num w:numId="8" w16cid:durableId="33434184">
    <w:abstractNumId w:val="17"/>
  </w:num>
  <w:num w:numId="9" w16cid:durableId="274018629">
    <w:abstractNumId w:val="20"/>
  </w:num>
  <w:num w:numId="10" w16cid:durableId="1622229493">
    <w:abstractNumId w:val="21"/>
  </w:num>
  <w:num w:numId="11" w16cid:durableId="280575959">
    <w:abstractNumId w:val="18"/>
  </w:num>
  <w:num w:numId="12" w16cid:durableId="169492611">
    <w:abstractNumId w:val="24"/>
  </w:num>
  <w:num w:numId="13" w16cid:durableId="711804392">
    <w:abstractNumId w:val="25"/>
  </w:num>
  <w:num w:numId="14" w16cid:durableId="614945063">
    <w:abstractNumId w:val="4"/>
  </w:num>
  <w:num w:numId="15" w16cid:durableId="787310930">
    <w:abstractNumId w:val="14"/>
  </w:num>
  <w:num w:numId="16" w16cid:durableId="1954821959">
    <w:abstractNumId w:val="16"/>
  </w:num>
  <w:num w:numId="17" w16cid:durableId="1429236192">
    <w:abstractNumId w:val="3"/>
  </w:num>
  <w:num w:numId="18" w16cid:durableId="801196723">
    <w:abstractNumId w:val="26"/>
  </w:num>
  <w:num w:numId="19" w16cid:durableId="595864091">
    <w:abstractNumId w:val="11"/>
  </w:num>
  <w:num w:numId="20" w16cid:durableId="2085832550">
    <w:abstractNumId w:val="19"/>
  </w:num>
  <w:num w:numId="21" w16cid:durableId="1235970655">
    <w:abstractNumId w:val="0"/>
  </w:num>
  <w:num w:numId="22" w16cid:durableId="454446071">
    <w:abstractNumId w:val="10"/>
  </w:num>
  <w:num w:numId="23" w16cid:durableId="1538158893">
    <w:abstractNumId w:val="5"/>
  </w:num>
  <w:num w:numId="24" w16cid:durableId="1042562684">
    <w:abstractNumId w:val="23"/>
  </w:num>
  <w:num w:numId="25" w16cid:durableId="952515695">
    <w:abstractNumId w:val="9"/>
  </w:num>
  <w:num w:numId="26" w16cid:durableId="741101877">
    <w:abstractNumId w:val="13"/>
  </w:num>
  <w:num w:numId="27" w16cid:durableId="195586810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0F0C"/>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3A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82D"/>
    <w:rsid w:val="00757E8C"/>
    <w:rsid w:val="00760BD7"/>
    <w:rsid w:val="00760ECB"/>
    <w:rsid w:val="00761764"/>
    <w:rsid w:val="007671EC"/>
    <w:rsid w:val="00770F01"/>
    <w:rsid w:val="00771DA9"/>
    <w:rsid w:val="00776D54"/>
    <w:rsid w:val="0078043A"/>
    <w:rsid w:val="007855C2"/>
    <w:rsid w:val="00785D89"/>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27C9"/>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247CC"/>
    <w:rsid w:val="00B311B3"/>
    <w:rsid w:val="00B31B44"/>
    <w:rsid w:val="00B3517D"/>
    <w:rsid w:val="00B35FD1"/>
    <w:rsid w:val="00B368C6"/>
    <w:rsid w:val="00B37914"/>
    <w:rsid w:val="00B37970"/>
    <w:rsid w:val="00B41606"/>
    <w:rsid w:val="00B420FB"/>
    <w:rsid w:val="00B4238B"/>
    <w:rsid w:val="00B4251D"/>
    <w:rsid w:val="00B42575"/>
    <w:rsid w:val="00B42696"/>
    <w:rsid w:val="00B43780"/>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5B40"/>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19AA"/>
    <w:rsid w:val="00E934C0"/>
    <w:rsid w:val="00E940B2"/>
    <w:rsid w:val="00E9487C"/>
    <w:rsid w:val="00E94C48"/>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4EEE"/>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instagram.com/amazone_group" TargetMode="External"/><Relationship Id="rId39" Type="http://schemas.openxmlformats.org/officeDocument/2006/relationships/footer" Target="footer1.xml"/><Relationship Id="rId21" Type="http://schemas.openxmlformats.org/officeDocument/2006/relationships/image" Target="media/image14.jpeg"/><Relationship Id="rId34" Type="http://schemas.openxmlformats.org/officeDocument/2006/relationships/image" Target="cid:LinkedIn_80de4e9c-c7a3-41e3-8e11-063f7eace13d.jpg"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www.youtube.com/user/amazonede"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hyperlink" Target="https://www.linkedin.com/company/amazone-group/" TargetMode="External"/><Relationship Id="rId37" Type="http://schemas.openxmlformats.org/officeDocument/2006/relationships/image" Target="cid:Xing1_e3730686-2953-47a9-9c47-dbaa518a9207.jpg"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facebook.com/amazone.group" TargetMode="External"/><Relationship Id="rId28" Type="http://schemas.openxmlformats.org/officeDocument/2006/relationships/image" Target="cid:IG_efb650a7-31e4-4674-98db-f2d2d5c58dce.jpg" TargetMode="External"/><Relationship Id="rId36" Type="http://schemas.openxmlformats.org/officeDocument/2006/relationships/image" Target="media/image1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www.amazone.net" TargetMode="External"/><Relationship Id="rId27" Type="http://schemas.openxmlformats.org/officeDocument/2006/relationships/image" Target="media/image16.jpeg"/><Relationship Id="rId30" Type="http://schemas.openxmlformats.org/officeDocument/2006/relationships/image" Target="media/image17.jpeg"/><Relationship Id="rId35" Type="http://schemas.openxmlformats.org/officeDocument/2006/relationships/hyperlink" Target="https://www.xing.com/company/amazone"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FB_70d43fd1-a841-4de4-bbaa-3e1f495f95d3.jpg" TargetMode="External"/><Relationship Id="rId33" Type="http://schemas.openxmlformats.org/officeDocument/2006/relationships/image" Target="media/image18.jpeg"/><Relationship Id="rId38"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790</Words>
  <Characters>4978</Characters>
  <Application>Microsoft Office Word</Application>
  <DocSecurity>0</DocSecurity>
  <Lines>41</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5757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2025-08-21T11:45:00Z</dcterms:created>
  <dcterms:modified xsi:type="dcterms:W3CDTF">2025-08-28T16:07:00Z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