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Nouvelle charrue semi-portée </w:t>
      </w:r>
      <w:proofErr w:type="spellStart"/>
      <w:r>
        <w:rPr>
          <w:rFonts w:ascii="Arial" w:hAnsi="Arial"/>
          <w:b/>
          <w:sz w:val="28"/>
        </w:rPr>
        <w:t>Tyrok</w:t>
      </w:r>
      <w:proofErr w:type="spellEnd"/>
      <w:r>
        <w:rPr>
          <w:rFonts w:ascii="Arial" w:hAnsi="Arial"/>
          <w:b/>
          <w:sz w:val="28"/>
        </w:rPr>
        <w:t xml:space="preserve"> 400 AMAZONE à 5 ou 6 corps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Performances maximales, compacte et facile à régler !</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AMAZONE élargit sa gamme de charrues semi-portées avec un modèle plus petit, la </w:t>
      </w:r>
      <w:proofErr w:type="spellStart"/>
      <w:r>
        <w:rPr>
          <w:rFonts w:ascii="Arial" w:hAnsi="Arial"/>
        </w:rPr>
        <w:t>Tyrok</w:t>
      </w:r>
      <w:proofErr w:type="spellEnd"/>
      <w:r>
        <w:rPr>
          <w:rFonts w:ascii="Arial" w:hAnsi="Arial"/>
        </w:rPr>
        <w:t xml:space="preserve"> 400 à 5 corps de labour. Elle peut être complétée par un corps supplémentaire, elle devient alors une charrue semi-portée 6 corps de labour qui impressionne par ses excellentes capacités de labour en bordure. La charrue est disponible en variante Vario avec réglage hydraulique de la largeur de travail. Il est également possible de choisir entre la sécurité </w:t>
      </w:r>
      <w:proofErr w:type="spellStart"/>
      <w:proofErr w:type="gramStart"/>
      <w:r>
        <w:rPr>
          <w:rFonts w:ascii="Arial" w:hAnsi="Arial"/>
        </w:rPr>
        <w:t>non stop</w:t>
      </w:r>
      <w:proofErr w:type="spellEnd"/>
      <w:proofErr w:type="gramEnd"/>
      <w:r>
        <w:rPr>
          <w:rFonts w:ascii="Arial" w:hAnsi="Arial"/>
        </w:rPr>
        <w:t xml:space="preserve"> hydraulique ou la sécurité à boulon de cisaillement. Avec la </w:t>
      </w:r>
      <w:proofErr w:type="spellStart"/>
      <w:r>
        <w:rPr>
          <w:rFonts w:ascii="Arial" w:hAnsi="Arial"/>
        </w:rPr>
        <w:t>Tyrok</w:t>
      </w:r>
      <w:proofErr w:type="spellEnd"/>
      <w:r>
        <w:rPr>
          <w:rFonts w:ascii="Arial" w:hAnsi="Arial"/>
        </w:rPr>
        <w:t xml:space="preserve"> 400, AMAZONE propose désormais une gamme complète de charrues semi-portées avec au choix 5, 6, 7, 8 ou 9 corps de labour. En élargissant la gamme vers le bas, une charrue semi-portée est désormais disponible aussi pour les tracteurs de faible cylindrée et une force de relevage moindre. Dans les régions vallonnées qui nécessitent une force de traction importante, les clients AMAZONE bénéficient désormais d’une petite charrue semi-portée dimensionnée pour les tracteurs puissants. Ces charrues se caractérisent essentiellement par des performances supérieures, même sous des sollicitations continues, une qualité de travail parfaite et une stabilité exceptionnelle. Simultanément la </w:t>
      </w:r>
      <w:proofErr w:type="spellStart"/>
      <w:r>
        <w:rPr>
          <w:rFonts w:ascii="Arial" w:hAnsi="Arial"/>
        </w:rPr>
        <w:t>Tyrok</w:t>
      </w:r>
      <w:proofErr w:type="spellEnd"/>
      <w:r>
        <w:rPr>
          <w:rFonts w:ascii="Arial" w:hAnsi="Arial"/>
        </w:rPr>
        <w:t xml:space="preserve"> offre un niveau de confort élevé grâce à ses réglages très simples, fiables et précis.</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nouvelle machine de base </w:t>
      </w:r>
      <w:proofErr w:type="spellStart"/>
      <w:r>
        <w:rPr>
          <w:rFonts w:ascii="Arial" w:hAnsi="Arial"/>
        </w:rPr>
        <w:t>Tyrok</w:t>
      </w:r>
      <w:proofErr w:type="spellEnd"/>
      <w:r>
        <w:rPr>
          <w:rFonts w:ascii="Arial" w:hAnsi="Arial"/>
        </w:rPr>
        <w:t xml:space="preserve"> est aussi équipée des corps de labour </w:t>
      </w:r>
      <w:proofErr w:type="spellStart"/>
      <w:r>
        <w:rPr>
          <w:rFonts w:ascii="Arial" w:hAnsi="Arial"/>
        </w:rPr>
        <w:t>SpeedBlade</w:t>
      </w:r>
      <w:proofErr w:type="spellEnd"/>
      <w:r>
        <w:rPr>
          <w:rFonts w:ascii="Arial" w:hAnsi="Arial"/>
        </w:rPr>
        <w:t xml:space="preserve">. Ces corps ont été spécialement conçus pour une utilisation à des vitesses de travail plus élevées. En augmentant la vitesse de travail, par exemple de 6 km/h à 10 km/h, le point d’usure principal se déporte naturellement de plus en plus vers le centre du versoir. Ainsi le point d’usure principal du versoir </w:t>
      </w:r>
      <w:proofErr w:type="spellStart"/>
      <w:r>
        <w:rPr>
          <w:rFonts w:ascii="Arial" w:hAnsi="Arial"/>
        </w:rPr>
        <w:t>SpeedBlade</w:t>
      </w:r>
      <w:proofErr w:type="spellEnd"/>
      <w:r>
        <w:rPr>
          <w:rFonts w:ascii="Arial" w:hAnsi="Arial"/>
        </w:rPr>
        <w:t xml:space="preserve"> se situe sur l’étrave de grande dimension et cela, même à des vitesses élevées, préservant ainsi de l’usure la zone du versoir à claires-voies ou à corps plein. Sur la </w:t>
      </w:r>
      <w:proofErr w:type="spellStart"/>
      <w:r>
        <w:rPr>
          <w:rFonts w:ascii="Arial" w:hAnsi="Arial"/>
        </w:rPr>
        <w:t>Tyrok</w:t>
      </w:r>
      <w:proofErr w:type="spellEnd"/>
      <w:r>
        <w:rPr>
          <w:rFonts w:ascii="Arial" w:hAnsi="Arial"/>
        </w:rPr>
        <w:t xml:space="preserve">, l’étrave est donc considérée comme une pièce d’usure principale, tandis que le versoir l’est dans </w:t>
      </w:r>
      <w:proofErr w:type="gramStart"/>
      <w:r>
        <w:rPr>
          <w:rFonts w:ascii="Arial" w:hAnsi="Arial"/>
        </w:rPr>
        <w:lastRenderedPageBreak/>
        <w:t>une</w:t>
      </w:r>
      <w:proofErr w:type="gramEnd"/>
      <w:r>
        <w:rPr>
          <w:rFonts w:ascii="Arial" w:hAnsi="Arial"/>
        </w:rPr>
        <w:t xml:space="preserve"> moindre mesure. Les frais d’usure sont donc énormément réduits par rapport aux autres modes de construction.</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La pointe recouvre le soc et le protège, tout en évitant les bourrages par les résidus de végétaux, tandis que le corps ouvert limite la puissance absorbée nécessaire, même dans des conditions difficiles. Le procédé de trempe ©plus confère aux pièces d'usure une surface dure et lisse sur la face recto et un verso résistant, pour une durabilité élevée.</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Différents corps de labour sont disponibles en fonction des chantiers et du sol. La géométrie bien conçue et le procédé de trempe réduisent la puissance absorbée requise et donc la consommation de carburant. Des pointes HD ou des socs avec matériau soudé, des pointes pro HD pro et des socs en carbure ou des pointes amovibles vissées sont disponibles pour les conditions extrêmes.</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Le large dégagement de raie constitue un autre atout important du corps </w:t>
      </w:r>
      <w:proofErr w:type="spellStart"/>
      <w:r>
        <w:rPr>
          <w:rFonts w:ascii="Arial" w:hAnsi="Arial"/>
        </w:rPr>
        <w:t>SpeedBlade</w:t>
      </w:r>
      <w:proofErr w:type="spellEnd"/>
      <w:r>
        <w:rPr>
          <w:rFonts w:ascii="Arial" w:hAnsi="Arial"/>
        </w:rPr>
        <w:t>, en particulier avec l'utilisation croissante de pneumatiques de tracteur plus larges.</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Réglage fiable, confortable et précis pour un résultat de travail parfait</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Le nouvel ajustement automatique de déport </w:t>
      </w:r>
      <w:proofErr w:type="spellStart"/>
      <w:r>
        <w:rPr>
          <w:rFonts w:ascii="Arial" w:hAnsi="Arial"/>
        </w:rPr>
        <w:t>AutoAdapt</w:t>
      </w:r>
      <w:proofErr w:type="spellEnd"/>
      <w:r>
        <w:rPr>
          <w:rFonts w:ascii="Arial" w:hAnsi="Arial"/>
        </w:rPr>
        <w:t xml:space="preserve"> représente un avantage exceptionnel en termes de confort et de précision. Avec le réglage hydraulique de la largeur globale de travail, le déport est automatique et très précis, grâce à la cinématique intelligente de la </w:t>
      </w:r>
      <w:proofErr w:type="spellStart"/>
      <w:r>
        <w:rPr>
          <w:rFonts w:ascii="Arial" w:hAnsi="Arial"/>
        </w:rPr>
        <w:t>Tyrok</w:t>
      </w:r>
      <w:proofErr w:type="spellEnd"/>
      <w:r>
        <w:rPr>
          <w:rFonts w:ascii="Arial" w:hAnsi="Arial"/>
        </w:rPr>
        <w:t>. Le réglage de base du déport ou un ajustement éventuel sont réalisés en cabine. Cela signifie qu’il est possible de réagir rapidement et en toute sécurité aux changements de sols ou de pentes et qu'un raccord de labour parfait sur le rang suivant est possible.</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proofErr w:type="spellStart"/>
      <w:r>
        <w:rPr>
          <w:rFonts w:ascii="Arial" w:hAnsi="Arial"/>
          <w:b/>
        </w:rPr>
        <w:lastRenderedPageBreak/>
        <w:t>Tyrok</w:t>
      </w:r>
      <w:proofErr w:type="spellEnd"/>
      <w:r>
        <w:rPr>
          <w:rFonts w:ascii="Arial" w:hAnsi="Arial"/>
          <w:b/>
        </w:rPr>
        <w:t xml:space="preserve"> – stabilité et confort</w:t>
      </w:r>
    </w:p>
    <w:p w14:paraId="28FB7C2B"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Tyrok</w:t>
      </w:r>
      <w:proofErr w:type="spellEnd"/>
      <w:r>
        <w:rPr>
          <w:rFonts w:ascii="Arial" w:hAnsi="Arial"/>
        </w:rPr>
        <w:t xml:space="preserve"> se démarque par sa poutre rectangulaire massive (200x150x10 mm) en acier ultra résistant – pour une profondeur de travail homogène sur toute la largeur de travail.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proofErr w:type="spellStart"/>
      <w:r>
        <w:rPr>
          <w:rFonts w:ascii="Arial" w:hAnsi="Arial"/>
        </w:rPr>
        <w:t>SmartTurn</w:t>
      </w:r>
      <w:proofErr w:type="spellEnd"/>
      <w:r>
        <w:rPr>
          <w:rFonts w:ascii="Arial" w:hAnsi="Arial"/>
        </w:rPr>
        <w:t xml:space="preserve"> assure une rotation rapide en douceur. En fourrière, le processus de rotation rapide est doublement ralenti hydrauliquement juste avant la fin. Avec un effet d’amortissement en rentrant le vérin qui a pour avantage de préserver le matériel. Il n'est donc pas nécessaire de faire des compromis sur la vitesse.</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Une sécurité </w:t>
      </w:r>
      <w:proofErr w:type="spellStart"/>
      <w:proofErr w:type="gramStart"/>
      <w:r>
        <w:rPr>
          <w:rFonts w:ascii="Arial" w:hAnsi="Arial"/>
        </w:rPr>
        <w:t>non stop</w:t>
      </w:r>
      <w:proofErr w:type="spellEnd"/>
      <w:proofErr w:type="gramEnd"/>
      <w:r>
        <w:rPr>
          <w:rFonts w:ascii="Arial" w:hAnsi="Arial"/>
        </w:rPr>
        <w:t xml:space="preserve"> hydraulique en option avec courbe de force décroissante protège les corps de labour et l’ensemble de la charrue dans des conditions très pierreuses. La pression hydraulique et la force de déclenchement sont réglées individuellement pour un ajustement optimal de la sécurité </w:t>
      </w:r>
      <w:proofErr w:type="spellStart"/>
      <w:r>
        <w:rPr>
          <w:rFonts w:ascii="Arial" w:hAnsi="Arial"/>
        </w:rPr>
        <w:t>non stop</w:t>
      </w:r>
      <w:proofErr w:type="spellEnd"/>
      <w:r>
        <w:rPr>
          <w:rFonts w:ascii="Arial" w:hAnsi="Arial"/>
        </w:rPr>
        <w:t xml:space="preserve"> en fonction des conditions de sol.</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Le réglage de la profondeur de travail est hydraulique-manuel en standard par des cales qui sont insérés sur la tige du vérin. Un réglage entièrement hydraulique de la profondeur de travail est disponible en option. Le réglage est </w:t>
      </w:r>
      <w:proofErr w:type="spellStart"/>
      <w:r>
        <w:rPr>
          <w:rFonts w:ascii="Arial" w:hAnsi="Arial"/>
        </w:rPr>
        <w:t>électro-hydraulique</w:t>
      </w:r>
      <w:proofErr w:type="spellEnd"/>
      <w:r>
        <w:rPr>
          <w:rFonts w:ascii="Arial" w:hAnsi="Arial"/>
        </w:rPr>
        <w:t xml:space="preserve"> par un boîtier dans la cabine du tracteur. La roue semi-portée, grand volume, assure non seulement un contrôle précis de la profondeur, mais aussi un respect optimal du sol. Par ailleurs, la suspension hydropneumatique standard de la roue semi-portée garantit un confort de conduite maximal et une sécurité routière.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tête d'attelage pivotant à 180° de la </w:t>
      </w:r>
      <w:proofErr w:type="spellStart"/>
      <w:r>
        <w:rPr>
          <w:rFonts w:ascii="Arial" w:hAnsi="Arial"/>
        </w:rPr>
        <w:t>Tyrok</w:t>
      </w:r>
      <w:proofErr w:type="spellEnd"/>
      <w:r>
        <w:rPr>
          <w:rFonts w:ascii="Arial" w:hAnsi="Arial"/>
        </w:rPr>
        <w:t xml:space="preserve"> garantit une ligne de traction optimale en minimisant la traction latérale, réduisant ainsi la puissance absorbée. Avec ses différentes possibilités d’attelage, la tête d’attelage offre par ailleurs une flexibilité maximale. En option, la </w:t>
      </w:r>
      <w:proofErr w:type="spellStart"/>
      <w:r>
        <w:rPr>
          <w:rFonts w:ascii="Arial" w:hAnsi="Arial"/>
        </w:rPr>
        <w:t>Tyrok</w:t>
      </w:r>
      <w:proofErr w:type="spellEnd"/>
      <w:r>
        <w:rPr>
          <w:rFonts w:ascii="Arial" w:hAnsi="Arial"/>
        </w:rPr>
        <w:t xml:space="preserve"> est équipée d’un amplificateur de traction pour un patinage réduit.</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Équipements variés</w:t>
      </w:r>
    </w:p>
    <w:p w14:paraId="323371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Avec les outils en amont, tels que les rasettes, déflecteurs, ailerons coutre ou coutres circulaires, la </w:t>
      </w:r>
      <w:proofErr w:type="spellStart"/>
      <w:r>
        <w:rPr>
          <w:rFonts w:ascii="Arial" w:hAnsi="Arial"/>
        </w:rPr>
        <w:t>Tyrok</w:t>
      </w:r>
      <w:proofErr w:type="spellEnd"/>
      <w:r>
        <w:rPr>
          <w:rFonts w:ascii="Arial" w:hAnsi="Arial"/>
        </w:rPr>
        <w:t xml:space="preserve"> s’adapte à toutes les conditions. Pour le </w:t>
      </w:r>
      <w:proofErr w:type="spellStart"/>
      <w:r>
        <w:rPr>
          <w:rFonts w:ascii="Arial" w:hAnsi="Arial"/>
        </w:rPr>
        <w:t>rappui</w:t>
      </w:r>
      <w:proofErr w:type="spellEnd"/>
      <w:r>
        <w:rPr>
          <w:rFonts w:ascii="Arial" w:hAnsi="Arial"/>
        </w:rPr>
        <w:t xml:space="preserve">, la </w:t>
      </w:r>
      <w:proofErr w:type="spellStart"/>
      <w:r>
        <w:rPr>
          <w:rFonts w:ascii="Arial" w:hAnsi="Arial"/>
        </w:rPr>
        <w:t>Tyrok</w:t>
      </w:r>
      <w:proofErr w:type="spellEnd"/>
      <w:r>
        <w:rPr>
          <w:rFonts w:ascii="Arial" w:hAnsi="Arial"/>
        </w:rPr>
        <w:t xml:space="preserve"> 400 est disponible avec bras pivotant pour un travail avec le rouleau.</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Charrue semi-portée puissante et robuste offrant une sécurité d’utilisation élevée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Profondeur de travail précise sur toute la largeur de travail grâce à la grande poutre rectangulaire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Ajustement cinématique automatique du déport sur toute la largeur de travail par </w:t>
      </w:r>
      <w:proofErr w:type="spellStart"/>
      <w:r>
        <w:rPr>
          <w:rFonts w:ascii="Arial" w:hAnsi="Arial"/>
        </w:rPr>
        <w:t>AutoAdapt</w:t>
      </w:r>
      <w:proofErr w:type="spellEnd"/>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Corps de labour </w:t>
      </w:r>
      <w:proofErr w:type="spellStart"/>
      <w:r>
        <w:rPr>
          <w:rFonts w:ascii="Arial" w:hAnsi="Arial"/>
        </w:rPr>
        <w:t>SpeedBlade</w:t>
      </w:r>
      <w:proofErr w:type="spellEnd"/>
      <w:r>
        <w:rPr>
          <w:rFonts w:ascii="Arial" w:hAnsi="Arial"/>
        </w:rPr>
        <w:t xml:space="preserve"> robuste et durable, grâce à l’étrave de versoir grande dimension et au procédé de trempe ©plus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proofErr w:type="spellStart"/>
      <w:r>
        <w:rPr>
          <w:rFonts w:ascii="Arial" w:hAnsi="Arial"/>
        </w:rPr>
        <w:t>SmartTurn</w:t>
      </w:r>
      <w:proofErr w:type="spellEnd"/>
      <w:r>
        <w:rPr>
          <w:rFonts w:ascii="Arial" w:hAnsi="Arial"/>
        </w:rPr>
        <w:t xml:space="preserve"> – Processus de rotation rapides tout en préservant le matériel grâce à l’amortissement de fin de course hydraulique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Roue de grand diamètre qui assure la régularité de la profondeur de travail, un respect optimal du sol et un déplacement routier confortable.</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Sécurité à boulon de cisaillement ou sécurité </w:t>
      </w:r>
      <w:proofErr w:type="spellStart"/>
      <w:proofErr w:type="gramStart"/>
      <w:r>
        <w:rPr>
          <w:rFonts w:ascii="Arial" w:hAnsi="Arial"/>
        </w:rPr>
        <w:t>non stop</w:t>
      </w:r>
      <w:proofErr w:type="spellEnd"/>
      <w:proofErr w:type="gramEnd"/>
      <w:r>
        <w:rPr>
          <w:rFonts w:ascii="Arial" w:hAnsi="Arial"/>
        </w:rPr>
        <w:t xml:space="preserve"> hydraulique pour un réarmement rapide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 xml:space="preserve">Poste de réglage confortable et central </w:t>
      </w:r>
      <w:proofErr w:type="spellStart"/>
      <w:r>
        <w:rPr>
          <w:rFonts w:ascii="Arial" w:hAnsi="Arial"/>
        </w:rPr>
        <w:t>SmartCenter</w:t>
      </w:r>
      <w:proofErr w:type="spellEnd"/>
      <w:r>
        <w:rPr>
          <w:rFonts w:ascii="Arial" w:hAnsi="Arial"/>
        </w:rPr>
        <w:t xml:space="preserve"> au niveau de la tête d’attelage de la charrue pour un réglage rapide</w:t>
      </w:r>
    </w:p>
    <w:p w14:paraId="042C8BEE" w14:textId="77777777" w:rsidR="006E62A7" w:rsidRDefault="006E62A7" w:rsidP="006E62A7">
      <w:pPr>
        <w:tabs>
          <w:tab w:val="left" w:pos="567"/>
        </w:tabs>
        <w:spacing w:after="120" w:line="360" w:lineRule="auto"/>
        <w:ind w:left="567" w:right="1695"/>
        <w:rPr>
          <w:rFonts w:ascii="Arial" w:eastAsia="Arial" w:hAnsi="Arial" w:cs="Arial"/>
        </w:rPr>
      </w:pPr>
    </w:p>
    <w:p w14:paraId="6333EBCA" w14:textId="77777777" w:rsidR="006E62A7" w:rsidRDefault="006E62A7" w:rsidP="006E62A7">
      <w:pPr>
        <w:tabs>
          <w:tab w:val="left" w:pos="567"/>
        </w:tabs>
        <w:spacing w:after="120" w:line="360" w:lineRule="auto"/>
        <w:ind w:left="567" w:right="1695"/>
        <w:rPr>
          <w:rFonts w:ascii="Arial" w:eastAsia="Arial" w:hAnsi="Arial" w:cs="Arial"/>
        </w:rPr>
      </w:pP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La nouvelle charrue semi-portée </w:t>
      </w:r>
      <w:proofErr w:type="spellStart"/>
      <w:r>
        <w:rPr>
          <w:rFonts w:ascii="Arial" w:hAnsi="Arial"/>
        </w:rPr>
        <w:t>Tyrok</w:t>
      </w:r>
      <w:proofErr w:type="spellEnd"/>
      <w:r>
        <w:rPr>
          <w:rFonts w:ascii="Arial" w:hAnsi="Arial"/>
        </w:rPr>
        <w:t xml:space="preserve"> 400 V 5+1 AMAZONE réalise un travail de labour parfait grâce à une stabilité extrêmement élevée et des corps de labour </w:t>
      </w:r>
      <w:proofErr w:type="spellStart"/>
      <w:r>
        <w:rPr>
          <w:rFonts w:ascii="Arial" w:hAnsi="Arial"/>
        </w:rPr>
        <w:t>SpeedBlade</w:t>
      </w:r>
      <w:proofErr w:type="spellEnd"/>
      <w:r>
        <w:rPr>
          <w:rFonts w:ascii="Arial" w:hAnsi="Arial"/>
        </w:rPr>
        <w:t xml:space="preserve"> ultra modernes à des vitesses de 8 à 10 km/h</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Travail parfait, même en bordure car la roue est contenue dans la largeur de travail</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Corps de labour </w:t>
      </w:r>
      <w:proofErr w:type="spellStart"/>
      <w:r>
        <w:rPr>
          <w:rFonts w:ascii="Arial" w:hAnsi="Arial"/>
        </w:rPr>
        <w:t>SpeedBlade</w:t>
      </w:r>
      <w:proofErr w:type="spellEnd"/>
      <w:r>
        <w:rPr>
          <w:rFonts w:ascii="Arial" w:hAnsi="Arial"/>
        </w:rPr>
        <w:t xml:space="preserve"> avec étrave de versoir grande dimension. La pointe recouvre le soc, le point de jonction est donc protégé par la pointe du corps.</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Échelle graduée bien visible sur le vérin de profondeur de travail</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Grâce à sa poutre rectangulaire massive, la </w:t>
      </w:r>
      <w:proofErr w:type="spellStart"/>
      <w:r>
        <w:rPr>
          <w:rFonts w:ascii="Arial" w:hAnsi="Arial"/>
        </w:rPr>
        <w:t>Tyrok</w:t>
      </w:r>
      <w:proofErr w:type="spellEnd"/>
      <w:r>
        <w:rPr>
          <w:rFonts w:ascii="Arial" w:hAnsi="Arial"/>
        </w:rPr>
        <w:t xml:space="preserve"> maintient une profondeur de travail homogène sur toute la largeur de travail</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Nouvelle </w:t>
      </w:r>
      <w:proofErr w:type="spellStart"/>
      <w:r>
        <w:rPr>
          <w:rFonts w:ascii="Arial" w:hAnsi="Arial"/>
        </w:rPr>
        <w:t>Tyrok</w:t>
      </w:r>
      <w:proofErr w:type="spellEnd"/>
      <w:r>
        <w:rPr>
          <w:rFonts w:ascii="Arial" w:hAnsi="Arial"/>
        </w:rPr>
        <w:t xml:space="preserve"> 400 V au travail</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4897ED8A" w14:textId="77777777" w:rsidR="006E62A7" w:rsidRP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102D3E" w14:textId="77777777" w:rsidR="00E524C9" w:rsidRDefault="00E524C9">
      <w:r>
        <w:separator/>
      </w:r>
    </w:p>
  </w:endnote>
  <w:endnote w:type="continuationSeparator" w:id="0">
    <w:p w14:paraId="5591E61E" w14:textId="77777777" w:rsidR="00E524C9" w:rsidRDefault="00E52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949E2" w14:textId="77777777" w:rsidR="00E524C9" w:rsidRDefault="00E524C9">
      <w:r>
        <w:separator/>
      </w:r>
    </w:p>
  </w:footnote>
  <w:footnote w:type="continuationSeparator" w:id="0">
    <w:p w14:paraId="70FC6425" w14:textId="77777777" w:rsidR="00E524C9" w:rsidRDefault="00E524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09F"/>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079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E791A"/>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A87"/>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1315</Words>
  <Characters>7176</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2025-09-02T10:00:00Z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