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89FEF" w14:textId="77777777" w:rsidR="00B76179" w:rsidRPr="00B76179" w:rsidRDefault="00B76179" w:rsidP="00B76179">
      <w:pPr>
        <w:spacing w:line="360" w:lineRule="auto"/>
        <w:ind w:left="567" w:right="1695"/>
        <w:rPr>
          <w:rFonts w:ascii="Arial" w:hAnsi="Arial" w:cs="Arial"/>
          <w:b/>
          <w:bCs/>
          <w:sz w:val="28"/>
          <w:szCs w:val="28"/>
        </w:rPr>
      </w:pPr>
      <w:r>
        <w:rPr>
          <w:rFonts w:ascii="Arial" w:hAnsi="Arial"/>
          <w:b/>
          <w:sz w:val="28"/>
        </w:rPr>
        <w:t xml:space="preserve">Новый полуприцепной полнооборотный плуг Tyrok 400 AMAZONE с 5 или 6 корпусами </w:t>
      </w:r>
    </w:p>
    <w:p w14:paraId="66158838" w14:textId="77777777" w:rsidR="00D97907" w:rsidRPr="00D97907" w:rsidRDefault="00D97907" w:rsidP="00D97907">
      <w:pPr>
        <w:spacing w:line="360" w:lineRule="auto"/>
        <w:ind w:left="567" w:right="1695"/>
        <w:rPr>
          <w:rFonts w:ascii="Arial" w:hAnsi="Arial" w:cs="Arial"/>
          <w:b/>
          <w:bCs/>
        </w:rPr>
      </w:pPr>
      <w:r>
        <w:rPr>
          <w:rFonts w:ascii="Arial" w:hAnsi="Arial"/>
          <w:b/>
        </w:rPr>
        <w:t>Максимально производительный, компактный и легко регулируемый!</w:t>
      </w:r>
    </w:p>
    <w:p w14:paraId="77523A59" w14:textId="77777777" w:rsidR="00070765" w:rsidRDefault="00070765" w:rsidP="00330541">
      <w:pPr>
        <w:spacing w:line="360" w:lineRule="auto"/>
        <w:ind w:left="567" w:right="1695"/>
        <w:rPr>
          <w:rFonts w:ascii="Arial" w:hAnsi="Arial" w:cs="Arial"/>
        </w:rPr>
      </w:pPr>
    </w:p>
    <w:p w14:paraId="657D3536" w14:textId="77777777" w:rsidR="00D97907" w:rsidRPr="00D97907" w:rsidRDefault="00D97907" w:rsidP="00D97907">
      <w:pPr>
        <w:spacing w:after="120" w:line="360" w:lineRule="auto"/>
        <w:ind w:left="567" w:right="1695"/>
        <w:rPr>
          <w:rFonts w:ascii="Arial" w:eastAsia="Arial" w:hAnsi="Arial" w:cs="Arial"/>
        </w:rPr>
      </w:pPr>
      <w:r>
        <w:rPr>
          <w:rFonts w:ascii="Arial" w:hAnsi="Arial"/>
        </w:rPr>
        <w:t>AMAZONE расширяет свой ассортимент полуприцепных полнооборотных плугов малой моделью Tyrok 400 в качестве 5-корпусной базовой машины. Эту модель можно расширить дополнительным корпусом, получив компактный 6-корпусный полуприцепной полнооборотный плуг с впечатляющими характеристиками обработки по границам поля. Плуг предлагается в версии Vario с гидравлической регулировкой ширины захвата. Кроме того, можно выбрать между гидравлической защитой от перегрузки или классической защитой от перегрузки, основанной на использовании срезного болта. Представив модель Tyrok 400, AMAZONE предлагает полный ассортимент полуприцепных полнооборотных плугов с 5, 6, 7, 8 или 9 корпусами на выбор. Благодаря расширению модельного ряда теперь доступен и полуприцепной полнооборотный плуг для небольших тракторов с меньшей грузоподъемностью. Даже в регионах с очень холмистым рельефом, где требуется большая тяговая сила, клиенты AMAZONE смогут воспользоваться небольшим полуприцепным полнооборотным плугом, рассчитанным на тракторы больших классов. Основными особенностями этих плугов являются повышенная производительность даже при длительных нагрузках, превосходное качество работы и высокая устойчивость. В то же время Tyrok предлагает высокий уровень комфорта за счет возможности простой, безопасной и прецизионной настройки.</w:t>
      </w:r>
    </w:p>
    <w:p w14:paraId="0F6F415F" w14:textId="77777777" w:rsidR="00D97907" w:rsidRPr="00D97907" w:rsidRDefault="00D97907" w:rsidP="00D97907">
      <w:pPr>
        <w:spacing w:after="120" w:line="360" w:lineRule="auto"/>
        <w:ind w:left="567" w:right="1695"/>
        <w:rPr>
          <w:rFonts w:ascii="Arial" w:eastAsia="Arial" w:hAnsi="Arial" w:cs="Arial"/>
        </w:rPr>
      </w:pPr>
    </w:p>
    <w:p w14:paraId="3A2B8A71"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Новая базовая машина Tyrok также оснащена корпусами плуга SpeedBlade. Данные корпуса плуга были специально разработаны для использования на более высоких скоростях. За счет повышения рабочей скорости, например, с 6 км/ч до 10 км/ч, точка износа автоматически смещается к центру корпуса плуга. Это означает, что основная точка износа корпуса плуга SpeedBlade, даже на высоких скоростях, приходится </w:t>
      </w:r>
      <w:r>
        <w:rPr>
          <w:rFonts w:ascii="Arial" w:hAnsi="Arial"/>
        </w:rPr>
        <w:lastRenderedPageBreak/>
        <w:t>на увеличенную грудь отвала, а не на область полосового или цельного корпуса. Тем самым, при работе с Tyrok на высоких скоростях в первую очередь нужно заменить лишь изношенную грудь отвала. Это значительно снижает расходы на износ по сравнению с другими конструкциями.</w:t>
      </w:r>
    </w:p>
    <w:p w14:paraId="336ADBFB" w14:textId="77777777" w:rsidR="00D97907" w:rsidRPr="00D97907" w:rsidRDefault="00D97907" w:rsidP="00D97907">
      <w:pPr>
        <w:spacing w:after="120" w:line="360" w:lineRule="auto"/>
        <w:ind w:left="567" w:right="1695"/>
        <w:rPr>
          <w:rFonts w:ascii="Arial" w:eastAsia="Arial" w:hAnsi="Arial" w:cs="Arial"/>
        </w:rPr>
      </w:pPr>
    </w:p>
    <w:p w14:paraId="2585F83D" w14:textId="77777777" w:rsidR="00D97907" w:rsidRPr="00D97907" w:rsidRDefault="00D97907" w:rsidP="00D97907">
      <w:pPr>
        <w:spacing w:after="120" w:line="360" w:lineRule="auto"/>
        <w:ind w:left="567" w:right="1695"/>
        <w:rPr>
          <w:rFonts w:ascii="Arial" w:eastAsia="Arial" w:hAnsi="Arial" w:cs="Arial"/>
        </w:rPr>
      </w:pPr>
      <w:r>
        <w:rPr>
          <w:rFonts w:ascii="Arial" w:hAnsi="Arial"/>
        </w:rPr>
        <w:t>Наконечник лемеха защищает лемех и предотвращает засорение растительными остатками, в то время как открытый корпус обеспечивает плавный ход даже в сложных условиях. Процесс закалки ©plus придает изнашиваемым деталям твердую, гладкую поверхность спереди и прочность на задней стороне, что обеспечивает длительный срок службы.</w:t>
      </w:r>
    </w:p>
    <w:p w14:paraId="1F90FDA6" w14:textId="77777777" w:rsidR="00D97907" w:rsidRPr="00D97907" w:rsidRDefault="00D97907" w:rsidP="00D97907">
      <w:pPr>
        <w:spacing w:after="120" w:line="360" w:lineRule="auto"/>
        <w:ind w:left="567" w:right="1695"/>
        <w:rPr>
          <w:rFonts w:ascii="Arial" w:eastAsia="Arial" w:hAnsi="Arial" w:cs="Arial"/>
        </w:rPr>
      </w:pPr>
    </w:p>
    <w:p w14:paraId="185F99B5" w14:textId="77777777" w:rsidR="00D97907" w:rsidRPr="00D97907" w:rsidRDefault="00D97907" w:rsidP="00D97907">
      <w:pPr>
        <w:spacing w:after="120" w:line="360" w:lineRule="auto"/>
        <w:ind w:left="567" w:right="1695"/>
        <w:rPr>
          <w:rFonts w:ascii="Arial" w:eastAsia="Arial" w:hAnsi="Arial" w:cs="Arial"/>
        </w:rPr>
      </w:pPr>
      <w:r>
        <w:rPr>
          <w:rFonts w:ascii="Arial" w:hAnsi="Arial"/>
        </w:rPr>
        <w:t>Доступны различные формы корпуса в зависимости от условий применения. Продуманная геометрия и процесс закалки снижают требуемое тяговое усилие и, следовательно, расход топлива. Для экстремальных условий эксплуатации предлагаются сменные наконечники лемеха HD или лемеха с наплавленным материалом, наконечники лемеха HD pro и лемеха с твердосплавными напайками, а также сменные наконечники с болтовым креплением.</w:t>
      </w:r>
    </w:p>
    <w:p w14:paraId="26986469" w14:textId="77777777" w:rsidR="00D97907" w:rsidRPr="00D97907" w:rsidRDefault="00D97907" w:rsidP="00D97907">
      <w:pPr>
        <w:spacing w:after="120" w:line="360" w:lineRule="auto"/>
        <w:ind w:left="567" w:right="1695"/>
        <w:rPr>
          <w:rFonts w:ascii="Arial" w:eastAsia="Arial" w:hAnsi="Arial" w:cs="Arial"/>
        </w:rPr>
      </w:pPr>
    </w:p>
    <w:p w14:paraId="3F50D7B4" w14:textId="77777777" w:rsidR="00D97907" w:rsidRPr="00D97907" w:rsidRDefault="00D97907" w:rsidP="00D97907">
      <w:pPr>
        <w:spacing w:after="120" w:line="360" w:lineRule="auto"/>
        <w:ind w:left="567" w:right="1695"/>
        <w:rPr>
          <w:rFonts w:ascii="Arial" w:eastAsia="Arial" w:hAnsi="Arial" w:cs="Arial"/>
        </w:rPr>
      </w:pPr>
      <w:r>
        <w:rPr>
          <w:rFonts w:ascii="Arial" w:hAnsi="Arial"/>
        </w:rPr>
        <w:t>Широкая расчистка борозды является еще одним преимуществом корпуса SpeedBlade, в особенности при все более частом использовании широких шин на тракторах.</w:t>
      </w:r>
    </w:p>
    <w:p w14:paraId="1B6FD9C7" w14:textId="77777777" w:rsidR="00D97907" w:rsidRPr="00D97907" w:rsidRDefault="00D97907" w:rsidP="00D97907">
      <w:pPr>
        <w:spacing w:after="120" w:line="360" w:lineRule="auto"/>
        <w:ind w:left="567" w:right="1695"/>
        <w:rPr>
          <w:rFonts w:ascii="Arial" w:eastAsia="Arial" w:hAnsi="Arial" w:cs="Arial"/>
        </w:rPr>
      </w:pPr>
    </w:p>
    <w:p w14:paraId="2D02626A" w14:textId="77777777" w:rsidR="00D97907" w:rsidRPr="00D97907" w:rsidRDefault="00D97907" w:rsidP="00D97907">
      <w:pPr>
        <w:spacing w:after="120" w:line="360" w:lineRule="auto"/>
        <w:ind w:left="567" w:right="1695"/>
        <w:rPr>
          <w:rFonts w:ascii="Arial" w:eastAsia="Arial" w:hAnsi="Arial" w:cs="Arial"/>
        </w:rPr>
      </w:pPr>
      <w:r>
        <w:rPr>
          <w:rFonts w:ascii="Arial" w:hAnsi="Arial"/>
          <w:b/>
        </w:rPr>
        <w:t>Безопасная, комфортная и прецизионная настройка для идеального качества работы</w:t>
      </w:r>
    </w:p>
    <w:p w14:paraId="4F863C0C"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Новая автоматическая система регулировки первой борозды AutoAdapt обеспечивает непревзойденное преимущество с точки зрения комфорта и прецизионности. При гидравлической регулировке полной ширины захвата адаптация передней борозды осуществляется автоматически и очень точно за счет интеллектуальной кинематической концепции Tyrok. </w:t>
      </w:r>
      <w:r>
        <w:rPr>
          <w:rFonts w:ascii="Arial" w:hAnsi="Arial"/>
        </w:rPr>
        <w:lastRenderedPageBreak/>
        <w:t>Основная настройка ширины передней борозды или возможная адаптация осуществляется гидравлически, из кабины. Так, можно быстро и надежно учесть изменяющиеся почвенные условия или склоны и провести идеальную вспашку.</w:t>
      </w:r>
    </w:p>
    <w:p w14:paraId="6BBA7365" w14:textId="77777777" w:rsidR="00D97907" w:rsidRPr="00D97907" w:rsidRDefault="00D97907" w:rsidP="00D97907">
      <w:pPr>
        <w:spacing w:after="120" w:line="360" w:lineRule="auto"/>
        <w:ind w:left="567" w:right="1695"/>
        <w:rPr>
          <w:rFonts w:ascii="Arial" w:eastAsia="Arial" w:hAnsi="Arial" w:cs="Arial"/>
        </w:rPr>
      </w:pPr>
    </w:p>
    <w:p w14:paraId="6AE9DE21" w14:textId="77777777" w:rsidR="00D97907" w:rsidRPr="00D97907" w:rsidRDefault="00D97907" w:rsidP="00D97907">
      <w:pPr>
        <w:spacing w:after="120" w:line="360" w:lineRule="auto"/>
        <w:ind w:left="567" w:right="1695"/>
        <w:rPr>
          <w:rFonts w:ascii="Arial" w:eastAsia="Arial" w:hAnsi="Arial" w:cs="Arial"/>
          <w:b/>
          <w:bCs/>
        </w:rPr>
      </w:pPr>
      <w:r>
        <w:rPr>
          <w:rFonts w:ascii="Arial" w:hAnsi="Arial"/>
          <w:b/>
        </w:rPr>
        <w:t>Tyrok – стабильность и комфорт</w:t>
      </w:r>
    </w:p>
    <w:p w14:paraId="28FB7C2B"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Tyrok набирает очки за счет прочной прямоугольной трубы рамы из высокопрочной стали (200 x 150 x 10 мм), обеспечивающей постоянную глубину обработки по всей ширине. </w:t>
      </w:r>
    </w:p>
    <w:p w14:paraId="52D751EA" w14:textId="77777777" w:rsidR="00D97907" w:rsidRPr="00D97907" w:rsidRDefault="00D97907" w:rsidP="00D97907">
      <w:pPr>
        <w:spacing w:after="120" w:line="360" w:lineRule="auto"/>
        <w:ind w:left="567" w:right="1695"/>
        <w:rPr>
          <w:rFonts w:ascii="Arial" w:eastAsia="Arial" w:hAnsi="Arial" w:cs="Arial"/>
        </w:rPr>
      </w:pPr>
    </w:p>
    <w:p w14:paraId="296E651C" w14:textId="77777777" w:rsidR="00D97907" w:rsidRPr="00D97907" w:rsidRDefault="00D97907" w:rsidP="00D97907">
      <w:pPr>
        <w:spacing w:after="120" w:line="360" w:lineRule="auto"/>
        <w:ind w:left="567" w:right="1695"/>
        <w:rPr>
          <w:rFonts w:ascii="Arial" w:eastAsia="Arial" w:hAnsi="Arial" w:cs="Arial"/>
        </w:rPr>
      </w:pPr>
      <w:r>
        <w:rPr>
          <w:rFonts w:ascii="Arial" w:hAnsi="Arial"/>
        </w:rPr>
        <w:t>SmartTurn обеспечивает быстрый и плавный поворот. На разворотной полосе быстрый процесс разворота незадолго до окончания гидравлически замедляется вдвое. Это ведет к щадящему эффекту демпфирования при обкатке цилиндра. При этом не нужно никаких компромиссов относительно скорости.</w:t>
      </w:r>
    </w:p>
    <w:p w14:paraId="0B29BA9E" w14:textId="77777777" w:rsidR="00D97907" w:rsidRPr="00D97907" w:rsidRDefault="00D97907" w:rsidP="00D97907">
      <w:pPr>
        <w:spacing w:after="120" w:line="360" w:lineRule="auto"/>
        <w:ind w:left="567" w:right="1695"/>
        <w:rPr>
          <w:rFonts w:ascii="Arial" w:eastAsia="Arial" w:hAnsi="Arial" w:cs="Arial"/>
        </w:rPr>
      </w:pPr>
    </w:p>
    <w:p w14:paraId="5AE8F1E6" w14:textId="77777777" w:rsidR="00D97907" w:rsidRPr="00D97907" w:rsidRDefault="00D97907" w:rsidP="00D97907">
      <w:pPr>
        <w:spacing w:after="120" w:line="360" w:lineRule="auto"/>
        <w:ind w:left="567" w:right="1695"/>
        <w:rPr>
          <w:rFonts w:ascii="Arial" w:eastAsia="Arial" w:hAnsi="Arial" w:cs="Arial"/>
        </w:rPr>
      </w:pPr>
      <w:r>
        <w:rPr>
          <w:rFonts w:ascii="Arial" w:hAnsi="Arial"/>
        </w:rPr>
        <w:t>Опциональная гидравлическая система защиты от перегрузки с нисходящей кривой усилия защищает корпуса и весь плуг на очень каменистых почвах. Для оптимальной адаптации системы защиты от перегрузки к почвенным условиям гидравлическое давление и, следовательно, усилие срабатывания можно регулировать индивидуально.</w:t>
      </w:r>
    </w:p>
    <w:p w14:paraId="3594EEBB" w14:textId="77777777" w:rsidR="00D97907" w:rsidRPr="00D97907" w:rsidRDefault="00D97907" w:rsidP="00D97907">
      <w:pPr>
        <w:spacing w:after="120" w:line="360" w:lineRule="auto"/>
        <w:ind w:left="567" w:right="1695"/>
        <w:rPr>
          <w:rFonts w:ascii="Arial" w:eastAsia="Arial" w:hAnsi="Arial" w:cs="Arial"/>
        </w:rPr>
      </w:pPr>
    </w:p>
    <w:p w14:paraId="2D973E2C"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Глубина обработки регулируется гидравлически и вручную в стандартной комплектации с помощью зажимов, закрепленных на штоке поршня. Полностью гидравлическая регулировка глубины обработки также доступна в качестве опции. Регулировка осуществляется электрогидравлическим способом с помощью пульта управления из кабины трактора. Большое опорно-транспортное колесо обеспечивает не только точное ведение по глубине, но и оптимальный, щадящий почву </w:t>
      </w:r>
      <w:r>
        <w:rPr>
          <w:rFonts w:ascii="Arial" w:hAnsi="Arial"/>
        </w:rPr>
        <w:lastRenderedPageBreak/>
        <w:t xml:space="preserve">режим работы. Кроме того, серийная функция гидропневматического демпфирования опорно-транспортного колеса обеспечивает максимальный комфорт вождения и безопасность при транспортировке. </w:t>
      </w:r>
    </w:p>
    <w:p w14:paraId="1E38E757" w14:textId="77777777" w:rsidR="00D97907" w:rsidRPr="00D97907" w:rsidRDefault="00D97907" w:rsidP="00D97907">
      <w:pPr>
        <w:spacing w:after="120" w:line="360" w:lineRule="auto"/>
        <w:ind w:left="567" w:right="1695"/>
        <w:rPr>
          <w:rFonts w:ascii="Arial" w:eastAsia="Arial" w:hAnsi="Arial" w:cs="Arial"/>
        </w:rPr>
      </w:pPr>
    </w:p>
    <w:p w14:paraId="080FC7C8" w14:textId="77777777" w:rsidR="00D97907" w:rsidRPr="00D97907" w:rsidRDefault="00D97907" w:rsidP="00D97907">
      <w:pPr>
        <w:spacing w:after="120" w:line="360" w:lineRule="auto"/>
        <w:ind w:left="567" w:right="1695"/>
        <w:rPr>
          <w:rFonts w:ascii="Arial" w:eastAsia="Arial" w:hAnsi="Arial" w:cs="Arial"/>
        </w:rPr>
      </w:pPr>
      <w:r>
        <w:rPr>
          <w:rFonts w:ascii="Arial" w:hAnsi="Arial"/>
        </w:rPr>
        <w:t>Поворотная на 180° навесная стойка на Tyrok обеспечивает оптимальную тяговую траекторию с минимизацией косого вектора тяги, а вместе с тем и снижением тяговой потребности. Кроме того, благодаря различным вариантам соединения стойка обеспечивает максимальную гибкость при креплении. Tyrok можно дополнительно оснастить усилителем тягово-сцепных свойств для снижения пробуксовки.</w:t>
      </w:r>
    </w:p>
    <w:p w14:paraId="606FE898" w14:textId="77777777" w:rsidR="00D97907" w:rsidRPr="00D97907" w:rsidRDefault="00D97907" w:rsidP="00D97907">
      <w:pPr>
        <w:spacing w:after="120" w:line="360" w:lineRule="auto"/>
        <w:ind w:left="567" w:right="1695"/>
        <w:rPr>
          <w:rFonts w:ascii="Arial" w:eastAsia="Arial" w:hAnsi="Arial" w:cs="Arial"/>
        </w:rPr>
      </w:pPr>
    </w:p>
    <w:p w14:paraId="403AFE1D" w14:textId="77777777" w:rsidR="00D97907" w:rsidRPr="00D97907" w:rsidRDefault="00D97907" w:rsidP="00D97907">
      <w:pPr>
        <w:spacing w:after="120" w:line="360" w:lineRule="auto"/>
        <w:ind w:left="567" w:right="1695"/>
        <w:rPr>
          <w:rFonts w:ascii="Arial" w:eastAsia="Arial" w:hAnsi="Arial" w:cs="Arial"/>
          <w:b/>
          <w:bCs/>
        </w:rPr>
      </w:pPr>
      <w:r>
        <w:rPr>
          <w:rFonts w:ascii="Arial" w:hAnsi="Arial"/>
          <w:b/>
        </w:rPr>
        <w:t>Универсальная комплектация</w:t>
      </w:r>
    </w:p>
    <w:p w14:paraId="323371C8" w14:textId="77777777" w:rsidR="00D97907" w:rsidRPr="00D97907" w:rsidRDefault="00D97907" w:rsidP="00D97907">
      <w:pPr>
        <w:spacing w:after="120" w:line="360" w:lineRule="auto"/>
        <w:ind w:left="567" w:right="1695"/>
        <w:rPr>
          <w:rFonts w:ascii="Arial" w:eastAsia="Arial" w:hAnsi="Arial" w:cs="Arial"/>
        </w:rPr>
      </w:pPr>
      <w:r>
        <w:rPr>
          <w:rFonts w:ascii="Arial" w:hAnsi="Arial"/>
        </w:rPr>
        <w:t>Благодаря дополнительным передним рабочим органам, таким как предплужники, вставные пластины, ножи полевой доски или дисковые ножи, Tyrok можно адаптировать к любым условиям. Для обратного уплотнения Tyrok 400 доступен с поворотным захватом для пакера.</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A1B7619" w14:textId="1424C657"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Мощный и прочный полуприцепной полнооборотный плуг с высокой эксплуатационной надежностью </w:t>
      </w:r>
    </w:p>
    <w:p w14:paraId="5A8E4CA9" w14:textId="7D43FC94"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Точная глубина обработки по всей ширине захвата благодаря большой прямоугольной трубе рамы </w:t>
      </w:r>
    </w:p>
    <w:p w14:paraId="201FD659" w14:textId="74E6FB31"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Автоматическая кинематическая адаптация первой борозды к полной ширине захвата за счет AutoAdapt</w:t>
      </w:r>
    </w:p>
    <w:p w14:paraId="006EDDD7" w14:textId="0D5E45EE"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Прочные и надежные корпуса плугов SpeedBlade благодаря увеличенной груди отвала и технологии закалки ©plus </w:t>
      </w:r>
    </w:p>
    <w:p w14:paraId="38413BDA" w14:textId="35B24AD7"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lastRenderedPageBreak/>
        <w:t xml:space="preserve">SmartTurn – быстрый и бережный процесс поворота благодаря гидравлическому демпфированию крайнего положения </w:t>
      </w:r>
    </w:p>
    <w:p w14:paraId="39A1DD42" w14:textId="5E5A197E"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Большое опорно-транспортное колесо обеспечивает точное ведение по глубине, оптимальный, щадящий почву режим работы и комфортную транспортировку.</w:t>
      </w:r>
    </w:p>
    <w:p w14:paraId="11B201B9" w14:textId="04ACD564"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Предохранительный механизм в виде срезного болта или гидравлический предохранительный механизм для надежного погружения в почву </w:t>
      </w:r>
    </w:p>
    <w:p w14:paraId="3BE8F91D" w14:textId="3745D8A8" w:rsidR="009D3B5C" w:rsidRDefault="00D97907" w:rsidP="002334CF">
      <w:pPr>
        <w:pStyle w:val="Listenabsatz"/>
        <w:numPr>
          <w:ilvl w:val="0"/>
          <w:numId w:val="26"/>
        </w:numPr>
        <w:spacing w:after="120" w:line="360" w:lineRule="auto"/>
        <w:ind w:right="1695"/>
        <w:rPr>
          <w:rFonts w:ascii="Arial" w:eastAsia="Arial" w:hAnsi="Arial" w:cs="Arial"/>
        </w:rPr>
      </w:pPr>
      <w:r>
        <w:rPr>
          <w:rFonts w:ascii="Arial" w:hAnsi="Arial"/>
        </w:rPr>
        <w:t>Комфортный и централизованный центр настроек SmartCenter у навесной стойки плуга для быстрой регулировки</w:t>
      </w:r>
    </w:p>
    <w:p w14:paraId="042C8BEE" w14:textId="77777777" w:rsidR="006E62A7" w:rsidRDefault="006E62A7" w:rsidP="006E62A7">
      <w:pPr>
        <w:tabs>
          <w:tab w:val="left" w:pos="567"/>
        </w:tabs>
        <w:spacing w:after="120" w:line="360" w:lineRule="auto"/>
        <w:ind w:left="567" w:right="1695"/>
        <w:rPr>
          <w:rFonts w:ascii="Arial" w:eastAsia="Arial" w:hAnsi="Arial" w:cs="Arial"/>
        </w:rPr>
      </w:pPr>
    </w:p>
    <w:p w14:paraId="6333EBCA" w14:textId="77777777" w:rsidR="006E62A7" w:rsidRDefault="006E62A7" w:rsidP="006E62A7">
      <w:pPr>
        <w:tabs>
          <w:tab w:val="left" w:pos="567"/>
        </w:tabs>
        <w:spacing w:after="120" w:line="360" w:lineRule="auto"/>
        <w:ind w:left="567" w:right="1695"/>
        <w:rPr>
          <w:rFonts w:ascii="Arial" w:eastAsia="Arial" w:hAnsi="Arial" w:cs="Arial"/>
        </w:rPr>
      </w:pPr>
    </w:p>
    <w:p w14:paraId="6EF232FD" w14:textId="77777777" w:rsidR="006E62A7" w:rsidRDefault="006E62A7" w:rsidP="006E62A7">
      <w:pPr>
        <w:tabs>
          <w:tab w:val="left" w:pos="567"/>
        </w:tabs>
        <w:spacing w:after="120" w:line="360" w:lineRule="auto"/>
        <w:ind w:left="567" w:right="1695"/>
        <w:rPr>
          <w:rFonts w:ascii="Arial" w:eastAsia="Arial" w:hAnsi="Arial" w:cs="Arial"/>
        </w:rPr>
      </w:pPr>
    </w:p>
    <w:p w14:paraId="3FCD82D8" w14:textId="029FB180"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43692AB4" wp14:editId="6E44A26D">
            <wp:extent cx="3477600" cy="2880000"/>
            <wp:effectExtent l="0" t="0" r="2540" b="3175"/>
            <wp:docPr id="207194106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41068" name="Grafik 207194106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54B230B"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Новый полуприцепной полнооборотный плуг Tyrok 400 V 5+1 AMAZONE обеспечивает оптимальную обработку почвы на скорости от 8 до 10 км/ч благодаря высокой устойчивости и современному корпусу плуга SpeedBlade</w:t>
      </w:r>
    </w:p>
    <w:p w14:paraId="7E7EC5A3" w14:textId="77777777" w:rsidR="006E62A7" w:rsidRDefault="006E62A7" w:rsidP="006E62A7">
      <w:pPr>
        <w:tabs>
          <w:tab w:val="left" w:pos="567"/>
        </w:tabs>
        <w:spacing w:after="120" w:line="360" w:lineRule="auto"/>
        <w:ind w:left="567" w:right="1695"/>
        <w:rPr>
          <w:rFonts w:ascii="Arial" w:eastAsia="Arial" w:hAnsi="Arial" w:cs="Arial"/>
        </w:rPr>
      </w:pPr>
    </w:p>
    <w:p w14:paraId="122149F0" w14:textId="77777777" w:rsidR="006E62A7" w:rsidRDefault="006E62A7" w:rsidP="006E62A7">
      <w:pPr>
        <w:tabs>
          <w:tab w:val="left" w:pos="567"/>
        </w:tabs>
        <w:spacing w:after="120" w:line="360" w:lineRule="auto"/>
        <w:ind w:left="567" w:right="1695"/>
        <w:rPr>
          <w:rFonts w:ascii="Arial" w:eastAsia="Arial" w:hAnsi="Arial" w:cs="Arial"/>
        </w:rPr>
      </w:pPr>
    </w:p>
    <w:p w14:paraId="69D480EE" w14:textId="693866B8"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33C9A22C" wp14:editId="533D35C5">
            <wp:extent cx="1440000" cy="1440000"/>
            <wp:effectExtent l="0" t="0" r="0" b="0"/>
            <wp:docPr id="1351854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854189" name="Grafik 1351854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4FF444E" w14:textId="77777777" w:rsidR="006E62A7" w:rsidRPr="006E62A7" w:rsidRDefault="006E62A7" w:rsidP="006E62A7">
      <w:pPr>
        <w:tabs>
          <w:tab w:val="left" w:pos="567"/>
        </w:tabs>
        <w:spacing w:after="120" w:line="360" w:lineRule="auto"/>
        <w:ind w:left="567" w:right="1695"/>
        <w:rPr>
          <w:rFonts w:ascii="Arial" w:eastAsia="Arial" w:hAnsi="Arial" w:cs="Arial"/>
          <w:b/>
          <w:bCs/>
        </w:rPr>
      </w:pPr>
      <w:r>
        <w:rPr>
          <w:rFonts w:ascii="Arial" w:hAnsi="Arial"/>
        </w:rPr>
        <w:t xml:space="preserve">Видео: </w:t>
      </w:r>
      <w:r>
        <w:rPr>
          <w:rFonts w:ascii="Arial" w:hAnsi="Arial"/>
        </w:rPr>
        <w:br/>
      </w:r>
      <w:r>
        <w:rPr>
          <w:rFonts w:ascii="Arial" w:hAnsi="Arial"/>
          <w:b/>
        </w:rPr>
        <w:t xml:space="preserve">www.amazone.net/yt-Tyrok-400 </w:t>
      </w:r>
    </w:p>
    <w:p w14:paraId="26031D4D" w14:textId="77777777" w:rsidR="006E62A7" w:rsidRDefault="006E62A7" w:rsidP="006E62A7">
      <w:pPr>
        <w:tabs>
          <w:tab w:val="left" w:pos="567"/>
        </w:tabs>
        <w:spacing w:after="120" w:line="360" w:lineRule="auto"/>
        <w:ind w:left="567" w:right="1695"/>
        <w:rPr>
          <w:rFonts w:ascii="Arial" w:eastAsia="Arial" w:hAnsi="Arial" w:cs="Arial"/>
        </w:rPr>
      </w:pPr>
    </w:p>
    <w:p w14:paraId="5460509C" w14:textId="77777777" w:rsidR="006E62A7" w:rsidRDefault="006E62A7" w:rsidP="006E62A7">
      <w:pPr>
        <w:tabs>
          <w:tab w:val="left" w:pos="567"/>
        </w:tabs>
        <w:spacing w:after="120" w:line="360" w:lineRule="auto"/>
        <w:ind w:left="567" w:right="1695"/>
        <w:rPr>
          <w:rFonts w:ascii="Arial" w:eastAsia="Arial" w:hAnsi="Arial" w:cs="Arial"/>
        </w:rPr>
      </w:pPr>
    </w:p>
    <w:p w14:paraId="778FA463" w14:textId="5BFC8023"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00CCAF30" wp14:editId="2A1A6FBC">
            <wp:extent cx="4064400" cy="2880000"/>
            <wp:effectExtent l="0" t="0" r="0" b="3175"/>
            <wp:docPr id="38783388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33882" name="Grafik 38783388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F506EB8"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Идеальные характеристики обработки по границам поля за счет того, что опорное колесо находится в пределах ширины захвата плуга</w:t>
      </w:r>
    </w:p>
    <w:p w14:paraId="61E4FD26" w14:textId="77777777" w:rsidR="006E62A7" w:rsidRDefault="006E62A7" w:rsidP="006E62A7">
      <w:pPr>
        <w:tabs>
          <w:tab w:val="left" w:pos="567"/>
        </w:tabs>
        <w:spacing w:after="120" w:line="360" w:lineRule="auto"/>
        <w:ind w:left="567" w:right="1695"/>
        <w:rPr>
          <w:rFonts w:ascii="Arial" w:eastAsia="Arial" w:hAnsi="Arial" w:cs="Arial"/>
        </w:rPr>
      </w:pPr>
    </w:p>
    <w:p w14:paraId="1CFD9F28" w14:textId="77777777" w:rsidR="006E62A7" w:rsidRDefault="006E62A7" w:rsidP="006E62A7">
      <w:pPr>
        <w:tabs>
          <w:tab w:val="left" w:pos="567"/>
        </w:tabs>
        <w:spacing w:after="120" w:line="360" w:lineRule="auto"/>
        <w:ind w:left="567" w:right="1695"/>
        <w:rPr>
          <w:rFonts w:ascii="Arial" w:eastAsia="Arial" w:hAnsi="Arial" w:cs="Arial"/>
        </w:rPr>
      </w:pPr>
    </w:p>
    <w:p w14:paraId="5D6ED55E" w14:textId="620D4622"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3248753F" wp14:editId="4333824C">
            <wp:extent cx="4683600" cy="2880000"/>
            <wp:effectExtent l="0" t="0" r="3175" b="3175"/>
            <wp:docPr id="504549946"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49946" name="Grafik 50454994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83600" cy="2880000"/>
                    </a:xfrm>
                    <a:prstGeom prst="rect">
                      <a:avLst/>
                    </a:prstGeom>
                  </pic:spPr>
                </pic:pic>
              </a:graphicData>
            </a:graphic>
          </wp:inline>
        </w:drawing>
      </w:r>
    </w:p>
    <w:p w14:paraId="4DABF17B"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Корпус плуга SpeedBlade с чрезвычайно большой грудью отвала. Накладка перекрывает лемешное полотно, линия стыка скрыта под креплением накладки.</w:t>
      </w:r>
    </w:p>
    <w:p w14:paraId="0E2BE68B" w14:textId="77777777" w:rsidR="006E62A7" w:rsidRDefault="006E62A7" w:rsidP="006E62A7">
      <w:pPr>
        <w:tabs>
          <w:tab w:val="left" w:pos="567"/>
        </w:tabs>
        <w:spacing w:after="120" w:line="360" w:lineRule="auto"/>
        <w:ind w:left="567" w:right="1695"/>
        <w:rPr>
          <w:rFonts w:ascii="Arial" w:eastAsia="Arial" w:hAnsi="Arial" w:cs="Arial"/>
        </w:rPr>
      </w:pPr>
    </w:p>
    <w:p w14:paraId="128A9053" w14:textId="22324C81"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7EADB62B" wp14:editId="1D3CDE94">
            <wp:extent cx="4064400" cy="2880000"/>
            <wp:effectExtent l="0" t="0" r="0" b="3175"/>
            <wp:docPr id="40058402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584028" name="Grafik 4005840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BFED396"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Хорошо видимая шкала на цилиндре глубины обработки</w:t>
      </w:r>
    </w:p>
    <w:p w14:paraId="445F6E2D" w14:textId="77777777" w:rsidR="006E62A7" w:rsidRDefault="006E62A7" w:rsidP="006E62A7">
      <w:pPr>
        <w:tabs>
          <w:tab w:val="left" w:pos="567"/>
        </w:tabs>
        <w:spacing w:after="120" w:line="360" w:lineRule="auto"/>
        <w:ind w:left="567" w:right="1695"/>
        <w:rPr>
          <w:rFonts w:ascii="Arial" w:eastAsia="Arial" w:hAnsi="Arial" w:cs="Arial"/>
        </w:rPr>
      </w:pPr>
    </w:p>
    <w:p w14:paraId="565BBE5A" w14:textId="77777777" w:rsidR="006E62A7" w:rsidRDefault="006E62A7" w:rsidP="006E62A7">
      <w:pPr>
        <w:tabs>
          <w:tab w:val="left" w:pos="567"/>
        </w:tabs>
        <w:spacing w:after="120" w:line="360" w:lineRule="auto"/>
        <w:ind w:left="567" w:right="1695"/>
        <w:rPr>
          <w:rFonts w:ascii="Arial" w:eastAsia="Arial" w:hAnsi="Arial" w:cs="Arial"/>
        </w:rPr>
      </w:pPr>
    </w:p>
    <w:p w14:paraId="26B97178" w14:textId="1756C300"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76839BA2" wp14:editId="6E285B20">
            <wp:extent cx="4064400" cy="2880000"/>
            <wp:effectExtent l="0" t="0" r="0" b="3175"/>
            <wp:docPr id="45839733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397339" name="Grafik 4583973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4F65C24"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Благодаря прочной трубе рамы Tyrok сохраняет постоянную глубину обработки по всей ширине захвата</w:t>
      </w:r>
    </w:p>
    <w:p w14:paraId="27D5EF6C" w14:textId="77777777" w:rsidR="006E62A7" w:rsidRDefault="006E62A7" w:rsidP="006E62A7">
      <w:pPr>
        <w:tabs>
          <w:tab w:val="left" w:pos="567"/>
        </w:tabs>
        <w:spacing w:after="120" w:line="360" w:lineRule="auto"/>
        <w:ind w:left="567" w:right="1695"/>
        <w:rPr>
          <w:rFonts w:ascii="Arial" w:eastAsia="Arial" w:hAnsi="Arial" w:cs="Arial"/>
        </w:rPr>
      </w:pPr>
    </w:p>
    <w:p w14:paraId="0F36D08C" w14:textId="77777777" w:rsidR="006E62A7" w:rsidRDefault="006E62A7" w:rsidP="006E62A7">
      <w:pPr>
        <w:tabs>
          <w:tab w:val="left" w:pos="567"/>
        </w:tabs>
        <w:spacing w:after="120" w:line="360" w:lineRule="auto"/>
        <w:ind w:left="567" w:right="1695"/>
        <w:rPr>
          <w:rFonts w:ascii="Arial" w:eastAsia="Arial" w:hAnsi="Arial" w:cs="Arial"/>
        </w:rPr>
      </w:pPr>
    </w:p>
    <w:p w14:paraId="4261EF8A" w14:textId="4464915B"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61293210" wp14:editId="3F064240">
            <wp:extent cx="4064400" cy="2880000"/>
            <wp:effectExtent l="0" t="0" r="0" b="3175"/>
            <wp:docPr id="71894955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49553" name="Grafik 71894955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809AC58"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Новый Tyrok 400 V в работе</w:t>
      </w:r>
    </w:p>
    <w:p w14:paraId="061729A9" w14:textId="5CCDB569" w:rsidR="00B5612B" w:rsidRDefault="00B5612B">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6823D230" w14:textId="77777777" w:rsidR="00300BFB" w:rsidRPr="00E12CE4" w:rsidRDefault="00300BFB" w:rsidP="00300BFB">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0D769E82" w:rsidR="00A46482" w:rsidRPr="00300BFB" w:rsidRDefault="00300BFB" w:rsidP="00300BFB">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5244B2C5" wp14:editId="3DF8DD97">
            <wp:extent cx="241300" cy="241300"/>
            <wp:effectExtent l="0" t="0" r="6350" b="6350"/>
            <wp:docPr id="13" name="Grafik 13" descr="Ein Bild, das Symbol enthält.&#10;&#10;KI-generierte Inhalte können fehlerhaft sein.">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E8D5F3" wp14:editId="0F59BFA7">
            <wp:extent cx="241300" cy="241300"/>
            <wp:effectExtent l="0" t="0" r="6350" b="6350"/>
            <wp:docPr id="12" name="Grafik 12" descr="Ein Bild, das Kreis, Design enthält.&#10;&#10;KI-generierte Inhalte können fehlerhaft sein.">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6D42DEA" wp14:editId="011A1C53">
            <wp:extent cx="241300" cy="241300"/>
            <wp:effectExtent l="0" t="0" r="6350" b="6350"/>
            <wp:docPr id="11" name="Grafik 11" descr="Ein Bild, das Kreis, Design enthält.&#10;&#10;KI-generierte Inhalte können fehlerhaft sein.">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B2D8401" wp14:editId="61BD4789">
            <wp:extent cx="241300" cy="241300"/>
            <wp:effectExtent l="0" t="0" r="6350" b="6350"/>
            <wp:docPr id="10" name="Grafik 10" descr="Ein Bild, das Symbol, Kreis enthält.&#10;&#10;KI-generierte Inhalte können fehlerhaft sein.">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DE693A2" wp14:editId="356E3321">
            <wp:extent cx="241300" cy="241300"/>
            <wp:effectExtent l="0" t="0" r="6350" b="6350"/>
            <wp:docPr id="7" name="Grafik 7" descr="Ein Bild, das Text, Symbol, Design enthält.&#10;&#10;KI-generierte Inhalte können fehlerhaft sein.">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300BFB"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3F3924" w14:textId="77777777" w:rsidR="00A14950" w:rsidRDefault="00A14950">
      <w:r>
        <w:separator/>
      </w:r>
    </w:p>
  </w:endnote>
  <w:endnote w:type="continuationSeparator" w:id="0">
    <w:p w14:paraId="1A19F9F3" w14:textId="77777777" w:rsidR="00A14950" w:rsidRDefault="00A14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B13A16" w14:textId="77777777" w:rsidR="00A14950" w:rsidRDefault="00A14950">
      <w:r>
        <w:separator/>
      </w:r>
    </w:p>
  </w:footnote>
  <w:footnote w:type="continuationSeparator" w:id="0">
    <w:p w14:paraId="1669B917" w14:textId="77777777" w:rsidR="00A14950" w:rsidRDefault="00A149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8BC55F8"/>
    <w:multiLevelType w:val="hybridMultilevel"/>
    <w:tmpl w:val="918ADB1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FBF4CBA"/>
    <w:multiLevelType w:val="hybridMultilevel"/>
    <w:tmpl w:val="60A4DE6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F715566"/>
    <w:multiLevelType w:val="hybridMultilevel"/>
    <w:tmpl w:val="D742C036"/>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22"/>
  </w:num>
  <w:num w:numId="8" w16cid:durableId="33434184">
    <w:abstractNumId w:val="15"/>
  </w:num>
  <w:num w:numId="9" w16cid:durableId="274018629">
    <w:abstractNumId w:val="20"/>
  </w:num>
  <w:num w:numId="10" w16cid:durableId="1622229493">
    <w:abstractNumId w:val="21"/>
  </w:num>
  <w:num w:numId="11" w16cid:durableId="280575959">
    <w:abstractNumId w:val="18"/>
  </w:num>
  <w:num w:numId="12" w16cid:durableId="169492611">
    <w:abstractNumId w:val="24"/>
  </w:num>
  <w:num w:numId="13" w16cid:durableId="711804392">
    <w:abstractNumId w:val="25"/>
  </w:num>
  <w:num w:numId="14" w16cid:durableId="614945063">
    <w:abstractNumId w:val="4"/>
  </w:num>
  <w:num w:numId="15" w16cid:durableId="787310930">
    <w:abstractNumId w:val="9"/>
  </w:num>
  <w:num w:numId="16" w16cid:durableId="1954821959">
    <w:abstractNumId w:val="12"/>
  </w:num>
  <w:num w:numId="17" w16cid:durableId="1429236192">
    <w:abstractNumId w:val="2"/>
  </w:num>
  <w:num w:numId="18" w16cid:durableId="77405944">
    <w:abstractNumId w:val="14"/>
  </w:num>
  <w:num w:numId="19" w16cid:durableId="426585076">
    <w:abstractNumId w:val="8"/>
  </w:num>
  <w:num w:numId="20" w16cid:durableId="104153107">
    <w:abstractNumId w:val="23"/>
  </w:num>
  <w:num w:numId="21" w16cid:durableId="1466581908">
    <w:abstractNumId w:val="16"/>
  </w:num>
  <w:num w:numId="22" w16cid:durableId="1265310652">
    <w:abstractNumId w:val="19"/>
  </w:num>
  <w:num w:numId="23" w16cid:durableId="2030905232">
    <w:abstractNumId w:val="3"/>
  </w:num>
  <w:num w:numId="24" w16cid:durableId="895703764">
    <w:abstractNumId w:val="10"/>
  </w:num>
  <w:num w:numId="25" w16cid:durableId="152987202">
    <w:abstractNumId w:val="13"/>
  </w:num>
  <w:num w:numId="26" w16cid:durableId="136166134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70AB"/>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8FE"/>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BF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97928"/>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814"/>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375B"/>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2A7"/>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4950"/>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12B"/>
    <w:rsid w:val="00B562FA"/>
    <w:rsid w:val="00B57393"/>
    <w:rsid w:val="00B57FAB"/>
    <w:rsid w:val="00B61FD4"/>
    <w:rsid w:val="00B63392"/>
    <w:rsid w:val="00B638A5"/>
    <w:rsid w:val="00B64544"/>
    <w:rsid w:val="00B6709B"/>
    <w:rsid w:val="00B7141D"/>
    <w:rsid w:val="00B71767"/>
    <w:rsid w:val="00B7337D"/>
    <w:rsid w:val="00B74954"/>
    <w:rsid w:val="00B76179"/>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907"/>
    <w:rsid w:val="00D97B95"/>
    <w:rsid w:val="00DA0B36"/>
    <w:rsid w:val="00DA2005"/>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24C9"/>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10.jpe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1.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1014</Words>
  <Characters>7304</Characters>
  <Application>Microsoft Office Word</Application>
  <DocSecurity>0</DocSecurity>
  <Lines>60</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8302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2025-08-18T10:13:00Z</dcterms:created>
  <dcterms:modified xsi:type="dcterms:W3CDTF">2025-08-29T08:47:00Z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