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r>
        <w:rPr>
          <w:rFonts w:ascii="Arial" w:hAnsi="Arial"/>
          <w:b/>
          <w:sz w:val="28"/>
        </w:rPr>
        <w:t>AMAZONE Venterra VR 4</w:t>
      </w:r>
    </w:p>
    <w:p w14:paraId="450AE66F" w14:textId="77777777" w:rsidR="00F10E9A" w:rsidRPr="00F10E9A" w:rsidRDefault="00F10E9A" w:rsidP="00F10E9A">
      <w:pPr>
        <w:spacing w:line="360" w:lineRule="auto"/>
        <w:ind w:left="567" w:right="1695"/>
        <w:rPr>
          <w:rFonts w:ascii="Arial" w:hAnsi="Arial" w:cs="Arial"/>
          <w:b/>
          <w:bCs/>
        </w:rPr>
      </w:pPr>
      <w:r>
        <w:rPr>
          <w:rFonts w:ascii="Arial" w:hAnsi="Arial"/>
          <w:b/>
        </w:rPr>
        <w:t>для максимальной производительности при механическом уничтожении сорняков</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AMAZONE расширяет ассортимент пропашной техники и предлагает новые модели для максимальной действенности. Новый междурядный культиватор Venterra VR 4 теперь предлагается с шириной захвата от 7,20 м до 12,80 м и представляет интерес для клиентов, которые работают на больших площадях и считают высокую действенность основным требованием. Модульная система предлагает различные параллелограммы и рабочие органы. Благодаря гибкой ширине захвата за счет частичного складывания Venterra VR 4 может успешно применяться подрядными организациями.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Оптимальное сбережение почвы</w:t>
      </w:r>
    </w:p>
    <w:p w14:paraId="3CB28B02" w14:textId="77777777" w:rsidR="00F10E9A" w:rsidRPr="00F10E9A" w:rsidRDefault="00F10E9A" w:rsidP="00F10E9A">
      <w:pPr>
        <w:spacing w:after="120" w:line="360" w:lineRule="auto"/>
        <w:ind w:left="567" w:right="1695"/>
        <w:rPr>
          <w:rFonts w:ascii="Arial" w:eastAsia="Arial" w:hAnsi="Arial" w:cs="Arial"/>
        </w:rPr>
      </w:pPr>
      <w:r>
        <w:rPr>
          <w:rFonts w:ascii="Arial" w:hAnsi="Arial"/>
        </w:rPr>
        <w:t>Venterra VR 4 даже при максимальной ширине захвата проводит чрезвычайно щадящую и бережную обработку. Благодаря оснащению 9 опорными колесами общая масса машины оптимально распределяется на большую площадь. За счет компактной конструкции с полностью интегрированной смещаемой рамой центр тяжести располагается близко к трактору.</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Прецизионное ведение рабочих органов по любой культуре</w:t>
      </w:r>
    </w:p>
    <w:p w14:paraId="2E730F6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"Сердцем" Venterra VR 4 является параллелограмм в качестве основы для оптимального ведения рабочих органов. Для междурядий от 16 см до 37,5 см предлагается параллелограмм EKP, на который можно оптимально установить до 3 полольных ножей. При междурядьях от 12,5 см до 90 см применяется параллелограмм KPP с 5 положениями держателя рабочих органов. Его можно бесступенчато регулировать по глубине обработки, обеспечивая большое перекрытие между полольными ножами.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Pr>
          <w:rFonts w:ascii="Arial" w:hAnsi="Arial"/>
        </w:rPr>
        <w:t>Для удовлетворения любых требований, касающихся культуры и свойств почвы, можно выбрать из модульной системы различные варианты и размеры полольных ножей, а также комбинированно использовать их. Запатентованная система быстрой замены RapidoClip позволяет проводить замену полольных ножей без использования специальных инструментов за короткое время, будь то на поле или в хозяйстве.</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Точно по нужной колее </w:t>
      </w:r>
    </w:p>
    <w:p w14:paraId="0C74E9EC" w14:textId="77777777" w:rsidR="00F10E9A" w:rsidRPr="00F10E9A" w:rsidRDefault="00F10E9A" w:rsidP="00F10E9A">
      <w:pPr>
        <w:spacing w:after="120" w:line="360" w:lineRule="auto"/>
        <w:ind w:left="567" w:right="1695"/>
        <w:rPr>
          <w:rFonts w:ascii="Arial" w:eastAsia="Arial" w:hAnsi="Arial" w:cs="Arial"/>
        </w:rPr>
      </w:pPr>
      <w:r>
        <w:rPr>
          <w:rFonts w:ascii="Arial" w:hAnsi="Arial"/>
        </w:rPr>
        <w:t>Безупречная обработка по рядам культуры требует высочайшей прецизионности, в особенности при большой ширине захвата. Система ведения по рядам, включающая камеры и полностью интегрированный механизм регулировки смещения, обеспечивает точное ведение вдоль рядов культуры. Смещаемая рама позволяет идеальную адаптацию к рядам при значении пути смещения до 60 см даже в сложных ситуациях.</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Система камер Horus Professional надежно распознает культуру по ее расположению или в 3D-режиме на основе разности высот. Кроме того, возможно распознавание за счет выбора цвета. Система камер SmartVision собственной разработки за счет автоматической корректировки на склонах обеспечивает надежное ведение по рядам без регулировки вручную даже при сильном боковом уклоне. Обе системы регулируют смещаемую раму в зависимости от скорости движения. Механизатор может контролировать точность ведения по рядам посредством видеоизображения на терминале. Дополнительно к системе камер предлагается тумблер для ведения по ряду, который подходит в особенности при пропашке с обработкой против поздних сорняков или при высеве подсевных культур. При сильном колебании растений за счет бокового ветра датчики обеспечивают точное ведение вдоль ряда растений. </w:t>
      </w:r>
    </w:p>
    <w:p w14:paraId="2FA3410F" w14:textId="77777777" w:rsidR="00F10E9A" w:rsidRPr="00F10E9A" w:rsidRDefault="00F10E9A" w:rsidP="00F10E9A">
      <w:pPr>
        <w:spacing w:after="120" w:line="360" w:lineRule="auto"/>
        <w:ind w:left="567" w:right="1695"/>
        <w:rPr>
          <w:rFonts w:ascii="Arial" w:eastAsia="Arial" w:hAnsi="Arial" w:cs="Arial"/>
        </w:rPr>
      </w:pPr>
    </w:p>
    <w:p w14:paraId="2503B50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lastRenderedPageBreak/>
        <w:t xml:space="preserve">Несколько рабочих операций всего за один проход </w:t>
      </w:r>
    </w:p>
    <w:p w14:paraId="1A4428C1"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Venterra VR 4 можно комбинировать с различными системами обработки AMAZONE для внедрения передовых концепций земледелия в полевых условиях. За счет этого можно снизить расходы на оплату труда и производственные издержки, в то же время стимулировать реализацию устойчивых методов возделывания.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r>
        <w:rPr>
          <w:rFonts w:ascii="Arial" w:hAnsi="Arial"/>
        </w:rPr>
        <w:t>Комбинация фронтального бункера FTender и распределительной головки RowSpread на машине для междурядной обработки позволяет действенное и эффективное внесение удобрений на посевах культурных растений. Внесение осуществляется в зависимости от потребностей, прицельно, в ряду растений, между рядами или сплошным способом через распределяющую тарелку. Кроме того, система подходит для внесения посевного материала, например, для подсевных культур. Для заделки предлагаются также различные комбинации рабочих органов.</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Pr>
          <w:rFonts w:ascii="Arial" w:hAnsi="Arial"/>
        </w:rPr>
        <w:t>Устройство для ленточного опрыскивания RowSpray можно использовать в комбинации с фронтальным бункером FT-P для прицельного внесения средств защиты растений или жидких удобрений. Рабочая жидкость распределяется точно над отдельными рядами культурных растений, в то время как полольные ножи механически удаляют сорняки между рядами, одновременно способствуя разрыву капиллярности. Опционально можно управлять подачей масла на FT-P и пропашной машине централизованно через Venterra VR 4. Это обеспечивает непрерывную подачу масла без колебаний давления для всех потребителей.</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Междурядная обработка вплоть до углов за счет поднятия отдельных параллелограммов посредством GPS</w:t>
      </w:r>
    </w:p>
    <w:p w14:paraId="0EBD9667"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Благодаря гидравлическому поднятию отдельных параллелограммов посредством GPS-Switch возможна также прецизионная междурядная </w:t>
      </w:r>
      <w:r>
        <w:rPr>
          <w:rFonts w:ascii="Arial" w:hAnsi="Arial"/>
        </w:rPr>
        <w:lastRenderedPageBreak/>
        <w:t xml:space="preserve">обработка при очень большой ширине захвата. На наклонных, сужающихся разворотных полосах и клиньях междурядная обработка проводится с высокой точностью вплоть "до последнего угла", а также гарантируется бережный и щадящий режим работы для предотвращения повреждений культурных растений. Кроме того, данная система позволяет автоматически приподнимать параллелограммы при складывании. За счет этого надежно предотвращаются возможные соприкосновения полольных элементов в процессе складывания и обеспечивается максимальная транспортная ширина 3 м даже при такой ширине захвата. Опциональное оснащение Load-Sensing в сочетании с аккумулятором давления сводит расход масла на тракторе к минимуму.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Pr>
          <w:rFonts w:ascii="Arial" w:hAnsi="Arial"/>
        </w:rPr>
        <w:t>Регулировка осуществляется очень комфортно через ISOBUS-терминал управления AmaTron 4 и может проводиться в сочетании с с устройством для ленточного опрыскивания.</w:t>
      </w:r>
    </w:p>
    <w:p w14:paraId="74E463A6" w14:textId="77777777" w:rsidR="00F10E9A" w:rsidRPr="00F10E9A" w:rsidRDefault="00F10E9A" w:rsidP="00F10E9A">
      <w:pPr>
        <w:spacing w:after="120" w:line="360" w:lineRule="auto"/>
        <w:ind w:left="567" w:right="1695"/>
        <w:rPr>
          <w:rFonts w:ascii="Arial" w:eastAsia="Arial" w:hAnsi="Arial" w:cs="Arial"/>
        </w:rPr>
      </w:pPr>
    </w:p>
    <w:p w14:paraId="78CFD85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Гибкость</w:t>
      </w:r>
      <w:r>
        <w:rPr>
          <w:rFonts w:ascii="Arial" w:hAnsi="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Для максимальной гибкости Venterra VR 4 разработана в виде модульной системы. За счет этого машину можно в дальнейшем адаптировать к изменяющимся условиям эксплуатации, например, сложив внешние кронштейны, чтобы уменьшить рабочую ширину с 9 до 6 м. Опциональные инструменты, как например, защитные диски, окучники, штригели или пальцевой полольный инструмент, можно не только установить позднее, но и расположить по выбору на параллелограмме с индивидуальным управлением, обеспечивая прецизионную адаптацию в любой ситуации.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Даже изменение междурядий можно легко реализовать на Venterra VR 4. Рама Venterra спроектирована таким образом, что междурядье можно изменить в любое время и с минимальными трудозатратами. </w:t>
      </w:r>
    </w:p>
    <w:p w14:paraId="46727DE0" w14:textId="77777777" w:rsidR="00A83D7A" w:rsidRDefault="00A83D7A" w:rsidP="00ED4605">
      <w:pPr>
        <w:spacing w:after="120" w:line="360" w:lineRule="auto"/>
        <w:ind w:left="567"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Высочайшая прецизионность работы даже при большой ширине захвата до 12 м благодаря серийной системе ведения по рядам с видеокамерой и смещаемой рамой VR 4 с диапазоном перемещения до 60 см</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Параллелограммы с высоким клиренсом до 80 см и максимальным подъёмом до 25 см с управлением секциями</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Возможно частичное складывание для максимальной гибкости при использовании сеялок с различной шириной захвата</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Опорные колёса на раме для оптимального распределения веса с встроенной смещаемой рамой, обеспечивающей центр тяжести вблизи трактора</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Системы внесения, такие как распределительная головка RowSpread с FTender для внесения удобрений или система ленточного опрыскивания RowSpray с FT-P 1502</w:t>
      </w:r>
    </w:p>
    <w:p w14:paraId="108F8063" w14:textId="77777777" w:rsidR="00F10E9A" w:rsidRDefault="00F10E9A" w:rsidP="00F10E9A">
      <w:pPr>
        <w:spacing w:after="120" w:line="360" w:lineRule="auto"/>
        <w:ind w:right="1695"/>
        <w:rPr>
          <w:rFonts w:ascii="Arial" w:eastAsia="Arial" w:hAnsi="Arial" w:cs="Arial"/>
        </w:rPr>
      </w:pPr>
    </w:p>
    <w:p w14:paraId="59CBE885" w14:textId="77777777" w:rsidR="00F10E9A" w:rsidRDefault="00F10E9A" w:rsidP="00F10E9A">
      <w:pPr>
        <w:spacing w:after="120" w:line="360" w:lineRule="auto"/>
        <w:ind w:right="1695"/>
        <w:rPr>
          <w:rFonts w:ascii="Arial" w:eastAsia="Arial" w:hAnsi="Arial" w:cs="Arial"/>
        </w:rPr>
      </w:pPr>
    </w:p>
    <w:p w14:paraId="21D99DFA" w14:textId="77777777" w:rsidR="00D23C16" w:rsidRDefault="00D23C16" w:rsidP="00F10E9A">
      <w:pPr>
        <w:spacing w:after="120" w:line="360" w:lineRule="auto"/>
        <w:ind w:right="1695"/>
        <w:rPr>
          <w:rFonts w:ascii="Arial" w:eastAsia="Arial" w:hAnsi="Arial" w:cs="Arial"/>
        </w:rPr>
      </w:pPr>
    </w:p>
    <w:p w14:paraId="1B01D270" w14:textId="79D49291"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Pr>
          <w:rFonts w:ascii="Arial" w:hAnsi="Arial"/>
        </w:rPr>
        <w:t>Надежная прополка с максимальной гибкостью и производительностью с помощью AMAZONE Venterra VR 4</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D23C16" w:rsidRDefault="00D23C16" w:rsidP="00D23C16">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 xml:space="preserve">www.amazone.net/yt-Venterra-VR4 </w:t>
      </w:r>
    </w:p>
    <w:p w14:paraId="3794E27F" w14:textId="77777777" w:rsidR="00D23C16" w:rsidRDefault="00D23C16" w:rsidP="00D23C16">
      <w:pPr>
        <w:spacing w:after="120" w:line="360" w:lineRule="auto"/>
        <w:ind w:left="567" w:right="1695"/>
        <w:rPr>
          <w:rFonts w:ascii="Arial" w:eastAsia="Arial" w:hAnsi="Arial" w:cs="Arial"/>
        </w:rPr>
      </w:pPr>
    </w:p>
    <w:p w14:paraId="150290EB" w14:textId="77777777" w:rsidR="00D23C16" w:rsidRDefault="00D23C16" w:rsidP="00D23C16">
      <w:pPr>
        <w:spacing w:after="120" w:line="360" w:lineRule="auto"/>
        <w:ind w:left="567" w:right="1695"/>
        <w:rPr>
          <w:rFonts w:ascii="Arial" w:eastAsia="Arial" w:hAnsi="Arial" w:cs="Arial"/>
        </w:rPr>
      </w:pPr>
    </w:p>
    <w:p w14:paraId="6E0B8CD3" w14:textId="1B5908C5"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Pr>
          <w:rFonts w:ascii="Arial" w:hAnsi="Arial"/>
        </w:rPr>
        <w:t>Интегрированная в основную раму смещаемая рама требует меньше подъемной силы и переднего балласта</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Pr>
          <w:rFonts w:ascii="Arial" w:hAnsi="Arial"/>
        </w:rPr>
        <w:t>Фронтальный бункер FTender объемом 1.600 л или 2.200 л обеспечивает высокую эффективность внесения семян или удобрений с помощью распределительной головки RowSpread во время ухода за основной культурой.</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Pr>
          <w:rFonts w:ascii="Arial" w:hAnsi="Arial"/>
        </w:rPr>
        <w:t>Фронтальный бункер FT-P 1502 объёмом 1.500 л является идеальным партнером для всех видов эксплуатации машины с применением жидких средств.</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Pr>
          <w:rFonts w:ascii="Arial" w:hAnsi="Arial"/>
        </w:rPr>
        <w:t>Путем складывания внешних кронштейнов можно уменьшить ширину захвата Venterra VR 4 с 9 до 6 м</w:t>
      </w:r>
    </w:p>
    <w:p w14:paraId="1E19F720" w14:textId="77777777" w:rsidR="00BE76FF" w:rsidRDefault="00BE76FF" w:rsidP="00D23C16">
      <w:pPr>
        <w:spacing w:after="120" w:line="360" w:lineRule="auto"/>
        <w:ind w:left="567"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322EAE2" w14:textId="77777777" w:rsidR="000631D2" w:rsidRPr="00E12CE4" w:rsidRDefault="000631D2" w:rsidP="000631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57C8D862" w:rsidR="00A46482" w:rsidRPr="000631D2" w:rsidRDefault="000631D2" w:rsidP="000631D2">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2F9B8BFC" wp14:editId="14F2F6C5">
            <wp:extent cx="241300" cy="241300"/>
            <wp:effectExtent l="0" t="0" r="6350" b="6350"/>
            <wp:docPr id="13" name="Grafik 13" descr="Ein Bild, das Symbol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B667551" wp14:editId="04BED37F">
            <wp:extent cx="241300" cy="241300"/>
            <wp:effectExtent l="0" t="0" r="6350" b="6350"/>
            <wp:docPr id="12" name="Grafik 12"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DC4EED7" wp14:editId="27C46AC8">
            <wp:extent cx="241300" cy="241300"/>
            <wp:effectExtent l="0" t="0" r="6350" b="6350"/>
            <wp:docPr id="11" name="Grafik 11" descr="Ein Bild, das Kreis, Design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59844F7" wp14:editId="3541449D">
            <wp:extent cx="241300" cy="241300"/>
            <wp:effectExtent l="0" t="0" r="6350" b="6350"/>
            <wp:docPr id="10" name="Grafik 10" descr="Ein Bild, das Symbol, Kreis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7E60CD" wp14:editId="23F1F93A">
            <wp:extent cx="241300" cy="241300"/>
            <wp:effectExtent l="0" t="0" r="6350" b="6350"/>
            <wp:docPr id="7" name="Grafik 7" descr="Ein Bild, das Text, Symbol,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0631D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D9FAC" w14:textId="77777777" w:rsidR="007B1F27" w:rsidRDefault="007B1F27">
      <w:r>
        <w:separator/>
      </w:r>
    </w:p>
  </w:endnote>
  <w:endnote w:type="continuationSeparator" w:id="0">
    <w:p w14:paraId="1D3E7704" w14:textId="77777777" w:rsidR="007B1F27" w:rsidRDefault="007B1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712B7" w14:textId="77777777" w:rsidR="007B1F27" w:rsidRDefault="007B1F27">
      <w:r>
        <w:separator/>
      </w:r>
    </w:p>
  </w:footnote>
  <w:footnote w:type="continuationSeparator" w:id="0">
    <w:p w14:paraId="4DDE557A" w14:textId="77777777" w:rsidR="007B1F27" w:rsidRDefault="007B1F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1D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14DE"/>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1F27"/>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2452"/>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4120"/>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1105</Words>
  <Characters>7677</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2025-08-29T08:33:00Z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