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912443C" w14:textId="77777777" w:rsidR="00722B01" w:rsidRPr="00722B01" w:rsidRDefault="00722B01" w:rsidP="00722B01">
      <w:pPr>
        <w:spacing w:line="360" w:lineRule="auto"/>
        <w:ind w:left="567" w:right="1695"/>
        <w:rPr>
          <w:rFonts w:ascii="Arial" w:hAnsi="Arial" w:cs="Arial"/>
          <w:b/>
          <w:bCs/>
          <w:sz w:val="28"/>
          <w:szCs w:val="28"/>
          <w:lang w:val="hu-HU"/>
        </w:rPr>
      </w:pPr>
      <w:r w:rsidRPr="00722B01">
        <w:rPr>
          <w:rFonts w:ascii="Arial" w:hAnsi="Arial" w:cs="Arial"/>
          <w:b/>
          <w:bCs/>
          <w:sz w:val="28"/>
          <w:szCs w:val="28"/>
          <w:lang w:val="hu-HU"/>
        </w:rPr>
        <w:t>Hatékonyság és pontosság köztes vetésnél</w:t>
      </w:r>
    </w:p>
    <w:p w14:paraId="26B7B4D8" w14:textId="77777777" w:rsidR="00722B01" w:rsidRPr="00722B01" w:rsidRDefault="00722B01" w:rsidP="00722B01">
      <w:pPr>
        <w:spacing w:line="360" w:lineRule="auto"/>
        <w:ind w:left="567" w:right="1695"/>
        <w:rPr>
          <w:rFonts w:ascii="Arial" w:hAnsi="Arial" w:cs="Arial"/>
          <w:b/>
          <w:bCs/>
          <w:lang w:val="hu-HU"/>
        </w:rPr>
      </w:pPr>
      <w:r w:rsidRPr="00722B01">
        <w:rPr>
          <w:rFonts w:ascii="Arial" w:hAnsi="Arial" w:cs="Arial"/>
          <w:b/>
          <w:bCs/>
          <w:lang w:val="hu-HU"/>
        </w:rPr>
        <w:t>A műszaki megoldások áttekintése</w:t>
      </w:r>
    </w:p>
    <w:p w14:paraId="77523A59" w14:textId="77777777" w:rsidR="00070765" w:rsidRPr="00722B01" w:rsidRDefault="00070765" w:rsidP="00330541">
      <w:pPr>
        <w:spacing w:line="360" w:lineRule="auto"/>
        <w:ind w:left="567" w:right="1695"/>
        <w:rPr>
          <w:rFonts w:ascii="Arial" w:hAnsi="Arial" w:cs="Arial"/>
          <w:lang w:val="hu-HU"/>
        </w:rPr>
      </w:pPr>
    </w:p>
    <w:p w14:paraId="40CF245A" w14:textId="77777777" w:rsidR="00722B01" w:rsidRPr="00722B01" w:rsidRDefault="00722B01" w:rsidP="00722B0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722B01">
        <w:rPr>
          <w:rFonts w:ascii="Arial" w:eastAsia="Arial" w:hAnsi="Arial" w:cs="Arial"/>
          <w:lang w:val="hu-HU"/>
        </w:rPr>
        <w:t>A 2000-es évek eleje óta a köztes termények vetése egyre fontosabb szerepet játszik a szántóföldi gazdálkodásban. A GAP-reform zöldítési intézkedései által támogatva a témát számos területen bevezették a gyakorlatba és mélységében kutatták. Németországban ez most már kötelezettség, különösen a téli zöldítés tekintetében. A cél az ökológiai és gazdasági előnyök ötvözése - a talajszerkezet javítása, az erózióvédelem és a hatékony tápanyag-felhasználás révén. Különböző technikai eljárások állnak rendelkezésre, amelyek a pontosság, a ráfordítás és a költségek tekintetében különböznek egymástól. A vetőmagok is széles választékból választhatók: a mustár és az olajretek egyszerű és olcsó keverékei például megfelelnek a zöldítési követelménynek. Az akár 10 különböző növényfajt tartalmazó összetett keverékek kedvezőbbek, viszont jóval drágábbak is.</w:t>
      </w:r>
    </w:p>
    <w:p w14:paraId="65B25B79" w14:textId="77777777" w:rsidR="00722B01" w:rsidRPr="00722B01" w:rsidRDefault="00722B01" w:rsidP="00722B0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066C1571" w14:textId="77777777" w:rsidR="00722B01" w:rsidRPr="00722B01" w:rsidRDefault="00722B01" w:rsidP="00722B0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722B01">
        <w:rPr>
          <w:rFonts w:ascii="Arial" w:eastAsia="Arial" w:hAnsi="Arial" w:cs="Arial"/>
          <w:lang w:val="hu-HU"/>
        </w:rPr>
        <w:t>Az AMAZONE programjában minden helyszínhez és gazdasághoz megtalálható a megfelelő gép. Saját kísérleti területünkön értékes felismerésekre tehetünk szert - mivel az egyes növényfajok csak a legjobb kiindulási feltételek mellett képesek megmutatni a bennük rejlő potenciált.</w:t>
      </w:r>
    </w:p>
    <w:p w14:paraId="7B7F336A" w14:textId="77777777" w:rsidR="00722B01" w:rsidRPr="00722B01" w:rsidRDefault="00722B01" w:rsidP="00722B0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59E45F85" w14:textId="77777777" w:rsidR="00722B01" w:rsidRPr="00722B01" w:rsidRDefault="00722B01" w:rsidP="00722B0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722B01">
        <w:rPr>
          <w:rFonts w:ascii="Arial" w:eastAsia="Arial" w:hAnsi="Arial" w:cs="Arial"/>
          <w:b/>
          <w:bCs/>
          <w:lang w:val="hu-HU"/>
        </w:rPr>
        <w:t>A köztes termények termesztésének célkitűzései</w:t>
      </w:r>
    </w:p>
    <w:p w14:paraId="29314E74" w14:textId="77777777" w:rsidR="00722B01" w:rsidRPr="00722B01" w:rsidRDefault="00722B01" w:rsidP="00722B0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722B01">
        <w:rPr>
          <w:rFonts w:ascii="Arial" w:eastAsia="Arial" w:hAnsi="Arial" w:cs="Arial"/>
          <w:lang w:val="hu-HU"/>
        </w:rPr>
        <w:t>A köztes termények számos funkciót töltenek be a növénytermesztésben:</w:t>
      </w:r>
    </w:p>
    <w:p w14:paraId="639B8983" w14:textId="491B329C" w:rsidR="00722B01" w:rsidRPr="00722B01" w:rsidRDefault="00722B01" w:rsidP="00722B01">
      <w:pPr>
        <w:pStyle w:val="Listenabsatz"/>
        <w:numPr>
          <w:ilvl w:val="0"/>
          <w:numId w:val="25"/>
        </w:numPr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722B01">
        <w:rPr>
          <w:rFonts w:ascii="Arial" w:eastAsia="Arial" w:hAnsi="Arial" w:cs="Arial"/>
          <w:lang w:val="hu-HU"/>
        </w:rPr>
        <w:t>A talaj egészségének és élővilágának támogatása</w:t>
      </w:r>
    </w:p>
    <w:p w14:paraId="60F74A78" w14:textId="601C3EE0" w:rsidR="00722B01" w:rsidRPr="00722B01" w:rsidRDefault="00722B01" w:rsidP="00722B01">
      <w:pPr>
        <w:pStyle w:val="Listenabsatz"/>
        <w:numPr>
          <w:ilvl w:val="0"/>
          <w:numId w:val="25"/>
        </w:numPr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722B01">
        <w:rPr>
          <w:rFonts w:ascii="Arial" w:eastAsia="Arial" w:hAnsi="Arial" w:cs="Arial"/>
          <w:lang w:val="hu-HU"/>
        </w:rPr>
        <w:t>A talajerózió és a szerkezeti károk csökkentése</w:t>
      </w:r>
    </w:p>
    <w:p w14:paraId="09F0BC4F" w14:textId="092B0BB8" w:rsidR="00722B01" w:rsidRPr="00722B01" w:rsidRDefault="00722B01" w:rsidP="00722B01">
      <w:pPr>
        <w:pStyle w:val="Listenabsatz"/>
        <w:numPr>
          <w:ilvl w:val="0"/>
          <w:numId w:val="25"/>
        </w:numPr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722B01">
        <w:rPr>
          <w:rFonts w:ascii="Arial" w:eastAsia="Arial" w:hAnsi="Arial" w:cs="Arial"/>
          <w:lang w:val="hu-HU"/>
        </w:rPr>
        <w:t>A tápanyagok kimosódásának csökkentése</w:t>
      </w:r>
    </w:p>
    <w:p w14:paraId="7374C696" w14:textId="4398B6A6" w:rsidR="00722B01" w:rsidRPr="00722B01" w:rsidRDefault="00722B01" w:rsidP="00722B01">
      <w:pPr>
        <w:pStyle w:val="Listenabsatz"/>
        <w:numPr>
          <w:ilvl w:val="0"/>
          <w:numId w:val="25"/>
        </w:numPr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722B01">
        <w:rPr>
          <w:rFonts w:ascii="Arial" w:eastAsia="Arial" w:hAnsi="Arial" w:cs="Arial"/>
          <w:lang w:val="hu-HU"/>
        </w:rPr>
        <w:t>A biológiai sokféleség és a tájkép támogatása</w:t>
      </w:r>
    </w:p>
    <w:p w14:paraId="61F368EB" w14:textId="568EAFD8" w:rsidR="00722B01" w:rsidRPr="00722B01" w:rsidRDefault="00722B01" w:rsidP="00722B01">
      <w:pPr>
        <w:pStyle w:val="Listenabsatz"/>
        <w:numPr>
          <w:ilvl w:val="0"/>
          <w:numId w:val="25"/>
        </w:numPr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722B01">
        <w:rPr>
          <w:rFonts w:ascii="Arial" w:eastAsia="Arial" w:hAnsi="Arial" w:cs="Arial"/>
          <w:lang w:val="hu-HU"/>
        </w:rPr>
        <w:t>Tápanyagok rögzítése, illetve lebontása</w:t>
      </w:r>
    </w:p>
    <w:p w14:paraId="520CE5F2" w14:textId="6752E2C4" w:rsidR="00722B01" w:rsidRPr="00722B01" w:rsidRDefault="00722B01" w:rsidP="00722B01">
      <w:pPr>
        <w:pStyle w:val="Listenabsatz"/>
        <w:numPr>
          <w:ilvl w:val="0"/>
          <w:numId w:val="25"/>
        </w:numPr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722B01">
        <w:rPr>
          <w:rFonts w:ascii="Arial" w:eastAsia="Arial" w:hAnsi="Arial" w:cs="Arial"/>
          <w:lang w:val="hu-HU"/>
        </w:rPr>
        <w:t>Gyomnövények visszaszorítása és az árvakelésű gabona elleni védekezés</w:t>
      </w:r>
    </w:p>
    <w:p w14:paraId="347F42D2" w14:textId="77777777" w:rsidR="00722B01" w:rsidRPr="00722B01" w:rsidRDefault="00722B01" w:rsidP="00722B0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53DE684E" w14:textId="77777777" w:rsidR="00722B01" w:rsidRPr="00722B01" w:rsidRDefault="00722B01" w:rsidP="00722B01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hu-HU"/>
        </w:rPr>
      </w:pPr>
      <w:r w:rsidRPr="00722B01">
        <w:rPr>
          <w:rFonts w:ascii="Arial" w:eastAsia="Arial" w:hAnsi="Arial" w:cs="Arial"/>
          <w:b/>
          <w:bCs/>
          <w:lang w:val="hu-HU"/>
        </w:rPr>
        <w:lastRenderedPageBreak/>
        <w:t>A köztes vetés követelményei</w:t>
      </w:r>
    </w:p>
    <w:p w14:paraId="165447B0" w14:textId="77777777" w:rsidR="00722B01" w:rsidRPr="00722B01" w:rsidRDefault="00722B01" w:rsidP="00722B0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722B01">
        <w:rPr>
          <w:rFonts w:ascii="Arial" w:eastAsia="Arial" w:hAnsi="Arial" w:cs="Arial"/>
          <w:lang w:val="hu-HU"/>
        </w:rPr>
        <w:t>Ahhoz, hogy a köztes termények optimálisan betölthessék funkciójukat, bizonyos követelményeknek teljesülniük kell a vetésnél:</w:t>
      </w:r>
    </w:p>
    <w:p w14:paraId="3A4EEC20" w14:textId="7BA2D32B" w:rsidR="00722B01" w:rsidRPr="00722B01" w:rsidRDefault="00722B01" w:rsidP="00722B01">
      <w:pPr>
        <w:pStyle w:val="Listenabsatz"/>
        <w:numPr>
          <w:ilvl w:val="0"/>
          <w:numId w:val="25"/>
        </w:numPr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722B01">
        <w:rPr>
          <w:rFonts w:ascii="Arial" w:eastAsia="Arial" w:hAnsi="Arial" w:cs="Arial"/>
          <w:lang w:val="hu-HU"/>
        </w:rPr>
        <w:t>Egyenletes, gyors kelés</w:t>
      </w:r>
    </w:p>
    <w:p w14:paraId="00C56284" w14:textId="56973877" w:rsidR="00722B01" w:rsidRPr="00722B01" w:rsidRDefault="00722B01" w:rsidP="00722B01">
      <w:pPr>
        <w:pStyle w:val="Listenabsatz"/>
        <w:numPr>
          <w:ilvl w:val="0"/>
          <w:numId w:val="25"/>
        </w:numPr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722B01">
        <w:rPr>
          <w:rFonts w:ascii="Arial" w:eastAsia="Arial" w:hAnsi="Arial" w:cs="Arial"/>
          <w:lang w:val="hu-HU"/>
        </w:rPr>
        <w:t>Megbízható talajzárás az ideális csírázásért</w:t>
      </w:r>
    </w:p>
    <w:p w14:paraId="2F612218" w14:textId="2949B45B" w:rsidR="00722B01" w:rsidRPr="00722B01" w:rsidRDefault="00722B01" w:rsidP="00722B01">
      <w:pPr>
        <w:pStyle w:val="Listenabsatz"/>
        <w:numPr>
          <w:ilvl w:val="0"/>
          <w:numId w:val="25"/>
        </w:numPr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722B01">
        <w:rPr>
          <w:rFonts w:ascii="Arial" w:eastAsia="Arial" w:hAnsi="Arial" w:cs="Arial"/>
          <w:lang w:val="hu-HU"/>
        </w:rPr>
        <w:t xml:space="preserve">A talajtípusnak és a vetőmagkeveréknek megfelelő technológia </w:t>
      </w:r>
    </w:p>
    <w:p w14:paraId="3C65B8C7" w14:textId="77777777" w:rsidR="00722B01" w:rsidRPr="00722B01" w:rsidRDefault="00722B01" w:rsidP="00722B0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722B01">
        <w:rPr>
          <w:rFonts w:ascii="Arial" w:eastAsia="Arial" w:hAnsi="Arial" w:cs="Arial"/>
          <w:lang w:val="hu-HU"/>
        </w:rPr>
        <w:t>Különösen fontos a helyspecifikus feltételekhez, például a talajnedvességhez, az elővetemény maradványaihoz vagy a meglévő technológiához való alkalmazkodás.</w:t>
      </w:r>
    </w:p>
    <w:p w14:paraId="256E8944" w14:textId="77777777" w:rsidR="00722B01" w:rsidRPr="00722B01" w:rsidRDefault="00722B01" w:rsidP="00722B0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1C94C534" w14:textId="77777777" w:rsidR="00722B01" w:rsidRPr="00722B01" w:rsidRDefault="00722B01" w:rsidP="00722B0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722B01">
        <w:rPr>
          <w:rFonts w:ascii="Arial" w:eastAsia="Arial" w:hAnsi="Arial" w:cs="Arial"/>
          <w:b/>
          <w:bCs/>
          <w:lang w:val="hu-HU"/>
        </w:rPr>
        <w:t>A köztes vetés módszere</w:t>
      </w:r>
    </w:p>
    <w:p w14:paraId="125E2B05" w14:textId="77777777" w:rsidR="00722B01" w:rsidRPr="00722B01" w:rsidRDefault="00722B01" w:rsidP="00722B0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722B01">
        <w:rPr>
          <w:rFonts w:ascii="Arial" w:eastAsia="Arial" w:hAnsi="Arial" w:cs="Arial"/>
          <w:lang w:val="hu-HU"/>
        </w:rPr>
        <w:t>A köztes vetés technikai megvalósítása döntő fontosságú a siker szempontjából. A választott vetési rendszertől függetlenül különböző módszerek állnak rendelkezésre, amelyek pontosságukban, hatékonyságukban és alkalmazkodóképességükben különböznek egymástól. A megfelelő rendszer kiválasztása kulcsfontosságú a köztes termények sikeres termesztéséhez.</w:t>
      </w:r>
    </w:p>
    <w:p w14:paraId="41A50B19" w14:textId="77777777" w:rsidR="00722B01" w:rsidRPr="00722B01" w:rsidRDefault="00722B01" w:rsidP="00722B0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73A7A555" w14:textId="77777777" w:rsidR="00722B01" w:rsidRPr="00722B01" w:rsidRDefault="00722B01" w:rsidP="00722B01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hu-HU"/>
        </w:rPr>
      </w:pPr>
      <w:r w:rsidRPr="00722B01">
        <w:rPr>
          <w:rFonts w:ascii="Arial" w:eastAsia="Arial" w:hAnsi="Arial" w:cs="Arial"/>
          <w:b/>
          <w:bCs/>
          <w:lang w:val="hu-HU"/>
        </w:rPr>
        <w:t>Betakarítás előtti vetés a ZA-TS függesztett műtrágyaszóróval</w:t>
      </w:r>
    </w:p>
    <w:p w14:paraId="017E9343" w14:textId="77777777" w:rsidR="00722B01" w:rsidRPr="00722B01" w:rsidRDefault="00722B01" w:rsidP="00722B0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722B01">
        <w:rPr>
          <w:rFonts w:ascii="Arial" w:eastAsia="Arial" w:hAnsi="Arial" w:cs="Arial"/>
          <w:lang w:val="hu-HU"/>
        </w:rPr>
        <w:t xml:space="preserve">Egyszerű lehetőség a vetést olyan technikával végezni, amely során a vetőmagot műtrágyaszóróval vagy drónnal juttatjuk ki a talajfelszínre. A módszer olcsó és gyors, de a sikeres csírázáshoz nedves időjárási körülményekre van szükség. Ez a módszer különösen praktikus álló növényállományban alkalmazva vagy szűk időkeret esetén. Az eljárás fényben csírázó növényekre korlátozódik. </w:t>
      </w:r>
    </w:p>
    <w:p w14:paraId="6FE41BAC" w14:textId="77777777" w:rsidR="00722B01" w:rsidRPr="00722B01" w:rsidRDefault="00722B01" w:rsidP="00722B0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1D068761" w14:textId="77777777" w:rsidR="00722B01" w:rsidRPr="00722B01" w:rsidRDefault="00722B01" w:rsidP="00722B0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722B01">
        <w:rPr>
          <w:rFonts w:ascii="Arial" w:eastAsia="Arial" w:hAnsi="Arial" w:cs="Arial"/>
          <w:b/>
          <w:bCs/>
          <w:lang w:val="hu-HU"/>
        </w:rPr>
        <w:t>Vetés és talajművelés egyszerre: GreenDrill egység Catros vagy Cenius gépen</w:t>
      </w:r>
    </w:p>
    <w:p w14:paraId="1E8456DA" w14:textId="77777777" w:rsidR="00722B01" w:rsidRPr="00722B01" w:rsidRDefault="00722B01" w:rsidP="00722B0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722B01">
        <w:rPr>
          <w:rFonts w:ascii="Arial" w:eastAsia="Arial" w:hAnsi="Arial" w:cs="Arial"/>
          <w:lang w:val="hu-HU"/>
        </w:rPr>
        <w:t xml:space="preserve">Hatékonyabb a kombinált vetés, amikor a vetőmagot a tarlóhántás vagy a talajművelés közben, például kultivátorral vagy rövidtárcsával vetjük el. Az </w:t>
      </w:r>
      <w:r w:rsidRPr="00722B01">
        <w:rPr>
          <w:rFonts w:ascii="Arial" w:eastAsia="Arial" w:hAnsi="Arial" w:cs="Arial"/>
          <w:lang w:val="hu-HU"/>
        </w:rPr>
        <w:lastRenderedPageBreak/>
        <w:t>egyidejű bedolgozással jobb talajzáródás érhető el, ami javítja a csírázási feltételeket. Ez a kombináció könnyen integrálható a meglévő munkafolyamatokba.</w:t>
      </w:r>
    </w:p>
    <w:p w14:paraId="5604AF07" w14:textId="77777777" w:rsidR="00722B01" w:rsidRPr="00722B01" w:rsidRDefault="00722B01" w:rsidP="00722B0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0CBB847A" w14:textId="77777777" w:rsidR="00722B01" w:rsidRPr="00722B01" w:rsidRDefault="00722B01" w:rsidP="00722B0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722B01">
        <w:rPr>
          <w:rFonts w:ascii="Arial" w:eastAsia="Arial" w:hAnsi="Arial" w:cs="Arial"/>
          <w:b/>
          <w:bCs/>
          <w:lang w:val="hu-HU"/>
        </w:rPr>
        <w:t>Vetés Cataya mechanikus ráépített vetőgéppel vagy Centaya pneumatikus ráépített vetőgéppel</w:t>
      </w:r>
    </w:p>
    <w:p w14:paraId="10D5E323" w14:textId="77777777" w:rsidR="00722B01" w:rsidRPr="00722B01" w:rsidRDefault="00722B01" w:rsidP="00722B0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722B01">
        <w:rPr>
          <w:rFonts w:ascii="Arial" w:eastAsia="Arial" w:hAnsi="Arial" w:cs="Arial"/>
          <w:lang w:val="hu-HU"/>
        </w:rPr>
        <w:t xml:space="preserve">A vetőgéppel történő vetés tovább növeli a pontosságot és az egyenletességet. Erre a célra olyan kombinált vetőgép használatos, amely a vetőmagot egyenletes mélységbe helyezi le. Ezt a módszert általában előzetes tarlóhántással kombinálják. A művelet homogén kelést eredményez. Ezt a módszert a gyakorlatban széles körben alkalmazzák, különösen kiváló minőségű vetőmagkeverékek vagy érzékeny növények esetében. </w:t>
      </w:r>
    </w:p>
    <w:p w14:paraId="78776CA2" w14:textId="77777777" w:rsidR="00722B01" w:rsidRPr="00722B01" w:rsidRDefault="00722B01" w:rsidP="00722B0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188F8887" w14:textId="77777777" w:rsidR="00722B01" w:rsidRPr="00722B01" w:rsidRDefault="00722B01" w:rsidP="00722B0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722B01">
        <w:rPr>
          <w:rFonts w:ascii="Arial" w:eastAsia="Arial" w:hAnsi="Arial" w:cs="Arial"/>
          <w:b/>
          <w:bCs/>
          <w:lang w:val="hu-HU"/>
        </w:rPr>
        <w:t>Vetés többtartályos rendszerekkel: Cirrus vontatott kombinált vetőgép</w:t>
      </w:r>
    </w:p>
    <w:p w14:paraId="55755851" w14:textId="77777777" w:rsidR="00722B01" w:rsidRPr="00722B01" w:rsidRDefault="00722B01" w:rsidP="00722B0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722B01">
        <w:rPr>
          <w:rFonts w:ascii="Arial" w:eastAsia="Arial" w:hAnsi="Arial" w:cs="Arial"/>
          <w:lang w:val="hu-HU"/>
        </w:rPr>
        <w:t>A többkamrás rendszerű modern vetőgépek lehetővé teszik a különböző vetőmagok külön adagolását. A rétegződés elkerülhető, különösen akkor, ha nagyon eltérők a szemcseméretek. Ha a különböző tartályokhoz különböző lerakási pontokat rendelünk, elősegíthető a különböző vetőmagkomponensek kelése. Ez lehetővé teszi az egyes növényfajok sajátos igényeinek figyelembevételét és a talajba helyezésük szabályozását. Ilyenre példa a Cirrus gép, Triple-Shoot funkcióval.</w:t>
      </w:r>
    </w:p>
    <w:p w14:paraId="11C9FAE3" w14:textId="77777777" w:rsidR="00722B01" w:rsidRPr="00722B01" w:rsidRDefault="00722B01" w:rsidP="00722B0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0CAA99AE" w14:textId="77777777" w:rsidR="00722B01" w:rsidRPr="00722B01" w:rsidRDefault="00722B01" w:rsidP="00722B0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722B01">
        <w:rPr>
          <w:rFonts w:ascii="Arial" w:eastAsia="Arial" w:hAnsi="Arial" w:cs="Arial"/>
          <w:b/>
          <w:bCs/>
          <w:lang w:val="hu-HU"/>
        </w:rPr>
        <w:t>Direktvetés: Condor vontatott vetőgép, Primera DMC nagy területteljesítményű vetőgép</w:t>
      </w:r>
    </w:p>
    <w:p w14:paraId="07D65911" w14:textId="77777777" w:rsidR="00722B01" w:rsidRPr="00722B01" w:rsidRDefault="00722B01" w:rsidP="00722B0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722B01">
        <w:rPr>
          <w:rFonts w:ascii="Arial" w:eastAsia="Arial" w:hAnsi="Arial" w:cs="Arial"/>
          <w:lang w:val="hu-HU"/>
        </w:rPr>
        <w:t xml:space="preserve">Direktvetésnél a talajművelés teljes mértékben elmarad. A vetőmagot közvetlenül az elővetemény szalmájába vagy megmaradt tarlójába vetjük. Ez a módszer maximális követelményeket támaszt a vetéstechnikával szemben, de előnyöket kínál a talaj minimális megbolygatása, az erózióvédelem és a vízháztartás szempontjából. </w:t>
      </w:r>
    </w:p>
    <w:p w14:paraId="4523A523" w14:textId="77777777" w:rsidR="00722B01" w:rsidRPr="00722B01" w:rsidRDefault="00722B01" w:rsidP="00722B0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722B01">
        <w:rPr>
          <w:rFonts w:ascii="Arial" w:eastAsia="Arial" w:hAnsi="Arial" w:cs="Arial"/>
          <w:lang w:val="hu-HU"/>
        </w:rPr>
        <w:lastRenderedPageBreak/>
        <w:t>A talajművelés kiküszöbölésével a direktvetéssel idő takarítható meg, ami gyorsabban érő és versenyképesebb növényállományokban fog megmutatkozni. Különösen száraz körülmények között vagy erózióval veszélyeztetett területeken lehet jobb módszer a direktvetés.</w:t>
      </w:r>
    </w:p>
    <w:p w14:paraId="0382FFE4" w14:textId="77777777" w:rsidR="00722B01" w:rsidRPr="00722B01" w:rsidRDefault="00722B01" w:rsidP="00722B0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539F8EF1" w14:textId="77777777" w:rsidR="00722B01" w:rsidRPr="00722B01" w:rsidRDefault="00722B01" w:rsidP="00722B0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722B01">
        <w:rPr>
          <w:rFonts w:ascii="Arial" w:eastAsia="Arial" w:hAnsi="Arial" w:cs="Arial"/>
          <w:lang w:val="hu-HU"/>
        </w:rPr>
        <w:t>A direktvetés növeli a gyökeres gyomok és az árvakelésű gabona növésének kockázatát. Ez az úgynevezett „zöld híd” betegségeket vihet át a vetésforgóban, ezért annak tervezése során figyelembe kell venni. A Condor vontatott vetőgéppel vagy a Primera DMC nagy területteljesítményű vetőgéppel a direktvetés tarlón is hatékony és biztonságos. A késes csoroszlyás vagy a hegyes orrú csoroszlyás vetéstechnika kiválóan kezeli a szalmamaradványokat, és lehetővé teszi a vetőmag zavartalan lehelyezését. A késes csoroszlyás vetőgépekhez sokfél tartályrendszer választható.</w:t>
      </w:r>
    </w:p>
    <w:p w14:paraId="2B3B8779" w14:textId="77777777" w:rsidR="00722B01" w:rsidRPr="00722B01" w:rsidRDefault="00722B01" w:rsidP="00722B0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25C8F138" w14:textId="77777777" w:rsidR="00722B01" w:rsidRPr="00722B01" w:rsidRDefault="00722B01" w:rsidP="00722B0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722B01">
        <w:rPr>
          <w:rFonts w:ascii="Arial" w:eastAsia="Arial" w:hAnsi="Arial" w:cs="Arial"/>
          <w:b/>
          <w:bCs/>
          <w:lang w:val="hu-HU"/>
        </w:rPr>
        <w:t xml:space="preserve">Kombinált ömlesztett és szemenkénti vetés 4 lehelyezési ponttal </w:t>
      </w:r>
    </w:p>
    <w:p w14:paraId="28DAB707" w14:textId="77777777" w:rsidR="00722B01" w:rsidRPr="00722B01" w:rsidRDefault="00722B01" w:rsidP="00722B0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722B01">
        <w:rPr>
          <w:rFonts w:ascii="Arial" w:eastAsia="Arial" w:hAnsi="Arial" w:cs="Arial"/>
          <w:lang w:val="hu-HU"/>
        </w:rPr>
        <w:t>A gyakorlatban 2024 óta prototípusként használt Precea speciális szemenkénti vetőgép által végzett strukturált és optimalizált vetés még ennél is tovább megy. Az 50 cm sortávolságú szemenkénti vetőgép 3 további vetőberendezéssel van felszerelve, amely sokféle kombinációt lehetővé tesz. A gép sorszélessége a CRF (Controlled Row Farming) koncepcióját követi: az 50 cm-es sortávolság megfelelő helyet ad minden növénykultúra növekedéséhez.</w:t>
      </w:r>
    </w:p>
    <w:p w14:paraId="69AC5E88" w14:textId="77777777" w:rsidR="00722B01" w:rsidRPr="00722B01" w:rsidRDefault="00722B01" w:rsidP="00722B0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14B38331" w14:textId="77777777" w:rsidR="00722B01" w:rsidRPr="00722B01" w:rsidRDefault="00722B01" w:rsidP="00722B0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722B01">
        <w:rPr>
          <w:rFonts w:ascii="Arial" w:eastAsia="Arial" w:hAnsi="Arial" w:cs="Arial"/>
          <w:lang w:val="hu-HU"/>
        </w:rPr>
        <w:t>A magkeverék minden egyes összetevője tökéletesen elhelyezhető, és így ideálisan csírázik. A köztes termények keveréke példáján a következő lehetőségek merülnek fel:</w:t>
      </w:r>
    </w:p>
    <w:p w14:paraId="45BCA4F9" w14:textId="0AECF8CD" w:rsidR="00722B01" w:rsidRPr="00722B01" w:rsidRDefault="00722B01" w:rsidP="00722B01">
      <w:pPr>
        <w:pStyle w:val="Listenabsatz"/>
        <w:numPr>
          <w:ilvl w:val="0"/>
          <w:numId w:val="25"/>
        </w:numPr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722B01">
        <w:rPr>
          <w:rFonts w:ascii="Arial" w:eastAsia="Arial" w:hAnsi="Arial" w:cs="Arial"/>
          <w:lang w:val="hu-HU"/>
        </w:rPr>
        <w:t>Durvaszemcsés hüvelyesek 6-10 cm mélységben, ömlesztett vetéssel a műtrágyacsoroszlya felett</w:t>
      </w:r>
    </w:p>
    <w:p w14:paraId="7111CACE" w14:textId="48F793B3" w:rsidR="00722B01" w:rsidRPr="00722B01" w:rsidRDefault="00722B01" w:rsidP="00722B01">
      <w:pPr>
        <w:pStyle w:val="Listenabsatz"/>
        <w:numPr>
          <w:ilvl w:val="0"/>
          <w:numId w:val="25"/>
        </w:numPr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722B01">
        <w:rPr>
          <w:rFonts w:ascii="Arial" w:eastAsia="Arial" w:hAnsi="Arial" w:cs="Arial"/>
          <w:lang w:val="hu-HU"/>
        </w:rPr>
        <w:t>Széles távolságban, külön elhelyezendő növénykultúrák, pl. szemenkénti elválasztással és nagyon pontos elhelyezéssel 1-8 cm mélységbe</w:t>
      </w:r>
    </w:p>
    <w:p w14:paraId="529E45AF" w14:textId="655F033F" w:rsidR="00722B01" w:rsidRPr="00722B01" w:rsidRDefault="00722B01" w:rsidP="00722B01">
      <w:pPr>
        <w:pStyle w:val="Listenabsatz"/>
        <w:numPr>
          <w:ilvl w:val="0"/>
          <w:numId w:val="25"/>
        </w:numPr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722B01">
        <w:rPr>
          <w:rFonts w:ascii="Arial" w:eastAsia="Arial" w:hAnsi="Arial" w:cs="Arial"/>
          <w:lang w:val="hu-HU"/>
        </w:rPr>
        <w:lastRenderedPageBreak/>
        <w:t>Különböző vetőmagok normál igénybevétel mellett, ömlesztett vetésként RoTecC csoroszlyákkal 1-6 cm mélységbe</w:t>
      </w:r>
    </w:p>
    <w:p w14:paraId="1CE4265D" w14:textId="2033FB4A" w:rsidR="00722B01" w:rsidRPr="00722B01" w:rsidRDefault="00722B01" w:rsidP="00722B01">
      <w:pPr>
        <w:pStyle w:val="Listenabsatz"/>
        <w:numPr>
          <w:ilvl w:val="0"/>
          <w:numId w:val="25"/>
        </w:numPr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722B01">
        <w:rPr>
          <w:rFonts w:ascii="Arial" w:eastAsia="Arial" w:hAnsi="Arial" w:cs="Arial"/>
          <w:lang w:val="hu-HU"/>
        </w:rPr>
        <w:t xml:space="preserve">Fényben csírázó növények, például fehér lóhere, mikrogranulátum-szóróval a felületén szétszórva </w:t>
      </w:r>
    </w:p>
    <w:p w14:paraId="77A084D0" w14:textId="77777777" w:rsidR="00722B01" w:rsidRPr="00722B01" w:rsidRDefault="00722B01" w:rsidP="00722B0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64142741" w14:textId="77777777" w:rsidR="00722B01" w:rsidRDefault="00722B01" w:rsidP="00722B0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722B01">
        <w:rPr>
          <w:rFonts w:ascii="Arial" w:eastAsia="Arial" w:hAnsi="Arial" w:cs="Arial"/>
          <w:lang w:val="hu-HU"/>
        </w:rPr>
        <w:t>Intenzív szántóföldi kísérleteket végezünk a pontos és terményspecifikus vetési mélység fontosságának vizsgálatára. Az alábbi ábra mutatja, hogy a pontos elhelyezés milyen mértékben növelheti a kelést. Az eredmények azt mutatják, hogy ebben a technológiában óriási lehetőségek rejlenek: A drága vetőmag sokkal jobban kel, ha ideális módon vetik el.</w:t>
      </w:r>
    </w:p>
    <w:p w14:paraId="5FDD28B3" w14:textId="77777777" w:rsidR="00722B01" w:rsidRPr="00722B01" w:rsidRDefault="00722B01" w:rsidP="00722B0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7432E704" w14:textId="77777777" w:rsidR="00722B01" w:rsidRPr="00722B01" w:rsidRDefault="00722B01" w:rsidP="00722B01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hu-HU"/>
        </w:rPr>
      </w:pPr>
      <w:r w:rsidRPr="00722B01">
        <w:rPr>
          <w:rFonts w:ascii="Arial" w:eastAsia="Arial" w:hAnsi="Arial" w:cs="Arial"/>
          <w:b/>
          <w:bCs/>
          <w:lang w:val="hu-HU"/>
        </w:rPr>
        <w:t>Ideális keverékvetés a CRF-Precea géppel</w:t>
      </w:r>
    </w:p>
    <w:p w14:paraId="5FD56EB3" w14:textId="77777777" w:rsidR="00722B01" w:rsidRPr="00722B01" w:rsidRDefault="00722B01" w:rsidP="00722B0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722B01">
        <w:rPr>
          <w:rFonts w:ascii="Arial" w:eastAsia="Arial" w:hAnsi="Arial" w:cs="Arial"/>
          <w:lang w:val="hu-HU"/>
        </w:rPr>
        <w:t>Az ömlesztett vetés és a szemenkénti vetés kombinációja további érdekes lehetőségeket nyit meg a szántóföldi növénytermesztésben. Itt kell megemlíteni az olyan témákat, mint a Bio-Step Till, de különösen a vegyes növénytermesztést: A hüvelyesek és a gabonafélék vegyes termesztése széles körben elterjedt a biogazdálkodásban. A hüvelyesek nitrogénnel gazdagítják a talajt a gyökérgumó-baktériumok révén, míg a gabonafélék stabilitást és struktúrát adnak a növénynek. Az időjárási viszonyoktól függően egyik vagy másik növénytípus előnyben van. A betakarított keverék ideális fehérjében gazdag takarmányként, és a később akár szét is választható.</w:t>
      </w:r>
    </w:p>
    <w:p w14:paraId="1A04B899" w14:textId="77777777" w:rsidR="00722B01" w:rsidRPr="00722B01" w:rsidRDefault="00722B01" w:rsidP="00722B0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422A8AD1" w14:textId="77777777" w:rsidR="00722B01" w:rsidRPr="00722B01" w:rsidRDefault="00722B01" w:rsidP="00722B0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722B01">
        <w:rPr>
          <w:rFonts w:ascii="Arial" w:eastAsia="Arial" w:hAnsi="Arial" w:cs="Arial"/>
          <w:lang w:val="hu-HU"/>
        </w:rPr>
        <w:t>A CRF-Precea lehetővé teszi a két főnövény külön adagolását, terményspecifikus elhelyezését és mindenekelőtt a hüvelyesek szemenkénti elválasztását. Az eredmény: világos sorszerkezet, amely lehetővé teszi a célzott és kultúraspecifikus művelést. A pálcás borona hatékonyabban és eredményesebben használható az erőteljes és egyenletesen fejlett növénykultúrákban.</w:t>
      </w:r>
    </w:p>
    <w:p w14:paraId="751C4778" w14:textId="77777777" w:rsidR="00722B01" w:rsidRPr="00722B01" w:rsidRDefault="00722B01" w:rsidP="00722B0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58EEB4BD" w14:textId="77777777" w:rsidR="00722B01" w:rsidRPr="00722B01" w:rsidRDefault="00722B01" w:rsidP="00722B0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722B01">
        <w:rPr>
          <w:rFonts w:ascii="Arial" w:eastAsia="Arial" w:hAnsi="Arial" w:cs="Arial"/>
          <w:lang w:val="hu-HU"/>
        </w:rPr>
        <w:lastRenderedPageBreak/>
        <w:t xml:space="preserve">A gyors, maximális keléssel a fény-, víz- és tápanyagforrások optimálisan hasznosulnak, és a gyomnövények visszaszorulnak. A növénykultúrák közötti verseny minimálisra csökken, a szinergiák erősödnek. </w:t>
      </w:r>
    </w:p>
    <w:p w14:paraId="589890F3" w14:textId="77777777" w:rsidR="00722B01" w:rsidRPr="00722B01" w:rsidRDefault="00722B01" w:rsidP="00722B0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6FFD8F65" w14:textId="77777777" w:rsidR="00722B01" w:rsidRPr="00722B01" w:rsidRDefault="00722B01" w:rsidP="0004225C">
      <w:pPr>
        <w:spacing w:after="120" w:line="360" w:lineRule="auto"/>
        <w:ind w:left="567" w:right="1128"/>
        <w:rPr>
          <w:rFonts w:ascii="Arial" w:eastAsia="Arial" w:hAnsi="Arial" w:cs="Arial"/>
          <w:lang w:val="hu-HU"/>
        </w:rPr>
      </w:pPr>
      <w:r w:rsidRPr="00722B01">
        <w:rPr>
          <w:rFonts w:ascii="Arial" w:eastAsia="Arial" w:hAnsi="Arial" w:cs="Arial"/>
          <w:b/>
          <w:bCs/>
          <w:lang w:val="hu-HU"/>
        </w:rPr>
        <w:t>Az eljárások összehasonlítása</w:t>
      </w:r>
    </w:p>
    <w:p w14:paraId="6D72FCB7" w14:textId="77777777" w:rsidR="00722B01" w:rsidRDefault="00722B01" w:rsidP="0004225C">
      <w:pPr>
        <w:spacing w:after="120" w:line="360" w:lineRule="auto"/>
        <w:ind w:left="567" w:right="1128"/>
        <w:rPr>
          <w:rFonts w:ascii="Arial" w:eastAsia="Arial" w:hAnsi="Arial" w:cs="Arial"/>
          <w:lang w:val="hu-HU"/>
        </w:rPr>
      </w:pPr>
      <w:r w:rsidRPr="00722B01">
        <w:rPr>
          <w:rFonts w:ascii="Arial" w:eastAsia="Arial" w:hAnsi="Arial" w:cs="Arial"/>
          <w:lang w:val="hu-HU"/>
        </w:rPr>
        <w:t>Az értékelés összefoglalja a bemutatott módszerek erősségeit és gyenge pontjait. Ezeket a helyszín- és gazdaságspecifikus feltételek figyelembevételével kell figyelembe venni. Általánosságban elmondható, hogy a lehető legnagyobb rugalmasság előnyös a változatos vetésforgók és a változó időjárási viszonyok esetében.</w:t>
      </w:r>
    </w:p>
    <w:p w14:paraId="4293548F" w14:textId="77777777" w:rsidR="00722B01" w:rsidRDefault="00722B01" w:rsidP="0004225C">
      <w:pPr>
        <w:spacing w:after="120" w:line="360" w:lineRule="auto"/>
        <w:ind w:left="567" w:right="1128"/>
        <w:rPr>
          <w:rFonts w:ascii="Arial" w:eastAsia="Arial" w:hAnsi="Arial" w:cs="Arial"/>
          <w:lang w:val="hu-HU"/>
        </w:rPr>
      </w:pPr>
    </w:p>
    <w:p w14:paraId="19EC6914" w14:textId="77777777" w:rsidR="00722B01" w:rsidRPr="00722B01" w:rsidRDefault="00722B01" w:rsidP="0004225C">
      <w:pPr>
        <w:spacing w:after="120" w:line="360" w:lineRule="auto"/>
        <w:ind w:left="567" w:right="1128"/>
        <w:rPr>
          <w:rFonts w:ascii="Arial" w:eastAsia="Arial" w:hAnsi="Arial" w:cs="Arial"/>
          <w:lang w:val="hu-HU"/>
        </w:rPr>
      </w:pPr>
      <w:r w:rsidRPr="00722B01">
        <w:rPr>
          <w:rFonts w:ascii="Arial" w:eastAsia="Arial" w:hAnsi="Arial" w:cs="Arial"/>
          <w:b/>
          <w:bCs/>
          <w:lang w:val="hu-HU"/>
        </w:rPr>
        <w:t>Összefoglalás és ajánlások</w:t>
      </w:r>
    </w:p>
    <w:p w14:paraId="1D87F68A" w14:textId="77777777" w:rsidR="00722B01" w:rsidRPr="00722B01" w:rsidRDefault="00722B01" w:rsidP="0004225C">
      <w:pPr>
        <w:spacing w:after="120" w:line="360" w:lineRule="auto"/>
        <w:ind w:left="567" w:right="1128"/>
        <w:rPr>
          <w:rFonts w:ascii="Arial" w:eastAsia="Arial" w:hAnsi="Arial" w:cs="Arial"/>
          <w:lang w:val="hu-HU"/>
        </w:rPr>
      </w:pPr>
      <w:r w:rsidRPr="00722B01">
        <w:rPr>
          <w:rFonts w:ascii="Arial" w:eastAsia="Arial" w:hAnsi="Arial" w:cs="Arial"/>
          <w:lang w:val="hu-HU"/>
        </w:rPr>
        <w:t>A köztes vetés a fenntartható mezőgazdaság fontos eleme. A megfelelő műszaki eljárás kiválasztása a következőktől függ:</w:t>
      </w:r>
    </w:p>
    <w:p w14:paraId="0409D08C" w14:textId="1A23A904" w:rsidR="00722B01" w:rsidRPr="00722B01" w:rsidRDefault="00722B01" w:rsidP="0004225C">
      <w:pPr>
        <w:pStyle w:val="Listenabsatz"/>
        <w:numPr>
          <w:ilvl w:val="0"/>
          <w:numId w:val="25"/>
        </w:numPr>
        <w:spacing w:after="120" w:line="360" w:lineRule="auto"/>
        <w:ind w:right="1128"/>
        <w:rPr>
          <w:rFonts w:ascii="Arial" w:eastAsia="Arial" w:hAnsi="Arial" w:cs="Arial"/>
          <w:lang w:val="hu-HU"/>
        </w:rPr>
      </w:pPr>
      <w:r w:rsidRPr="00722B01">
        <w:rPr>
          <w:rFonts w:ascii="Arial" w:eastAsia="Arial" w:hAnsi="Arial" w:cs="Arial"/>
          <w:lang w:val="hu-HU"/>
        </w:rPr>
        <w:t>A köztes termények célja, pl. nitrogén megkötése, talajvédelem</w:t>
      </w:r>
    </w:p>
    <w:p w14:paraId="0792381F" w14:textId="51F7F94C" w:rsidR="00722B01" w:rsidRPr="00722B01" w:rsidRDefault="00722B01" w:rsidP="0004225C">
      <w:pPr>
        <w:pStyle w:val="Listenabsatz"/>
        <w:numPr>
          <w:ilvl w:val="0"/>
          <w:numId w:val="25"/>
        </w:numPr>
        <w:spacing w:after="120" w:line="360" w:lineRule="auto"/>
        <w:ind w:right="1128"/>
        <w:rPr>
          <w:rFonts w:ascii="Arial" w:eastAsia="Arial" w:hAnsi="Arial" w:cs="Arial"/>
          <w:lang w:val="hu-HU"/>
        </w:rPr>
      </w:pPr>
      <w:r w:rsidRPr="00722B01">
        <w:rPr>
          <w:rFonts w:ascii="Arial" w:eastAsia="Arial" w:hAnsi="Arial" w:cs="Arial"/>
          <w:lang w:val="hu-HU"/>
        </w:rPr>
        <w:t>Helyi körülmények és talajnedvesség</w:t>
      </w:r>
    </w:p>
    <w:p w14:paraId="0F7FA5A7" w14:textId="00F4E130" w:rsidR="00722B01" w:rsidRPr="00722B01" w:rsidRDefault="00722B01" w:rsidP="0004225C">
      <w:pPr>
        <w:pStyle w:val="Listenabsatz"/>
        <w:numPr>
          <w:ilvl w:val="0"/>
          <w:numId w:val="25"/>
        </w:numPr>
        <w:spacing w:after="120" w:line="360" w:lineRule="auto"/>
        <w:ind w:right="1128"/>
        <w:rPr>
          <w:rFonts w:ascii="Arial" w:eastAsia="Arial" w:hAnsi="Arial" w:cs="Arial"/>
          <w:lang w:val="hu-HU"/>
        </w:rPr>
      </w:pPr>
      <w:r w:rsidRPr="00722B01">
        <w:rPr>
          <w:rFonts w:ascii="Arial" w:eastAsia="Arial" w:hAnsi="Arial" w:cs="Arial"/>
          <w:lang w:val="hu-HU"/>
        </w:rPr>
        <w:t>A vetés időpontja és a rendelkezésre álló technológia</w:t>
      </w:r>
    </w:p>
    <w:p w14:paraId="2F02A779" w14:textId="18868A7D" w:rsidR="00722B01" w:rsidRPr="00722B01" w:rsidRDefault="00722B01" w:rsidP="0004225C">
      <w:pPr>
        <w:pStyle w:val="Listenabsatz"/>
        <w:numPr>
          <w:ilvl w:val="0"/>
          <w:numId w:val="25"/>
        </w:numPr>
        <w:spacing w:after="120" w:line="360" w:lineRule="auto"/>
        <w:ind w:right="1128"/>
        <w:rPr>
          <w:rFonts w:ascii="Arial" w:eastAsia="Arial" w:hAnsi="Arial" w:cs="Arial"/>
          <w:lang w:val="hu-HU"/>
        </w:rPr>
      </w:pPr>
      <w:r w:rsidRPr="00722B01">
        <w:rPr>
          <w:rFonts w:ascii="Arial" w:eastAsia="Arial" w:hAnsi="Arial" w:cs="Arial"/>
          <w:lang w:val="hu-HU"/>
        </w:rPr>
        <w:t>A vetőmag típusa és keveréke</w:t>
      </w:r>
    </w:p>
    <w:p w14:paraId="13DFA274" w14:textId="77777777" w:rsidR="00722B01" w:rsidRPr="00722B01" w:rsidRDefault="00722B01" w:rsidP="0004225C">
      <w:pPr>
        <w:spacing w:after="120" w:line="360" w:lineRule="auto"/>
        <w:ind w:left="567" w:right="1128"/>
        <w:rPr>
          <w:rFonts w:ascii="Arial" w:eastAsia="Arial" w:hAnsi="Arial" w:cs="Arial"/>
          <w:lang w:val="hu-HU"/>
        </w:rPr>
      </w:pPr>
    </w:p>
    <w:p w14:paraId="00D32164" w14:textId="796BAAA8" w:rsidR="0004225C" w:rsidRDefault="00722B01" w:rsidP="0004225C">
      <w:pPr>
        <w:spacing w:after="120" w:line="360" w:lineRule="auto"/>
        <w:ind w:left="567" w:right="1128"/>
        <w:rPr>
          <w:rFonts w:ascii="Arial" w:eastAsia="Arial" w:hAnsi="Arial" w:cs="Arial"/>
          <w:lang w:val="hu-HU"/>
        </w:rPr>
      </w:pPr>
      <w:r w:rsidRPr="00722B01">
        <w:rPr>
          <w:rFonts w:ascii="Arial" w:eastAsia="Arial" w:hAnsi="Arial" w:cs="Arial"/>
          <w:lang w:val="hu-HU"/>
        </w:rPr>
        <w:t>Innovatív mezőgazdasági gépgyártóként szenvedélyesen rajongunk a műszaki fejlődésért, mert meggyőződésünk, hogy a modern mezőgazdaság csak személyre szabott megoldásokkal lehet hosszú távon sikeres.</w:t>
      </w:r>
      <w:r w:rsidR="00E87D80">
        <w:rPr>
          <w:rFonts w:ascii="Arial" w:eastAsia="Arial" w:hAnsi="Arial" w:cs="Arial"/>
          <w:lang w:val="hu-HU"/>
        </w:rPr>
        <w:t xml:space="preserve"> </w:t>
      </w:r>
      <w:r w:rsidRPr="00722B01">
        <w:rPr>
          <w:rFonts w:ascii="Arial" w:eastAsia="Arial" w:hAnsi="Arial" w:cs="Arial"/>
          <w:lang w:val="hu-HU"/>
        </w:rPr>
        <w:t>A technológiát kifejezetten az adott gazdasághoz és a termesztési céloknak megfelelően kell kiválasztani a maximális hatékonyság és erőforrás-megtakarítás elérése érdekében. Az innovatív rendszerek - mint pl. a strukturált vetés - egyre nagyobb jelentőségre tesznek szert a köztes növénykeverékek és növényközösségek révén, mivel a változatos növényközösségek ökológiai és agronómiai szempontból előnyös lehetőségeket kínálnak a modern, rugalmas növénytermesztéshez. Technológiáinkkal támogatjuk a gazdákat abban, hogy kihasználják ezt a potenciált - a termelékeny és fenntartható mezőgazdaság érdekében.</w:t>
      </w:r>
    </w:p>
    <w:p w14:paraId="56123F47" w14:textId="21D78BE6" w:rsidR="00532DA0" w:rsidRDefault="00532DA0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651EB7D1" wp14:editId="667EAEC8">
            <wp:extent cx="2514600" cy="990600"/>
            <wp:effectExtent l="0" t="0" r="0" b="0"/>
            <wp:docPr id="337735261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735261" name="Grafik 33773526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648B26" w14:textId="1EC54C9B" w:rsidR="00C34D4F" w:rsidRPr="00444D63" w:rsidRDefault="00722B01" w:rsidP="00444D63">
      <w:pPr>
        <w:pStyle w:val="Listenabsatz"/>
        <w:numPr>
          <w:ilvl w:val="0"/>
          <w:numId w:val="23"/>
        </w:numPr>
        <w:spacing w:after="120" w:line="360" w:lineRule="auto"/>
        <w:ind w:right="1695"/>
        <w:rPr>
          <w:rFonts w:ascii="Arial" w:eastAsia="Arial" w:hAnsi="Arial" w:cs="Arial"/>
          <w:b/>
          <w:bCs/>
        </w:rPr>
      </w:pPr>
      <w:proofErr w:type="spellStart"/>
      <w:r w:rsidRPr="00722B01">
        <w:rPr>
          <w:rFonts w:ascii="Arial" w:eastAsia="Arial" w:hAnsi="Arial" w:cs="Arial"/>
          <w:b/>
          <w:bCs/>
        </w:rPr>
        <w:t>Maximális</w:t>
      </w:r>
      <w:proofErr w:type="spellEnd"/>
      <w:r w:rsidRPr="00722B01">
        <w:rPr>
          <w:rFonts w:ascii="Arial" w:eastAsia="Arial" w:hAnsi="Arial" w:cs="Arial"/>
          <w:b/>
          <w:bCs/>
        </w:rPr>
        <w:t xml:space="preserve"> </w:t>
      </w:r>
      <w:proofErr w:type="spellStart"/>
      <w:r w:rsidRPr="00722B01">
        <w:rPr>
          <w:rFonts w:ascii="Arial" w:eastAsia="Arial" w:hAnsi="Arial" w:cs="Arial"/>
          <w:b/>
          <w:bCs/>
        </w:rPr>
        <w:t>kelés</w:t>
      </w:r>
      <w:proofErr w:type="spellEnd"/>
      <w:r w:rsidRPr="00722B01">
        <w:rPr>
          <w:rFonts w:ascii="Arial" w:eastAsia="Arial" w:hAnsi="Arial" w:cs="Arial"/>
          <w:b/>
          <w:bCs/>
        </w:rPr>
        <w:t xml:space="preserve"> – a </w:t>
      </w:r>
      <w:proofErr w:type="spellStart"/>
      <w:r w:rsidRPr="00722B01">
        <w:rPr>
          <w:rFonts w:ascii="Arial" w:eastAsia="Arial" w:hAnsi="Arial" w:cs="Arial"/>
          <w:b/>
          <w:bCs/>
        </w:rPr>
        <w:t>pontos</w:t>
      </w:r>
      <w:proofErr w:type="spellEnd"/>
      <w:r w:rsidRPr="00722B01">
        <w:rPr>
          <w:rFonts w:ascii="Arial" w:eastAsia="Arial" w:hAnsi="Arial" w:cs="Arial"/>
          <w:b/>
          <w:bCs/>
        </w:rPr>
        <w:t xml:space="preserve"> </w:t>
      </w:r>
      <w:proofErr w:type="spellStart"/>
      <w:r w:rsidRPr="00722B01">
        <w:rPr>
          <w:rFonts w:ascii="Arial" w:eastAsia="Arial" w:hAnsi="Arial" w:cs="Arial"/>
          <w:b/>
          <w:bCs/>
        </w:rPr>
        <w:t>és</w:t>
      </w:r>
      <w:proofErr w:type="spellEnd"/>
      <w:r w:rsidRPr="00722B01">
        <w:rPr>
          <w:rFonts w:ascii="Arial" w:eastAsia="Arial" w:hAnsi="Arial" w:cs="Arial"/>
          <w:b/>
          <w:bCs/>
        </w:rPr>
        <w:t xml:space="preserve"> </w:t>
      </w:r>
      <w:proofErr w:type="spellStart"/>
      <w:r w:rsidRPr="00722B01">
        <w:rPr>
          <w:rFonts w:ascii="Arial" w:eastAsia="Arial" w:hAnsi="Arial" w:cs="Arial"/>
          <w:b/>
          <w:bCs/>
        </w:rPr>
        <w:t>növénykultúrától</w:t>
      </w:r>
      <w:proofErr w:type="spellEnd"/>
      <w:r w:rsidRPr="00722B01">
        <w:rPr>
          <w:rFonts w:ascii="Arial" w:eastAsia="Arial" w:hAnsi="Arial" w:cs="Arial"/>
          <w:b/>
          <w:bCs/>
        </w:rPr>
        <w:t xml:space="preserve"> </w:t>
      </w:r>
      <w:proofErr w:type="spellStart"/>
      <w:r w:rsidRPr="00722B01">
        <w:rPr>
          <w:rFonts w:ascii="Arial" w:eastAsia="Arial" w:hAnsi="Arial" w:cs="Arial"/>
          <w:b/>
          <w:bCs/>
        </w:rPr>
        <w:t>függő</w:t>
      </w:r>
      <w:proofErr w:type="spellEnd"/>
      <w:r w:rsidRPr="00722B01">
        <w:rPr>
          <w:rFonts w:ascii="Arial" w:eastAsia="Arial" w:hAnsi="Arial" w:cs="Arial"/>
          <w:b/>
          <w:bCs/>
        </w:rPr>
        <w:t xml:space="preserve"> </w:t>
      </w:r>
      <w:proofErr w:type="spellStart"/>
      <w:r w:rsidRPr="00722B01">
        <w:rPr>
          <w:rFonts w:ascii="Arial" w:eastAsia="Arial" w:hAnsi="Arial" w:cs="Arial"/>
          <w:b/>
          <w:bCs/>
        </w:rPr>
        <w:t>vetési</w:t>
      </w:r>
      <w:proofErr w:type="spellEnd"/>
      <w:r w:rsidRPr="00722B01">
        <w:rPr>
          <w:rFonts w:ascii="Arial" w:eastAsia="Arial" w:hAnsi="Arial" w:cs="Arial"/>
          <w:b/>
          <w:bCs/>
        </w:rPr>
        <w:t xml:space="preserve"> </w:t>
      </w:r>
      <w:proofErr w:type="spellStart"/>
      <w:r w:rsidRPr="00722B01">
        <w:rPr>
          <w:rFonts w:ascii="Arial" w:eastAsia="Arial" w:hAnsi="Arial" w:cs="Arial"/>
          <w:b/>
          <w:bCs/>
        </w:rPr>
        <w:t>mélységnek</w:t>
      </w:r>
      <w:proofErr w:type="spellEnd"/>
      <w:r w:rsidRPr="00722B01">
        <w:rPr>
          <w:rFonts w:ascii="Arial" w:eastAsia="Arial" w:hAnsi="Arial" w:cs="Arial"/>
          <w:b/>
          <w:bCs/>
        </w:rPr>
        <w:t xml:space="preserve"> </w:t>
      </w:r>
      <w:proofErr w:type="spellStart"/>
      <w:r w:rsidRPr="00722B01">
        <w:rPr>
          <w:rFonts w:ascii="Arial" w:eastAsia="Arial" w:hAnsi="Arial" w:cs="Arial"/>
          <w:b/>
          <w:bCs/>
        </w:rPr>
        <w:t>hála</w:t>
      </w:r>
      <w:proofErr w:type="spellEnd"/>
      <w:r w:rsidR="00C34D4F" w:rsidRPr="00444D63">
        <w:rPr>
          <w:rFonts w:ascii="Arial" w:eastAsia="Arial" w:hAnsi="Arial" w:cs="Arial"/>
        </w:rPr>
        <w:br/>
      </w:r>
      <w:r w:rsidR="00C614AD" w:rsidRPr="00444D63">
        <w:rPr>
          <w:rFonts w:ascii="Arial" w:eastAsia="Arial" w:hAnsi="Arial" w:cs="Arial"/>
        </w:rPr>
        <w:t xml:space="preserve">- </w:t>
      </w:r>
      <w:proofErr w:type="spellStart"/>
      <w:r w:rsidRPr="00722B01">
        <w:rPr>
          <w:rFonts w:ascii="Arial" w:eastAsia="Arial" w:hAnsi="Arial" w:cs="Arial"/>
        </w:rPr>
        <w:t>Többet</w:t>
      </w:r>
      <w:proofErr w:type="spellEnd"/>
      <w:r w:rsidRPr="00722B01">
        <w:rPr>
          <w:rFonts w:ascii="Arial" w:eastAsia="Arial" w:hAnsi="Arial" w:cs="Arial"/>
        </w:rPr>
        <w:t xml:space="preserve"> </w:t>
      </w:r>
      <w:proofErr w:type="spellStart"/>
      <w:r w:rsidRPr="00722B01">
        <w:rPr>
          <w:rFonts w:ascii="Arial" w:eastAsia="Arial" w:hAnsi="Arial" w:cs="Arial"/>
        </w:rPr>
        <w:t>hoz</w:t>
      </w:r>
      <w:proofErr w:type="spellEnd"/>
      <w:r w:rsidRPr="00722B01">
        <w:rPr>
          <w:rFonts w:ascii="Arial" w:eastAsia="Arial" w:hAnsi="Arial" w:cs="Arial"/>
        </w:rPr>
        <w:t xml:space="preserve"> </w:t>
      </w:r>
      <w:proofErr w:type="spellStart"/>
      <w:r w:rsidRPr="00722B01">
        <w:rPr>
          <w:rFonts w:ascii="Arial" w:eastAsia="Arial" w:hAnsi="Arial" w:cs="Arial"/>
        </w:rPr>
        <w:t>ki</w:t>
      </w:r>
      <w:proofErr w:type="spellEnd"/>
      <w:r w:rsidRPr="00722B01">
        <w:rPr>
          <w:rFonts w:ascii="Arial" w:eastAsia="Arial" w:hAnsi="Arial" w:cs="Arial"/>
        </w:rPr>
        <w:t xml:space="preserve"> </w:t>
      </w:r>
      <w:proofErr w:type="spellStart"/>
      <w:r w:rsidRPr="00722B01">
        <w:rPr>
          <w:rFonts w:ascii="Arial" w:eastAsia="Arial" w:hAnsi="Arial" w:cs="Arial"/>
        </w:rPr>
        <w:t>minden</w:t>
      </w:r>
      <w:proofErr w:type="spellEnd"/>
      <w:r w:rsidRPr="00722B01">
        <w:rPr>
          <w:rFonts w:ascii="Arial" w:eastAsia="Arial" w:hAnsi="Arial" w:cs="Arial"/>
        </w:rPr>
        <w:t xml:space="preserve"> </w:t>
      </w:r>
      <w:proofErr w:type="spellStart"/>
      <w:r w:rsidRPr="00722B01">
        <w:rPr>
          <w:rFonts w:ascii="Arial" w:eastAsia="Arial" w:hAnsi="Arial" w:cs="Arial"/>
        </w:rPr>
        <w:t>vetőmagból</w:t>
      </w:r>
      <w:proofErr w:type="spellEnd"/>
    </w:p>
    <w:p w14:paraId="793AF12A" w14:textId="13EEB6D4" w:rsidR="00C34D4F" w:rsidRPr="00444D63" w:rsidRDefault="00722B01" w:rsidP="00444D63">
      <w:pPr>
        <w:pStyle w:val="Listenabsatz"/>
        <w:numPr>
          <w:ilvl w:val="0"/>
          <w:numId w:val="23"/>
        </w:numPr>
        <w:spacing w:after="120" w:line="360" w:lineRule="auto"/>
        <w:ind w:right="1695"/>
        <w:rPr>
          <w:rFonts w:ascii="Arial" w:eastAsia="Arial" w:hAnsi="Arial" w:cs="Arial"/>
          <w:b/>
          <w:bCs/>
        </w:rPr>
      </w:pPr>
      <w:proofErr w:type="spellStart"/>
      <w:r w:rsidRPr="00722B01">
        <w:rPr>
          <w:rFonts w:ascii="Arial" w:eastAsia="Arial" w:hAnsi="Arial" w:cs="Arial"/>
          <w:b/>
          <w:bCs/>
        </w:rPr>
        <w:t>Rugalmas</w:t>
      </w:r>
      <w:proofErr w:type="spellEnd"/>
      <w:r w:rsidRPr="00722B01">
        <w:rPr>
          <w:rFonts w:ascii="Arial" w:eastAsia="Arial" w:hAnsi="Arial" w:cs="Arial"/>
          <w:b/>
          <w:bCs/>
        </w:rPr>
        <w:t xml:space="preserve"> </w:t>
      </w:r>
      <w:proofErr w:type="spellStart"/>
      <w:r w:rsidRPr="00722B01">
        <w:rPr>
          <w:rFonts w:ascii="Arial" w:eastAsia="Arial" w:hAnsi="Arial" w:cs="Arial"/>
          <w:b/>
          <w:bCs/>
        </w:rPr>
        <w:t>technológia</w:t>
      </w:r>
      <w:proofErr w:type="spellEnd"/>
      <w:r w:rsidRPr="00722B01">
        <w:rPr>
          <w:rFonts w:ascii="Arial" w:eastAsia="Arial" w:hAnsi="Arial" w:cs="Arial"/>
          <w:b/>
          <w:bCs/>
        </w:rPr>
        <w:t xml:space="preserve"> </w:t>
      </w:r>
      <w:proofErr w:type="spellStart"/>
      <w:r w:rsidRPr="00722B01">
        <w:rPr>
          <w:rFonts w:ascii="Arial" w:eastAsia="Arial" w:hAnsi="Arial" w:cs="Arial"/>
          <w:b/>
          <w:bCs/>
        </w:rPr>
        <w:t>változó</w:t>
      </w:r>
      <w:proofErr w:type="spellEnd"/>
      <w:r w:rsidRPr="00722B01">
        <w:rPr>
          <w:rFonts w:ascii="Arial" w:eastAsia="Arial" w:hAnsi="Arial" w:cs="Arial"/>
          <w:b/>
          <w:bCs/>
        </w:rPr>
        <w:t xml:space="preserve"> </w:t>
      </w:r>
      <w:proofErr w:type="spellStart"/>
      <w:r w:rsidRPr="00722B01">
        <w:rPr>
          <w:rFonts w:ascii="Arial" w:eastAsia="Arial" w:hAnsi="Arial" w:cs="Arial"/>
          <w:b/>
          <w:bCs/>
        </w:rPr>
        <w:t>feltételekhez</w:t>
      </w:r>
      <w:proofErr w:type="spellEnd"/>
      <w:r w:rsidRPr="00722B01">
        <w:rPr>
          <w:rFonts w:ascii="Arial" w:eastAsia="Arial" w:hAnsi="Arial" w:cs="Arial"/>
          <w:b/>
          <w:bCs/>
        </w:rPr>
        <w:t xml:space="preserve"> – egy </w:t>
      </w:r>
      <w:proofErr w:type="spellStart"/>
      <w:r w:rsidRPr="00722B01">
        <w:rPr>
          <w:rFonts w:ascii="Arial" w:eastAsia="Arial" w:hAnsi="Arial" w:cs="Arial"/>
          <w:b/>
          <w:bCs/>
        </w:rPr>
        <w:t>gép</w:t>
      </w:r>
      <w:proofErr w:type="spellEnd"/>
      <w:r w:rsidRPr="00722B01">
        <w:rPr>
          <w:rFonts w:ascii="Arial" w:eastAsia="Arial" w:hAnsi="Arial" w:cs="Arial"/>
          <w:b/>
          <w:bCs/>
        </w:rPr>
        <w:t xml:space="preserve">, </w:t>
      </w:r>
      <w:proofErr w:type="spellStart"/>
      <w:r w:rsidRPr="00722B01">
        <w:rPr>
          <w:rFonts w:ascii="Arial" w:eastAsia="Arial" w:hAnsi="Arial" w:cs="Arial"/>
          <w:b/>
          <w:bCs/>
        </w:rPr>
        <w:t>sokféle</w:t>
      </w:r>
      <w:proofErr w:type="spellEnd"/>
      <w:r w:rsidRPr="00722B01">
        <w:rPr>
          <w:rFonts w:ascii="Arial" w:eastAsia="Arial" w:hAnsi="Arial" w:cs="Arial"/>
          <w:b/>
          <w:bCs/>
        </w:rPr>
        <w:t xml:space="preserve"> </w:t>
      </w:r>
      <w:proofErr w:type="spellStart"/>
      <w:r w:rsidRPr="00722B01">
        <w:rPr>
          <w:rFonts w:ascii="Arial" w:eastAsia="Arial" w:hAnsi="Arial" w:cs="Arial"/>
          <w:b/>
          <w:bCs/>
        </w:rPr>
        <w:t>lehetőség</w:t>
      </w:r>
      <w:proofErr w:type="spellEnd"/>
      <w:r w:rsidR="00C34D4F" w:rsidRPr="00444D63">
        <w:rPr>
          <w:rFonts w:ascii="Arial" w:eastAsia="Arial" w:hAnsi="Arial" w:cs="Arial"/>
        </w:rPr>
        <w:br/>
      </w:r>
      <w:r w:rsidR="00C614AD" w:rsidRPr="00444D63">
        <w:rPr>
          <w:rFonts w:ascii="Arial" w:eastAsia="Arial" w:hAnsi="Arial" w:cs="Arial"/>
        </w:rPr>
        <w:t xml:space="preserve">- </w:t>
      </w:r>
      <w:r w:rsidRPr="00722B01">
        <w:rPr>
          <w:rFonts w:ascii="Arial" w:eastAsia="Arial" w:hAnsi="Arial" w:cs="Arial"/>
        </w:rPr>
        <w:t xml:space="preserve">Ma </w:t>
      </w:r>
      <w:proofErr w:type="spellStart"/>
      <w:r w:rsidRPr="00722B01">
        <w:rPr>
          <w:rFonts w:ascii="Arial" w:eastAsia="Arial" w:hAnsi="Arial" w:cs="Arial"/>
        </w:rPr>
        <w:t>köztes</w:t>
      </w:r>
      <w:proofErr w:type="spellEnd"/>
      <w:r w:rsidRPr="00722B01">
        <w:rPr>
          <w:rFonts w:ascii="Arial" w:eastAsia="Arial" w:hAnsi="Arial" w:cs="Arial"/>
        </w:rPr>
        <w:t xml:space="preserve"> </w:t>
      </w:r>
      <w:proofErr w:type="spellStart"/>
      <w:r w:rsidRPr="00722B01">
        <w:rPr>
          <w:rFonts w:ascii="Arial" w:eastAsia="Arial" w:hAnsi="Arial" w:cs="Arial"/>
        </w:rPr>
        <w:t>termény</w:t>
      </w:r>
      <w:proofErr w:type="spellEnd"/>
      <w:r w:rsidRPr="00722B01">
        <w:rPr>
          <w:rFonts w:ascii="Arial" w:eastAsia="Arial" w:hAnsi="Arial" w:cs="Arial"/>
        </w:rPr>
        <w:t xml:space="preserve"> – </w:t>
      </w:r>
      <w:proofErr w:type="spellStart"/>
      <w:r w:rsidRPr="00722B01">
        <w:rPr>
          <w:rFonts w:ascii="Arial" w:eastAsia="Arial" w:hAnsi="Arial" w:cs="Arial"/>
        </w:rPr>
        <w:t>holnap</w:t>
      </w:r>
      <w:proofErr w:type="spellEnd"/>
      <w:r w:rsidRPr="00722B01">
        <w:rPr>
          <w:rFonts w:ascii="Arial" w:eastAsia="Arial" w:hAnsi="Arial" w:cs="Arial"/>
        </w:rPr>
        <w:t xml:space="preserve"> </w:t>
      </w:r>
      <w:proofErr w:type="spellStart"/>
      <w:r w:rsidRPr="00722B01">
        <w:rPr>
          <w:rFonts w:ascii="Arial" w:eastAsia="Arial" w:hAnsi="Arial" w:cs="Arial"/>
        </w:rPr>
        <w:t>fő</w:t>
      </w:r>
      <w:proofErr w:type="spellEnd"/>
      <w:r w:rsidRPr="00722B01">
        <w:rPr>
          <w:rFonts w:ascii="Arial" w:eastAsia="Arial" w:hAnsi="Arial" w:cs="Arial"/>
        </w:rPr>
        <w:t xml:space="preserve"> </w:t>
      </w:r>
      <w:proofErr w:type="spellStart"/>
      <w:r w:rsidRPr="00722B01">
        <w:rPr>
          <w:rFonts w:ascii="Arial" w:eastAsia="Arial" w:hAnsi="Arial" w:cs="Arial"/>
        </w:rPr>
        <w:t>növény</w:t>
      </w:r>
      <w:proofErr w:type="spellEnd"/>
    </w:p>
    <w:p w14:paraId="5C6EE04B" w14:textId="5A128DE6" w:rsidR="00F4316E" w:rsidRPr="00444D63" w:rsidRDefault="00722B01" w:rsidP="00444D63">
      <w:pPr>
        <w:pStyle w:val="Listenabsatz"/>
        <w:numPr>
          <w:ilvl w:val="0"/>
          <w:numId w:val="23"/>
        </w:numPr>
        <w:spacing w:after="120" w:line="360" w:lineRule="auto"/>
        <w:ind w:right="1695"/>
        <w:rPr>
          <w:rFonts w:ascii="Arial" w:eastAsia="Arial" w:hAnsi="Arial" w:cs="Arial"/>
        </w:rPr>
      </w:pPr>
      <w:proofErr w:type="spellStart"/>
      <w:r w:rsidRPr="00722B01">
        <w:rPr>
          <w:rFonts w:ascii="Arial" w:eastAsia="Arial" w:hAnsi="Arial" w:cs="Arial"/>
          <w:b/>
          <w:bCs/>
        </w:rPr>
        <w:t>Fenntarthatóság</w:t>
      </w:r>
      <w:proofErr w:type="spellEnd"/>
      <w:r w:rsidRPr="00722B01">
        <w:rPr>
          <w:rFonts w:ascii="Arial" w:eastAsia="Arial" w:hAnsi="Arial" w:cs="Arial"/>
          <w:b/>
          <w:bCs/>
        </w:rPr>
        <w:t xml:space="preserve"> a </w:t>
      </w:r>
      <w:proofErr w:type="spellStart"/>
      <w:r w:rsidRPr="00722B01">
        <w:rPr>
          <w:rFonts w:ascii="Arial" w:eastAsia="Arial" w:hAnsi="Arial" w:cs="Arial"/>
          <w:b/>
          <w:bCs/>
        </w:rPr>
        <w:t>sokoldalúság</w:t>
      </w:r>
      <w:proofErr w:type="spellEnd"/>
      <w:r w:rsidRPr="00722B01">
        <w:rPr>
          <w:rFonts w:ascii="Arial" w:eastAsia="Arial" w:hAnsi="Arial" w:cs="Arial"/>
          <w:b/>
          <w:bCs/>
        </w:rPr>
        <w:t xml:space="preserve"> </w:t>
      </w:r>
      <w:proofErr w:type="spellStart"/>
      <w:r w:rsidRPr="00722B01">
        <w:rPr>
          <w:rFonts w:ascii="Arial" w:eastAsia="Arial" w:hAnsi="Arial" w:cs="Arial"/>
          <w:b/>
          <w:bCs/>
        </w:rPr>
        <w:t>révén</w:t>
      </w:r>
      <w:proofErr w:type="spellEnd"/>
      <w:r w:rsidRPr="00722B01">
        <w:rPr>
          <w:rFonts w:ascii="Arial" w:eastAsia="Arial" w:hAnsi="Arial" w:cs="Arial"/>
          <w:b/>
          <w:bCs/>
        </w:rPr>
        <w:t xml:space="preserve"> – </w:t>
      </w:r>
      <w:proofErr w:type="spellStart"/>
      <w:r w:rsidRPr="00722B01">
        <w:rPr>
          <w:rFonts w:ascii="Arial" w:eastAsia="Arial" w:hAnsi="Arial" w:cs="Arial"/>
          <w:b/>
          <w:bCs/>
        </w:rPr>
        <w:t>technika</w:t>
      </w:r>
      <w:proofErr w:type="spellEnd"/>
      <w:r w:rsidRPr="00722B01">
        <w:rPr>
          <w:rFonts w:ascii="Arial" w:eastAsia="Arial" w:hAnsi="Arial" w:cs="Arial"/>
          <w:b/>
          <w:bCs/>
        </w:rPr>
        <w:t xml:space="preserve"> a </w:t>
      </w:r>
      <w:proofErr w:type="spellStart"/>
      <w:r w:rsidRPr="00722B01">
        <w:rPr>
          <w:rFonts w:ascii="Arial" w:eastAsia="Arial" w:hAnsi="Arial" w:cs="Arial"/>
          <w:b/>
          <w:bCs/>
        </w:rPr>
        <w:t>biodiverzebb</w:t>
      </w:r>
      <w:proofErr w:type="spellEnd"/>
      <w:r w:rsidRPr="00722B01">
        <w:rPr>
          <w:rFonts w:ascii="Arial" w:eastAsia="Arial" w:hAnsi="Arial" w:cs="Arial"/>
          <w:b/>
          <w:bCs/>
        </w:rPr>
        <w:t xml:space="preserve"> </w:t>
      </w:r>
      <w:proofErr w:type="spellStart"/>
      <w:r w:rsidRPr="00722B01">
        <w:rPr>
          <w:rFonts w:ascii="Arial" w:eastAsia="Arial" w:hAnsi="Arial" w:cs="Arial"/>
          <w:b/>
          <w:bCs/>
        </w:rPr>
        <w:t>szántóföldi</w:t>
      </w:r>
      <w:proofErr w:type="spellEnd"/>
      <w:r w:rsidRPr="00722B01">
        <w:rPr>
          <w:rFonts w:ascii="Arial" w:eastAsia="Arial" w:hAnsi="Arial" w:cs="Arial"/>
          <w:b/>
          <w:bCs/>
        </w:rPr>
        <w:t xml:space="preserve"> </w:t>
      </w:r>
      <w:proofErr w:type="spellStart"/>
      <w:r w:rsidRPr="00722B01">
        <w:rPr>
          <w:rFonts w:ascii="Arial" w:eastAsia="Arial" w:hAnsi="Arial" w:cs="Arial"/>
          <w:b/>
          <w:bCs/>
        </w:rPr>
        <w:t>gazdálkodásért</w:t>
      </w:r>
      <w:proofErr w:type="spellEnd"/>
      <w:r w:rsidR="00C34D4F" w:rsidRPr="00444D63">
        <w:rPr>
          <w:rFonts w:ascii="Arial" w:eastAsia="Arial" w:hAnsi="Arial" w:cs="Arial"/>
        </w:rPr>
        <w:br/>
      </w:r>
      <w:r w:rsidR="00C614AD" w:rsidRPr="00444D63">
        <w:rPr>
          <w:rFonts w:ascii="Arial" w:eastAsia="Arial" w:hAnsi="Arial" w:cs="Arial"/>
        </w:rPr>
        <w:t xml:space="preserve">- </w:t>
      </w:r>
      <w:proofErr w:type="spellStart"/>
      <w:r w:rsidRPr="00722B01">
        <w:rPr>
          <w:rFonts w:ascii="Arial" w:eastAsia="Arial" w:hAnsi="Arial" w:cs="Arial"/>
        </w:rPr>
        <w:t>Sokoldalú</w:t>
      </w:r>
      <w:proofErr w:type="spellEnd"/>
      <w:r w:rsidRPr="00722B01">
        <w:rPr>
          <w:rFonts w:ascii="Arial" w:eastAsia="Arial" w:hAnsi="Arial" w:cs="Arial"/>
        </w:rPr>
        <w:t xml:space="preserve"> </w:t>
      </w:r>
      <w:proofErr w:type="spellStart"/>
      <w:r w:rsidRPr="00722B01">
        <w:rPr>
          <w:rFonts w:ascii="Arial" w:eastAsia="Arial" w:hAnsi="Arial" w:cs="Arial"/>
        </w:rPr>
        <w:t>vetés</w:t>
      </w:r>
      <w:proofErr w:type="spellEnd"/>
      <w:r w:rsidRPr="00722B01">
        <w:rPr>
          <w:rFonts w:ascii="Arial" w:eastAsia="Arial" w:hAnsi="Arial" w:cs="Arial"/>
        </w:rPr>
        <w:t xml:space="preserve">, </w:t>
      </w:r>
      <w:proofErr w:type="spellStart"/>
      <w:r w:rsidRPr="00722B01">
        <w:rPr>
          <w:rFonts w:ascii="Arial" w:eastAsia="Arial" w:hAnsi="Arial" w:cs="Arial"/>
        </w:rPr>
        <w:t>biztos</w:t>
      </w:r>
      <w:proofErr w:type="spellEnd"/>
      <w:r w:rsidRPr="00722B01">
        <w:rPr>
          <w:rFonts w:ascii="Arial" w:eastAsia="Arial" w:hAnsi="Arial" w:cs="Arial"/>
        </w:rPr>
        <w:t xml:space="preserve"> </w:t>
      </w:r>
      <w:proofErr w:type="spellStart"/>
      <w:r w:rsidRPr="00722B01">
        <w:rPr>
          <w:rFonts w:ascii="Arial" w:eastAsia="Arial" w:hAnsi="Arial" w:cs="Arial"/>
        </w:rPr>
        <w:t>eredmények</w:t>
      </w:r>
      <w:proofErr w:type="spellEnd"/>
      <w:r w:rsidRPr="00722B01">
        <w:rPr>
          <w:rFonts w:ascii="Arial" w:eastAsia="Arial" w:hAnsi="Arial" w:cs="Arial"/>
        </w:rPr>
        <w:t xml:space="preserve"> a </w:t>
      </w:r>
      <w:proofErr w:type="spellStart"/>
      <w:r w:rsidRPr="00722B01">
        <w:rPr>
          <w:rFonts w:ascii="Arial" w:eastAsia="Arial" w:hAnsi="Arial" w:cs="Arial"/>
        </w:rPr>
        <w:t>jövőben</w:t>
      </w:r>
      <w:proofErr w:type="spellEnd"/>
      <w:r w:rsidRPr="00722B01">
        <w:rPr>
          <w:rFonts w:ascii="Arial" w:eastAsia="Arial" w:hAnsi="Arial" w:cs="Arial"/>
        </w:rPr>
        <w:t xml:space="preserve"> – a </w:t>
      </w:r>
      <w:proofErr w:type="spellStart"/>
      <w:r w:rsidRPr="00722B01">
        <w:rPr>
          <w:rFonts w:ascii="Arial" w:eastAsia="Arial" w:hAnsi="Arial" w:cs="Arial"/>
        </w:rPr>
        <w:t>fenntartható</w:t>
      </w:r>
      <w:proofErr w:type="spellEnd"/>
      <w:r w:rsidRPr="00722B01">
        <w:rPr>
          <w:rFonts w:ascii="Arial" w:eastAsia="Arial" w:hAnsi="Arial" w:cs="Arial"/>
        </w:rPr>
        <w:t xml:space="preserve"> </w:t>
      </w:r>
      <w:proofErr w:type="spellStart"/>
      <w:r w:rsidRPr="00722B01">
        <w:rPr>
          <w:rFonts w:ascii="Arial" w:eastAsia="Arial" w:hAnsi="Arial" w:cs="Arial"/>
        </w:rPr>
        <w:t>szántóföldi</w:t>
      </w:r>
      <w:proofErr w:type="spellEnd"/>
      <w:r w:rsidRPr="00722B01">
        <w:rPr>
          <w:rFonts w:ascii="Arial" w:eastAsia="Arial" w:hAnsi="Arial" w:cs="Arial"/>
        </w:rPr>
        <w:t xml:space="preserve"> </w:t>
      </w:r>
      <w:proofErr w:type="spellStart"/>
      <w:r w:rsidRPr="00722B01">
        <w:rPr>
          <w:rFonts w:ascii="Arial" w:eastAsia="Arial" w:hAnsi="Arial" w:cs="Arial"/>
        </w:rPr>
        <w:t>gazdálkodás</w:t>
      </w:r>
      <w:proofErr w:type="spellEnd"/>
      <w:r w:rsidRPr="00722B01">
        <w:rPr>
          <w:rFonts w:ascii="Arial" w:eastAsia="Arial" w:hAnsi="Arial" w:cs="Arial"/>
        </w:rPr>
        <w:t xml:space="preserve"> a </w:t>
      </w:r>
      <w:proofErr w:type="spellStart"/>
      <w:r w:rsidRPr="00722B01">
        <w:rPr>
          <w:rFonts w:ascii="Arial" w:eastAsia="Arial" w:hAnsi="Arial" w:cs="Arial"/>
        </w:rPr>
        <w:t>megfelelő</w:t>
      </w:r>
      <w:proofErr w:type="spellEnd"/>
      <w:r w:rsidRPr="00722B01">
        <w:rPr>
          <w:rFonts w:ascii="Arial" w:eastAsia="Arial" w:hAnsi="Arial" w:cs="Arial"/>
        </w:rPr>
        <w:t xml:space="preserve"> </w:t>
      </w:r>
      <w:proofErr w:type="spellStart"/>
      <w:r w:rsidRPr="00722B01">
        <w:rPr>
          <w:rFonts w:ascii="Arial" w:eastAsia="Arial" w:hAnsi="Arial" w:cs="Arial"/>
        </w:rPr>
        <w:t>technologóiával</w:t>
      </w:r>
      <w:proofErr w:type="spellEnd"/>
      <w:r w:rsidRPr="00722B01">
        <w:rPr>
          <w:rFonts w:ascii="Arial" w:eastAsia="Arial" w:hAnsi="Arial" w:cs="Arial"/>
        </w:rPr>
        <w:t xml:space="preserve"> </w:t>
      </w:r>
      <w:proofErr w:type="spellStart"/>
      <w:r w:rsidRPr="00722B01">
        <w:rPr>
          <w:rFonts w:ascii="Arial" w:eastAsia="Arial" w:hAnsi="Arial" w:cs="Arial"/>
        </w:rPr>
        <w:t>kezdődik</w:t>
      </w:r>
      <w:proofErr w:type="spellEnd"/>
    </w:p>
    <w:p w14:paraId="25E71232" w14:textId="77777777" w:rsidR="00D34808" w:rsidRDefault="00D34808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720FC6D" w14:textId="77777777" w:rsidR="0039244D" w:rsidRDefault="0039244D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A7FA5ED" w14:textId="0CA3E07C" w:rsidR="00C42BE8" w:rsidRDefault="00C42BE8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05E7ABAC" wp14:editId="4F734A04">
            <wp:extent cx="3477600" cy="2880000"/>
            <wp:effectExtent l="0" t="0" r="2540" b="3175"/>
            <wp:docPr id="1877672374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7672374" name="Grafik 1877672374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930487" w14:textId="77777777" w:rsidR="00722B01" w:rsidRPr="00722B01" w:rsidRDefault="00722B01" w:rsidP="00722B0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722B01">
        <w:rPr>
          <w:rFonts w:ascii="Arial" w:eastAsia="Arial" w:hAnsi="Arial" w:cs="Arial"/>
          <w:lang w:val="hu-HU"/>
        </w:rPr>
        <w:t>AMAZONE Catros+ vontatott rövidtárcsa GreenDrill ráépített vetőgéppel</w:t>
      </w:r>
    </w:p>
    <w:p w14:paraId="7F64E3D1" w14:textId="77DDFAEB" w:rsidR="0004225C" w:rsidRDefault="0004225C">
      <w:pPr>
        <w:rPr>
          <w:rFonts w:ascii="Arial" w:eastAsia="Arial" w:hAnsi="Arial" w:cs="Arial"/>
          <w:lang w:val="hu-HU"/>
        </w:rPr>
      </w:pPr>
      <w:r>
        <w:rPr>
          <w:rFonts w:ascii="Arial" w:eastAsia="Arial" w:hAnsi="Arial" w:cs="Arial"/>
          <w:lang w:val="hu-HU"/>
        </w:rPr>
        <w:br w:type="page"/>
      </w:r>
    </w:p>
    <w:p w14:paraId="264CB204" w14:textId="7FD0EE1B" w:rsidR="00C42BE8" w:rsidRDefault="00C42BE8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0D4B87B5" wp14:editId="41E37E5B">
            <wp:extent cx="4064400" cy="2880000"/>
            <wp:effectExtent l="0" t="0" r="0" b="3175"/>
            <wp:docPr id="233503796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3503796" name="Grafik 233503796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AD73AE" w14:textId="77777777" w:rsidR="00722B01" w:rsidRPr="00722B01" w:rsidRDefault="00722B01" w:rsidP="00722B0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722B01">
        <w:rPr>
          <w:rFonts w:ascii="Arial" w:eastAsia="Arial" w:hAnsi="Arial" w:cs="Arial"/>
          <w:lang w:val="hu-HU"/>
        </w:rPr>
        <w:t>AMAZONE ZA-TS függesztett műtrágyaszóró</w:t>
      </w:r>
    </w:p>
    <w:p w14:paraId="6AE2D81E" w14:textId="77777777" w:rsidR="00C42BE8" w:rsidRDefault="00C42BE8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CBAAAD4" w14:textId="77777777" w:rsidR="00C42BE8" w:rsidRDefault="00C42BE8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A480D01" w14:textId="013FEA1E" w:rsidR="00C42BE8" w:rsidRDefault="00C42BE8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0C05416A" wp14:editId="60E164C3">
            <wp:extent cx="4064400" cy="2880000"/>
            <wp:effectExtent l="0" t="0" r="0" b="3175"/>
            <wp:docPr id="117742604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742604" name="Grafik 117742604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440E3F" w14:textId="58FDDBEF" w:rsidR="00C42BE8" w:rsidRDefault="00C42BE8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1DEB55EA" wp14:editId="4E63AC9A">
            <wp:extent cx="4064400" cy="2880000"/>
            <wp:effectExtent l="0" t="0" r="0" b="3175"/>
            <wp:docPr id="63389379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389379" name="Grafik 63389379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059962" w14:textId="77777777" w:rsidR="00722B01" w:rsidRPr="00722B01" w:rsidRDefault="00722B01" w:rsidP="00722B0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722B01">
        <w:rPr>
          <w:rFonts w:ascii="Arial" w:eastAsia="Arial" w:hAnsi="Arial" w:cs="Arial"/>
          <w:lang w:val="hu-HU"/>
        </w:rPr>
        <w:t>AMAZONE Centaya (balra) és Cataya (jobbra) ráépített vetőgépek aktív talajművelési technológiával kombinálva</w:t>
      </w:r>
    </w:p>
    <w:p w14:paraId="7974DE07" w14:textId="77777777" w:rsidR="00C42BE8" w:rsidRPr="00722B01" w:rsidRDefault="00C42BE8" w:rsidP="00F4316E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0CD375AA" w14:textId="77777777" w:rsidR="00C42BE8" w:rsidRDefault="00C42BE8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DADDE19" w14:textId="5D8C94E8" w:rsidR="00C42BE8" w:rsidRDefault="00C42BE8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75397CF1" wp14:editId="514E92D4">
            <wp:extent cx="6120000" cy="2790000"/>
            <wp:effectExtent l="0" t="0" r="1905" b="4445"/>
            <wp:docPr id="1008167855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8167855" name="Grafik 1008167855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79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A69898" w14:textId="77777777" w:rsidR="00722B01" w:rsidRPr="00722B01" w:rsidRDefault="00722B01" w:rsidP="00722B0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722B01">
        <w:rPr>
          <w:rFonts w:ascii="Arial" w:eastAsia="Arial" w:hAnsi="Arial" w:cs="Arial"/>
          <w:lang w:val="hu-HU"/>
        </w:rPr>
        <w:t>Tartályos és elosztós koncepció egy Cirrus vontatott kombinált vetőgépen, Triple-Shoot technikával</w:t>
      </w:r>
    </w:p>
    <w:p w14:paraId="48897F9A" w14:textId="77777777" w:rsidR="00C42BE8" w:rsidRPr="00722B01" w:rsidRDefault="00C42BE8" w:rsidP="00F4316E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19914190" w14:textId="77777777" w:rsidR="00C42BE8" w:rsidRDefault="00C42BE8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166D4A6" w14:textId="2D122699" w:rsidR="00C42BE8" w:rsidRDefault="00C42BE8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2C5F798D" wp14:editId="7AD8269F">
            <wp:extent cx="4064400" cy="2880000"/>
            <wp:effectExtent l="0" t="0" r="0" b="3175"/>
            <wp:docPr id="1874710743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4710743" name="Grafik 1874710743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BC6826" w14:textId="77777777" w:rsidR="00722B01" w:rsidRPr="00722B01" w:rsidRDefault="00722B01" w:rsidP="00722B0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722B01">
        <w:rPr>
          <w:rFonts w:ascii="Arial" w:eastAsia="Arial" w:hAnsi="Arial" w:cs="Arial"/>
          <w:lang w:val="hu-HU"/>
        </w:rPr>
        <w:t>AMAZONE Primera DMC nagy területteljesítményű vetőgép direktvetéshez</w:t>
      </w:r>
    </w:p>
    <w:p w14:paraId="06C7020C" w14:textId="77777777" w:rsidR="00C42BE8" w:rsidRPr="00722B01" w:rsidRDefault="00C42BE8" w:rsidP="00F4316E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7042C4F8" w14:textId="77777777" w:rsidR="00C42BE8" w:rsidRDefault="00C42BE8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7F86F04" w14:textId="239D2919" w:rsidR="00C42BE8" w:rsidRDefault="00C42BE8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5F3E717C" wp14:editId="6D1C899C">
            <wp:extent cx="4064400" cy="2880000"/>
            <wp:effectExtent l="0" t="0" r="0" b="3175"/>
            <wp:docPr id="736836157" name="Grafi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6836157" name="Grafik 736836157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F4FB9E" w14:textId="77777777" w:rsidR="00722B01" w:rsidRPr="00722B01" w:rsidRDefault="00722B01" w:rsidP="00722B0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722B01">
        <w:rPr>
          <w:rFonts w:ascii="Arial" w:eastAsia="Arial" w:hAnsi="Arial" w:cs="Arial"/>
          <w:lang w:val="hu-HU"/>
        </w:rPr>
        <w:t>Precea 6000-FCC szemenkénti vetőgép (CRF-hez) 12 x 50 cm sorszélességben FTender 2200 fronttartállyal</w:t>
      </w:r>
    </w:p>
    <w:p w14:paraId="01852657" w14:textId="77777777" w:rsidR="00C42BE8" w:rsidRPr="00722B01" w:rsidRDefault="00C42BE8" w:rsidP="00F4316E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56006A9D" w14:textId="77777777" w:rsidR="00C42BE8" w:rsidRDefault="00C42BE8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ADDFEA8" w14:textId="6041946B" w:rsidR="00C42BE8" w:rsidRDefault="00C42BE8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4EE7A6B6" wp14:editId="740B35D1">
            <wp:extent cx="4064400" cy="2880000"/>
            <wp:effectExtent l="0" t="0" r="0" b="3175"/>
            <wp:docPr id="1579361011" name="Grafi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9361011" name="Grafik 1579361011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82EBC9" w14:textId="0A204186" w:rsidR="00C42BE8" w:rsidRDefault="00C42BE8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127E769E" wp14:editId="007DC56A">
            <wp:extent cx="4064400" cy="2880000"/>
            <wp:effectExtent l="0" t="0" r="0" b="3175"/>
            <wp:docPr id="1481461751" name="Grafi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1461751" name="Grafik 1481461751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89161D" w14:textId="77777777" w:rsidR="004A4170" w:rsidRPr="004A4170" w:rsidRDefault="004A4170" w:rsidP="004A417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4A4170">
        <w:rPr>
          <w:rFonts w:ascii="Arial" w:eastAsia="Arial" w:hAnsi="Arial" w:cs="Arial"/>
          <w:lang w:val="hu-HU"/>
        </w:rPr>
        <w:t>2 hetes növekedési előny direktvetéssel</w:t>
      </w:r>
    </w:p>
    <w:p w14:paraId="45AB968E" w14:textId="77777777" w:rsidR="00C42BE8" w:rsidRDefault="00C42BE8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5BB70A9" w14:textId="77777777" w:rsidR="00C42BE8" w:rsidRDefault="00C42BE8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3384715" w14:textId="19E26906" w:rsidR="00C42BE8" w:rsidRDefault="00C42BE8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1DE3C5ED" wp14:editId="79E27A61">
            <wp:extent cx="4064400" cy="2880000"/>
            <wp:effectExtent l="0" t="0" r="0" b="3175"/>
            <wp:docPr id="356288566" name="Grafi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6288566" name="Grafik 356288566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57B114" w14:textId="77777777" w:rsidR="004A4170" w:rsidRPr="004A4170" w:rsidRDefault="004A4170" w:rsidP="004A417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4A4170">
        <w:rPr>
          <w:rFonts w:ascii="Arial" w:eastAsia="Arial" w:hAnsi="Arial" w:cs="Arial"/>
          <w:lang w:val="hu-HU"/>
        </w:rPr>
        <w:t>A tartály és az elosztó kialakítása a Precea gépnél, Controlled Row Farming (CRF) gazdálkodáshoz, Quadruple-Shoot eljárással</w:t>
      </w:r>
    </w:p>
    <w:p w14:paraId="102377B7" w14:textId="7D67DFC4" w:rsidR="004A4170" w:rsidRPr="004A4170" w:rsidRDefault="00C42BE8" w:rsidP="004A417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4A4170">
        <w:rPr>
          <w:rFonts w:ascii="Arial" w:eastAsia="Arial" w:hAnsi="Arial" w:cs="Arial"/>
          <w:b/>
          <w:bCs/>
          <w:lang w:val="hu-HU"/>
        </w:rPr>
        <w:t>1.</w:t>
      </w:r>
      <w:r w:rsidRPr="004A4170">
        <w:rPr>
          <w:rFonts w:ascii="Arial" w:eastAsia="Arial" w:hAnsi="Arial" w:cs="Arial"/>
          <w:lang w:val="hu-HU"/>
        </w:rPr>
        <w:t xml:space="preserve"> </w:t>
      </w:r>
      <w:r w:rsidR="004A4170">
        <w:rPr>
          <w:rFonts w:ascii="Arial" w:eastAsia="Arial" w:hAnsi="Arial" w:cs="Arial"/>
          <w:lang w:val="hu-HU"/>
        </w:rPr>
        <w:t xml:space="preserve">1 </w:t>
      </w:r>
      <w:r w:rsidR="004A4170" w:rsidRPr="004A4170">
        <w:rPr>
          <w:rFonts w:ascii="Arial" w:eastAsia="Arial" w:hAnsi="Arial" w:cs="Arial"/>
          <w:lang w:val="hu-HU"/>
        </w:rPr>
        <w:t>elosztófej (műtrágyaszóró)</w:t>
      </w:r>
    </w:p>
    <w:p w14:paraId="57B2B2AD" w14:textId="378199C7" w:rsidR="004A4170" w:rsidRPr="004A4170" w:rsidRDefault="00C42BE8" w:rsidP="004A4170">
      <w:pPr>
        <w:spacing w:after="120" w:line="360" w:lineRule="auto"/>
        <w:ind w:right="1695" w:firstLine="567"/>
        <w:rPr>
          <w:rFonts w:ascii="Arial" w:eastAsia="Arial" w:hAnsi="Arial" w:cs="Arial"/>
          <w:lang w:val="hu-HU"/>
        </w:rPr>
      </w:pPr>
      <w:r w:rsidRPr="004A4170">
        <w:rPr>
          <w:rFonts w:ascii="Arial" w:eastAsia="Arial" w:hAnsi="Arial" w:cs="Arial"/>
          <w:b/>
          <w:bCs/>
          <w:lang w:val="hu-HU"/>
        </w:rPr>
        <w:t>2.</w:t>
      </w:r>
      <w:r w:rsidRPr="004A4170">
        <w:rPr>
          <w:rFonts w:ascii="Arial" w:eastAsia="Arial" w:hAnsi="Arial" w:cs="Arial"/>
          <w:lang w:val="hu-HU"/>
        </w:rPr>
        <w:t xml:space="preserve"> </w:t>
      </w:r>
      <w:r w:rsidR="004A4170" w:rsidRPr="004A4170">
        <w:rPr>
          <w:rFonts w:ascii="Arial" w:eastAsia="Arial" w:hAnsi="Arial" w:cs="Arial"/>
          <w:lang w:val="hu-HU"/>
        </w:rPr>
        <w:t>2 elosztófej (kisérő vetés)</w:t>
      </w:r>
    </w:p>
    <w:p w14:paraId="69AC81AF" w14:textId="5DC762F9" w:rsidR="00C42BE8" w:rsidRPr="004A4170" w:rsidRDefault="00C42BE8" w:rsidP="004A417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4A4170">
        <w:rPr>
          <w:rFonts w:ascii="Arial" w:eastAsia="Arial" w:hAnsi="Arial" w:cs="Arial"/>
          <w:b/>
          <w:bCs/>
          <w:lang w:val="hu-HU"/>
        </w:rPr>
        <w:t>3.</w:t>
      </w:r>
      <w:r w:rsidRPr="004A4170">
        <w:rPr>
          <w:rFonts w:ascii="Arial" w:eastAsia="Arial" w:hAnsi="Arial" w:cs="Arial"/>
          <w:lang w:val="hu-HU"/>
        </w:rPr>
        <w:t xml:space="preserve"> </w:t>
      </w:r>
      <w:r w:rsidR="004A4170" w:rsidRPr="004A4170">
        <w:rPr>
          <w:rFonts w:ascii="Arial" w:eastAsia="Arial" w:hAnsi="Arial" w:cs="Arial"/>
          <w:lang w:val="hu-HU"/>
        </w:rPr>
        <w:t>1</w:t>
      </w:r>
      <w:r w:rsidR="004A4170">
        <w:rPr>
          <w:rFonts w:ascii="Arial" w:eastAsia="Arial" w:hAnsi="Arial" w:cs="Arial"/>
          <w:lang w:val="hu-HU"/>
        </w:rPr>
        <w:t xml:space="preserve"> </w:t>
      </w:r>
      <w:r w:rsidR="004A4170" w:rsidRPr="004A4170">
        <w:rPr>
          <w:rFonts w:ascii="Arial" w:eastAsia="Arial" w:hAnsi="Arial" w:cs="Arial"/>
          <w:lang w:val="hu-HU"/>
        </w:rPr>
        <w:t>kijuttatási pont (szemenkénti elválasztás)</w:t>
      </w:r>
    </w:p>
    <w:p w14:paraId="38F8A478" w14:textId="10CA2226" w:rsidR="004A4170" w:rsidRPr="004A4170" w:rsidRDefault="00C42BE8" w:rsidP="004A417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4A4170">
        <w:rPr>
          <w:rFonts w:ascii="Arial" w:eastAsia="Arial" w:hAnsi="Arial" w:cs="Arial"/>
          <w:b/>
          <w:bCs/>
          <w:lang w:val="hu-HU"/>
        </w:rPr>
        <w:t>4.</w:t>
      </w:r>
      <w:r w:rsidRPr="004A4170">
        <w:rPr>
          <w:rFonts w:ascii="Arial" w:eastAsia="Arial" w:hAnsi="Arial" w:cs="Arial"/>
          <w:lang w:val="hu-HU"/>
        </w:rPr>
        <w:t xml:space="preserve"> </w:t>
      </w:r>
      <w:r w:rsidR="004A4170" w:rsidRPr="004A4170">
        <w:rPr>
          <w:rFonts w:ascii="Arial" w:eastAsia="Arial" w:hAnsi="Arial" w:cs="Arial"/>
          <w:lang w:val="hu-HU"/>
        </w:rPr>
        <w:t>2 kijuttatási pont (műtrágyacsoroszlya)</w:t>
      </w:r>
    </w:p>
    <w:p w14:paraId="5D2A067D" w14:textId="2606E535" w:rsidR="00C42BE8" w:rsidRPr="004A4170" w:rsidRDefault="00C42BE8" w:rsidP="004A4170">
      <w:pPr>
        <w:spacing w:after="120" w:line="360" w:lineRule="auto"/>
        <w:ind w:right="1695" w:firstLine="567"/>
        <w:rPr>
          <w:rFonts w:ascii="Arial" w:eastAsia="Arial" w:hAnsi="Arial" w:cs="Arial"/>
          <w:lang w:val="hu-HU"/>
        </w:rPr>
      </w:pPr>
      <w:r w:rsidRPr="004A4170">
        <w:rPr>
          <w:rFonts w:ascii="Arial" w:eastAsia="Arial" w:hAnsi="Arial" w:cs="Arial"/>
          <w:b/>
          <w:bCs/>
          <w:lang w:val="hu-HU"/>
        </w:rPr>
        <w:t>5.</w:t>
      </w:r>
      <w:r w:rsidRPr="004A4170">
        <w:rPr>
          <w:rFonts w:ascii="Arial" w:eastAsia="Arial" w:hAnsi="Arial" w:cs="Arial"/>
          <w:lang w:val="hu-HU"/>
        </w:rPr>
        <w:t xml:space="preserve"> </w:t>
      </w:r>
      <w:r w:rsidR="004A4170" w:rsidRPr="004A4170">
        <w:rPr>
          <w:rFonts w:ascii="Arial" w:eastAsia="Arial" w:hAnsi="Arial" w:cs="Arial"/>
          <w:lang w:val="hu-HU"/>
        </w:rPr>
        <w:t>3 kijuttatási pont (kísérő vetés)</w:t>
      </w:r>
    </w:p>
    <w:p w14:paraId="6A8B4A33" w14:textId="331ACBBD" w:rsidR="004A4170" w:rsidRPr="004A4170" w:rsidRDefault="00C42BE8" w:rsidP="004A417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4A4170">
        <w:rPr>
          <w:rFonts w:ascii="Arial" w:eastAsia="Arial" w:hAnsi="Arial" w:cs="Arial"/>
          <w:b/>
          <w:bCs/>
          <w:lang w:val="hu-HU"/>
        </w:rPr>
        <w:t>6.</w:t>
      </w:r>
      <w:r w:rsidRPr="004A4170">
        <w:rPr>
          <w:rFonts w:ascii="Arial" w:eastAsia="Arial" w:hAnsi="Arial" w:cs="Arial"/>
          <w:lang w:val="hu-HU"/>
        </w:rPr>
        <w:t xml:space="preserve"> </w:t>
      </w:r>
      <w:r w:rsidR="004A4170" w:rsidRPr="004A4170">
        <w:rPr>
          <w:rFonts w:ascii="Arial" w:eastAsia="Arial" w:hAnsi="Arial" w:cs="Arial"/>
          <w:lang w:val="hu-HU"/>
        </w:rPr>
        <w:t>4 kijuttatási pont (MGS)</w:t>
      </w:r>
    </w:p>
    <w:p w14:paraId="128602CC" w14:textId="77777777" w:rsidR="00A5661C" w:rsidRDefault="00A5661C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EBE7E78" w14:textId="09656951" w:rsidR="00C42BE8" w:rsidRDefault="004A4170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441C9108" wp14:editId="5F32246E">
            <wp:extent cx="4096800" cy="1836000"/>
            <wp:effectExtent l="0" t="0" r="0" b="0"/>
            <wp:docPr id="288415884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8415884" name="Grafik 288415884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96800" cy="18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1DC249" w14:textId="77777777" w:rsidR="004A4170" w:rsidRPr="004A4170" w:rsidRDefault="004A4170" w:rsidP="004A417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4A4170">
        <w:rPr>
          <w:rFonts w:ascii="Arial" w:eastAsia="Arial" w:hAnsi="Arial" w:cs="Arial"/>
          <w:lang w:val="hu-HU"/>
        </w:rPr>
        <w:t xml:space="preserve">A növénykultúrától függő vetési mélységek hatása, relatív kelés </w:t>
      </w:r>
    </w:p>
    <w:p w14:paraId="728284B9" w14:textId="77777777" w:rsidR="00C42BE8" w:rsidRPr="004A4170" w:rsidRDefault="00C42BE8" w:rsidP="00F4316E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4534DAA1" w14:textId="77777777" w:rsidR="00C42BE8" w:rsidRDefault="00C42BE8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9F1042A" w14:textId="352B59C8" w:rsidR="00C42BE8" w:rsidRDefault="00C42BE8" w:rsidP="00C42BE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577E975B" wp14:editId="50AF4B3F">
            <wp:extent cx="4064400" cy="2880000"/>
            <wp:effectExtent l="0" t="0" r="0" b="3175"/>
            <wp:docPr id="225439169" name="Grafi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439169" name="Grafik 225439169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C8F08F" w14:textId="17C2B9B3" w:rsidR="00C42BE8" w:rsidRDefault="00C42BE8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245AB98F" wp14:editId="0862C86A">
            <wp:extent cx="4064400" cy="2880000"/>
            <wp:effectExtent l="0" t="0" r="0" b="3175"/>
            <wp:docPr id="1883828763" name="Grafi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3828763" name="Grafik 1883828763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4E4918" w14:textId="77777777" w:rsidR="004A4170" w:rsidRPr="004A4170" w:rsidRDefault="004A4170" w:rsidP="004A417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4A4170">
        <w:rPr>
          <w:rFonts w:ascii="Arial" w:eastAsia="Arial" w:hAnsi="Arial" w:cs="Arial"/>
          <w:lang w:val="hu-HU"/>
        </w:rPr>
        <w:t>Az őszi lóbab és az őszi búza keverékvetése a CRF-Precea géppel</w:t>
      </w:r>
    </w:p>
    <w:p w14:paraId="41E78E10" w14:textId="6BA56B39" w:rsidR="00C42BE8" w:rsidRDefault="004A4170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440F63C4" wp14:editId="64BD7BC9">
            <wp:extent cx="6120000" cy="2948400"/>
            <wp:effectExtent l="0" t="0" r="1905" b="0"/>
            <wp:docPr id="1945474272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5474272" name="Grafik 1945474272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94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4ED89A" w14:textId="77777777" w:rsidR="004A4170" w:rsidRPr="004A4170" w:rsidRDefault="004A4170" w:rsidP="004A417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4A4170">
        <w:rPr>
          <w:rFonts w:ascii="Arial" w:eastAsia="Arial" w:hAnsi="Arial" w:cs="Arial"/>
          <w:lang w:val="hu-HU"/>
        </w:rPr>
        <w:t>A különböző köztes vetési eljárások értékelése</w:t>
      </w:r>
    </w:p>
    <w:p w14:paraId="25A60213" w14:textId="77777777" w:rsidR="00C42BE8" w:rsidRPr="004A4170" w:rsidRDefault="00C42BE8" w:rsidP="00F4316E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33531974" w14:textId="77777777" w:rsidR="004A4170" w:rsidRDefault="004A4170" w:rsidP="00C34D4F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3D087159" w14:textId="77777777" w:rsidR="004A4170" w:rsidRPr="00F4316E" w:rsidRDefault="004A4170" w:rsidP="00C34D4F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6D5DA5ED" w14:textId="77777777" w:rsidR="004A4170" w:rsidRPr="00D27732" w:rsidRDefault="004A4170" w:rsidP="004A4170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proofErr w:type="spellStart"/>
      <w:r w:rsidRPr="004A4170"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 w:rsidRPr="004A4170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4A4170">
        <w:rPr>
          <w:rFonts w:ascii="Arial" w:hAnsi="Arial"/>
          <w:color w:val="808080" w:themeColor="background1" w:themeShade="80"/>
          <w:sz w:val="20"/>
        </w:rPr>
        <w:t>ábrák</w:t>
      </w:r>
      <w:proofErr w:type="spellEnd"/>
      <w:r w:rsidRPr="004A4170">
        <w:rPr>
          <w:rFonts w:ascii="Arial" w:hAnsi="Arial"/>
          <w:color w:val="808080" w:themeColor="background1" w:themeShade="80"/>
          <w:sz w:val="20"/>
        </w:rPr>
        <w:t xml:space="preserve">, a </w:t>
      </w:r>
      <w:proofErr w:type="spellStart"/>
      <w:r w:rsidRPr="004A4170">
        <w:rPr>
          <w:rFonts w:ascii="Arial" w:hAnsi="Arial"/>
          <w:color w:val="808080" w:themeColor="background1" w:themeShade="80"/>
          <w:sz w:val="20"/>
        </w:rPr>
        <w:t>tartalom</w:t>
      </w:r>
      <w:proofErr w:type="spellEnd"/>
      <w:r w:rsidRPr="004A4170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4A4170"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 w:rsidRPr="004A4170">
        <w:rPr>
          <w:rFonts w:ascii="Arial" w:hAnsi="Arial"/>
          <w:color w:val="808080" w:themeColor="background1" w:themeShade="80"/>
          <w:sz w:val="20"/>
        </w:rPr>
        <w:t xml:space="preserve"> a </w:t>
      </w:r>
      <w:proofErr w:type="spellStart"/>
      <w:r w:rsidRPr="004A4170">
        <w:rPr>
          <w:rFonts w:ascii="Arial" w:hAnsi="Arial"/>
          <w:color w:val="808080" w:themeColor="background1" w:themeShade="80"/>
          <w:sz w:val="20"/>
        </w:rPr>
        <w:t>műszaki</w:t>
      </w:r>
      <w:proofErr w:type="spellEnd"/>
      <w:r w:rsidRPr="004A4170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4A4170">
        <w:rPr>
          <w:rFonts w:ascii="Arial" w:hAnsi="Arial"/>
          <w:color w:val="808080" w:themeColor="background1" w:themeShade="80"/>
          <w:sz w:val="20"/>
        </w:rPr>
        <w:t>adatok</w:t>
      </w:r>
      <w:proofErr w:type="spellEnd"/>
      <w:r w:rsidRPr="004A4170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4A4170">
        <w:rPr>
          <w:rFonts w:ascii="Arial" w:hAnsi="Arial"/>
          <w:color w:val="808080" w:themeColor="background1" w:themeShade="80"/>
          <w:sz w:val="20"/>
        </w:rPr>
        <w:t>csak</w:t>
      </w:r>
      <w:proofErr w:type="spellEnd"/>
      <w:r w:rsidRPr="004A4170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4A4170">
        <w:rPr>
          <w:rFonts w:ascii="Arial" w:hAnsi="Arial"/>
          <w:color w:val="808080" w:themeColor="background1" w:themeShade="80"/>
          <w:sz w:val="20"/>
        </w:rPr>
        <w:t>tájékoztató</w:t>
      </w:r>
      <w:proofErr w:type="spellEnd"/>
      <w:r w:rsidRPr="004A4170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4A4170">
        <w:rPr>
          <w:rFonts w:ascii="Arial" w:hAnsi="Arial"/>
          <w:color w:val="808080" w:themeColor="background1" w:themeShade="80"/>
          <w:sz w:val="20"/>
        </w:rPr>
        <w:t>jellegűek</w:t>
      </w:r>
      <w:proofErr w:type="spellEnd"/>
      <w:r w:rsidRPr="004A4170"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 w:rsidRPr="004A4170"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 w:rsidRPr="004A4170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4A4170">
        <w:rPr>
          <w:rFonts w:ascii="Arial" w:hAnsi="Arial"/>
          <w:color w:val="808080" w:themeColor="background1" w:themeShade="80"/>
          <w:sz w:val="20"/>
        </w:rPr>
        <w:t>felszereltségtől</w:t>
      </w:r>
      <w:proofErr w:type="spellEnd"/>
      <w:r w:rsidRPr="004A4170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4A4170">
        <w:rPr>
          <w:rFonts w:ascii="Arial" w:hAnsi="Arial"/>
          <w:color w:val="808080" w:themeColor="background1" w:themeShade="80"/>
          <w:sz w:val="20"/>
        </w:rPr>
        <w:t>függően</w:t>
      </w:r>
      <w:proofErr w:type="spellEnd"/>
      <w:r w:rsidRPr="004A4170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4A4170">
        <w:rPr>
          <w:rFonts w:ascii="Arial" w:hAnsi="Arial"/>
          <w:color w:val="808080" w:themeColor="background1" w:themeShade="80"/>
          <w:sz w:val="20"/>
        </w:rPr>
        <w:t>eltérhetnek</w:t>
      </w:r>
      <w:proofErr w:type="spellEnd"/>
      <w:r w:rsidRPr="004A4170">
        <w:rPr>
          <w:rFonts w:ascii="Arial" w:hAnsi="Arial"/>
          <w:color w:val="808080" w:themeColor="background1" w:themeShade="80"/>
          <w:sz w:val="20"/>
        </w:rPr>
        <w:t xml:space="preserve">.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országonkénti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közúti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közlekedési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előírások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(KRESZ)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érvényes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rendelkezéseit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be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kell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tartani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emiatt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előfordulhat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hogy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külön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engedélyeztetés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szükséges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. </w:t>
      </w:r>
    </w:p>
    <w:p w14:paraId="3CB3583A" w14:textId="77777777" w:rsidR="004A4170" w:rsidRDefault="004A4170" w:rsidP="004A4170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474C8EE6" w14:textId="77777777" w:rsidR="004A4170" w:rsidRPr="00D27732" w:rsidRDefault="004A4170" w:rsidP="004A4170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proofErr w:type="spellStart"/>
      <w:r>
        <w:rPr>
          <w:rFonts w:ascii="Arial" w:hAnsi="Arial"/>
          <w:b/>
          <w:color w:val="808080" w:themeColor="background1" w:themeShade="80"/>
          <w:sz w:val="20"/>
        </w:rPr>
        <w:t>Az</w:t>
      </w:r>
      <w:proofErr w:type="spellEnd"/>
      <w:r>
        <w:rPr>
          <w:rFonts w:ascii="Arial" w:hAnsi="Arial"/>
          <w:b/>
          <w:color w:val="808080" w:themeColor="background1" w:themeShade="80"/>
          <w:sz w:val="20"/>
        </w:rPr>
        <w:t xml:space="preserve"> AMAZONE-</w:t>
      </w:r>
      <w:proofErr w:type="spellStart"/>
      <w:r>
        <w:rPr>
          <w:rFonts w:ascii="Arial" w:hAnsi="Arial"/>
          <w:b/>
          <w:color w:val="808080" w:themeColor="background1" w:themeShade="80"/>
          <w:sz w:val="20"/>
        </w:rPr>
        <w:t>ról</w:t>
      </w:r>
      <w:proofErr w:type="spellEnd"/>
    </w:p>
    <w:p w14:paraId="5F12E19F" w14:textId="77777777" w:rsidR="004A4170" w:rsidRDefault="004A4170" w:rsidP="004A4170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proofErr w:type="spellStart"/>
      <w:r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AMAZONEN-WERKE H. Dreyer SE &amp; Co. KG,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melynek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székhelye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49205 Hasbergen-Gaste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településen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található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mezőgazdasági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kommunális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gépek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gyártásával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foglalkozik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. A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személyesen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a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tulajdonosok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által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vezetett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vállalat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kilenc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üzemben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több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mint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2 500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alkalmazottat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foglalkoztat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.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Termékválasztékában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talajművelő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gépek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vetőgépek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műtrágyaszórók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permetezőgépek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kultivátorok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szerepelnek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.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Ezen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alapkoncepciók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mentén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tevékenykedve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AMAZONE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mára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„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intelligens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növénytermesztés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”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szakértőjévé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vált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a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mezőgazdaságban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.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AMAZONE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sokoldalúan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használható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kommunális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gépeket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kínál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parkok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zöldfelületek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ápolásához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téli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úttakarításhoz</w:t>
      </w:r>
      <w:proofErr w:type="spellEnd"/>
      <w:r>
        <w:rPr>
          <w:rFonts w:ascii="Arial" w:hAnsi="Arial"/>
          <w:color w:val="808080" w:themeColor="background1" w:themeShade="80"/>
          <w:sz w:val="20"/>
        </w:rPr>
        <w:t>.</w:t>
      </w:r>
    </w:p>
    <w:p w14:paraId="72668952" w14:textId="77777777" w:rsidR="004A4170" w:rsidRPr="00E12CE4" w:rsidRDefault="004A4170" w:rsidP="004A4170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proofErr w:type="spellStart"/>
      <w:r>
        <w:rPr>
          <w:rFonts w:ascii="Arial" w:hAnsi="Arial"/>
          <w:color w:val="808080" w:themeColor="background1" w:themeShade="80"/>
          <w:sz w:val="20"/>
        </w:rPr>
        <w:t>További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információk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: </w:t>
      </w:r>
      <w:hyperlink r:id="rId23" w:history="1">
        <w:r w:rsidRPr="00596767">
          <w:rPr>
            <w:rStyle w:val="Hyperlink"/>
            <w:rFonts w:ascii="Arial" w:hAnsi="Arial"/>
            <w:sz w:val="20"/>
          </w:rPr>
          <w:t>www.amazone.hu</w:t>
        </w:r>
      </w:hyperlink>
    </w:p>
    <w:p w14:paraId="252D2E94" w14:textId="398207DC" w:rsidR="00A46482" w:rsidRDefault="004A4170" w:rsidP="004A4170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</w:rPr>
        <w:drawing>
          <wp:inline distT="0" distB="0" distL="0" distR="0" wp14:anchorId="6C9D88F5" wp14:editId="729C13BD">
            <wp:extent cx="241300" cy="241300"/>
            <wp:effectExtent l="0" t="0" r="6350" b="6350"/>
            <wp:docPr id="13" name="Grafik 13">
              <a:hlinkClick xmlns:a="http://schemas.openxmlformats.org/drawingml/2006/main" r:id="rId2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2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" r:link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68AE39B6" wp14:editId="7EE8E549">
            <wp:extent cx="241300" cy="241300"/>
            <wp:effectExtent l="0" t="0" r="6350" b="6350"/>
            <wp:docPr id="12" name="Grafik 12">
              <a:hlinkClick xmlns:a="http://schemas.openxmlformats.org/drawingml/2006/main" r:id="rId2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2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 r:link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47B1307C" wp14:editId="739DCE66">
            <wp:extent cx="241300" cy="241300"/>
            <wp:effectExtent l="0" t="0" r="6350" b="6350"/>
            <wp:docPr id="11" name="Grafik 11">
              <a:hlinkClick xmlns:a="http://schemas.openxmlformats.org/drawingml/2006/main" r:id="rId3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3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1" r:link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08041898" wp14:editId="20302429">
            <wp:extent cx="241300" cy="241300"/>
            <wp:effectExtent l="0" t="0" r="6350" b="6350"/>
            <wp:docPr id="10" name="Grafik 10">
              <a:hlinkClick xmlns:a="http://schemas.openxmlformats.org/drawingml/2006/main" r:id="rId3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3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4" r:link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71E8016C" wp14:editId="6C8B85D7">
            <wp:extent cx="241300" cy="241300"/>
            <wp:effectExtent l="0" t="0" r="6350" b="6350"/>
            <wp:docPr id="7" name="Grafik 7">
              <a:hlinkClick xmlns:a="http://schemas.openxmlformats.org/drawingml/2006/main" r:id="rId3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3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7" r:link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sectPr w:rsidR="00A46482" w:rsidSect="007D56A1">
      <w:headerReference w:type="default" r:id="rId39"/>
      <w:footerReference w:type="default" r:id="rId40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57A1FD8" w14:textId="77777777" w:rsidR="00FB065C" w:rsidRDefault="00FB065C">
      <w:r>
        <w:separator/>
      </w:r>
    </w:p>
  </w:endnote>
  <w:endnote w:type="continuationSeparator" w:id="0">
    <w:p w14:paraId="5522F3D2" w14:textId="77777777" w:rsidR="00FB065C" w:rsidRDefault="00FB065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">
    <w:altName w:val="Courier New"/>
    <w:panose1 w:val="02070409020205020404"/>
    <w:charset w:val="00"/>
    <w:family w:val="modern"/>
    <w:pitch w:val="fixed"/>
    <w:sig w:usb0="E0002AFF" w:usb1="C0007843" w:usb2="00000009" w:usb3="00000000" w:csb0="000001F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Helvetica">
    <w:panose1 w:val="020B0604020202020204"/>
    <w:charset w:val="00"/>
    <w:family w:val="swiss"/>
    <w:pitch w:val="variable"/>
    <w:sig w:usb0="00000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7EC5F2EA" w14:textId="77777777" w:rsidR="004A4170" w:rsidRPr="0093254A" w:rsidRDefault="004A4170" w:rsidP="004A4170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13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/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13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oldal</w:t>
                          </w:r>
                          <w:proofErr w:type="spellEnd"/>
                        </w:p>
                        <w:p w14:paraId="0B050481" w14:textId="77777777" w:rsidR="004A4170" w:rsidRPr="0093254A" w:rsidRDefault="004A4170" w:rsidP="004A4170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</w:p>
                        <w:p w14:paraId="0F7BE6E8" w14:textId="428B8DA6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" filled="f" fillcolor="#006e31" stroked="f">
              <v:textbox inset="0,.5mm,0,0">
                <w:txbxContent>
                  <w:p w14:paraId="7EC5F2EA" w14:textId="77777777" w:rsidR="004A4170" w:rsidRPr="0093254A" w:rsidRDefault="004A4170" w:rsidP="004A4170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>
                      <w:rPr>
                        <w:rFonts w:ascii="Arial" w:hAnsi="Arial"/>
                        <w:sz w:val="20"/>
                      </w:rPr>
                      <w:t>13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>/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>
                      <w:rPr>
                        <w:rFonts w:ascii="Arial" w:hAnsi="Arial"/>
                        <w:sz w:val="20"/>
                      </w:rPr>
                      <w:t>13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sz w:val="20"/>
                      </w:rPr>
                      <w:t>oldal</w:t>
                    </w:r>
                    <w:proofErr w:type="spellEnd"/>
                  </w:p>
                  <w:p w14:paraId="0B050481" w14:textId="77777777" w:rsidR="004A4170" w:rsidRPr="0093254A" w:rsidRDefault="004A4170" w:rsidP="004A4170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</w:p>
                  <w:p w14:paraId="0F7BE6E8" w14:textId="428B8DA6"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21955CC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>AMAZONEN-WERKE H. D</w:t>
                          </w:r>
                          <w:r w:rsidR="00D211D5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>REYER</w:t>
                          </w:r>
                          <w:r w:rsidRPr="0093254A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 xml:space="preserve"> </w:t>
                          </w:r>
                          <w:r w:rsidR="002E51C1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>SE</w:t>
                          </w:r>
                          <w:r w:rsidRPr="0093254A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 xml:space="preserve"> &amp; Co. KG ∙ Am Amazonenwerk 9–13 ∙ D-49205 Hasbergen-Gaste</w:t>
                          </w:r>
                        </w:p>
                        <w:p w14:paraId="60FD3ABD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 xml:space="preserve">Telefon +49 (0)5405 501-0 ∙ </w:t>
                          </w:r>
                          <w:r w:rsidR="00B15CE5" w:rsidRPr="0093254A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>amazone@amazone.de</w:t>
                          </w:r>
                          <w:r w:rsidR="00A46482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 xml:space="preserve"> ∙ www.amazone.</w:t>
                          </w:r>
                          <w:r w:rsidR="00306BA2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>de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" filled="f" fillcolor="#006e31" stroked="f">
              <v:textbox inset="0,1mm,0,0">
                <w:txbxContent>
                  <w:p w14:paraId="421955CC" w14:textId="77777777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 w:rsidRPr="0093254A">
                      <w:rPr>
                        <w:rFonts w:ascii="Arial" w:hAnsi="Arial"/>
                        <w:spacing w:val="2"/>
                        <w:sz w:val="20"/>
                      </w:rPr>
                      <w:t>AMAZONEN-WERKE H. D</w:t>
                    </w:r>
                    <w:r w:rsidR="00D211D5">
                      <w:rPr>
                        <w:rFonts w:ascii="Arial" w:hAnsi="Arial"/>
                        <w:spacing w:val="2"/>
                        <w:sz w:val="20"/>
                      </w:rPr>
                      <w:t>REYER</w:t>
                    </w:r>
                    <w:r w:rsidRPr="0093254A">
                      <w:rPr>
                        <w:rFonts w:ascii="Arial" w:hAnsi="Arial"/>
                        <w:spacing w:val="2"/>
                        <w:sz w:val="20"/>
                      </w:rPr>
                      <w:t xml:space="preserve"> </w:t>
                    </w:r>
                    <w:r w:rsidR="002E51C1">
                      <w:rPr>
                        <w:rFonts w:ascii="Arial" w:hAnsi="Arial"/>
                        <w:spacing w:val="2"/>
                        <w:sz w:val="20"/>
                      </w:rPr>
                      <w:t>SE</w:t>
                    </w:r>
                    <w:r w:rsidRPr="0093254A">
                      <w:rPr>
                        <w:rFonts w:ascii="Arial" w:hAnsi="Arial"/>
                        <w:spacing w:val="2"/>
                        <w:sz w:val="20"/>
                      </w:rPr>
                      <w:t xml:space="preserve"> &amp; Co. KG ∙ Am Amazonenwerk 9–13 ∙ D-49205 Hasbergen-Gaste</w:t>
                    </w:r>
                  </w:p>
                  <w:p w14:paraId="60FD3ABD" w14:textId="77777777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 w:rsidRPr="0093254A">
                      <w:rPr>
                        <w:rFonts w:ascii="Arial" w:hAnsi="Arial"/>
                        <w:spacing w:val="2"/>
                        <w:sz w:val="20"/>
                      </w:rPr>
                      <w:t xml:space="preserve">Telefon +49 (0)5405 501-0 ∙ </w:t>
                    </w:r>
                    <w:r w:rsidR="00B15CE5" w:rsidRPr="0093254A">
                      <w:rPr>
                        <w:rFonts w:ascii="Arial" w:hAnsi="Arial"/>
                        <w:spacing w:val="2"/>
                        <w:sz w:val="20"/>
                      </w:rPr>
                      <w:t>amazone@amazone.de</w:t>
                    </w:r>
                    <w:r w:rsidR="00A46482">
                      <w:rPr>
                        <w:rFonts w:ascii="Arial" w:hAnsi="Arial"/>
                        <w:spacing w:val="2"/>
                        <w:sz w:val="20"/>
                      </w:rPr>
                      <w:t xml:space="preserve"> ∙ www.amazone.</w:t>
                    </w:r>
                    <w:r w:rsidR="00306BA2">
                      <w:rPr>
                        <w:rFonts w:ascii="Arial" w:hAnsi="Arial"/>
                        <w:spacing w:val="2"/>
                        <w:sz w:val="20"/>
                      </w:rPr>
                      <w:t>de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9C68160" w14:textId="77777777" w:rsidR="00FB065C" w:rsidRDefault="00FB065C">
      <w:r>
        <w:separator/>
      </w:r>
    </w:p>
  </w:footnote>
  <w:footnote w:type="continuationSeparator" w:id="0">
    <w:p w14:paraId="24449EBD" w14:textId="77777777" w:rsidR="00FB065C" w:rsidRDefault="00FB065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578A8A" w14:textId="77777777" w:rsidR="005E0980" w:rsidRDefault="00E81D17">
    <w:pPr>
      <w:pStyle w:val="Kopfzeile"/>
    </w:pPr>
    <w:r w:rsidRPr="00BC65EA"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1B1977D" wp14:editId="150D4013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13434D6" w14:textId="48F515AA" w:rsidR="00E81D17" w:rsidRPr="002804E4" w:rsidRDefault="002804E4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>GO</w:t>
                          </w:r>
                          <w:r w:rsidR="00DD482B"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 xml:space="preserve"> </w:t>
                          </w:r>
                          <w:proofErr w:type="spellStart"/>
                          <w:r w:rsidR="00DD482B"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>for</w:t>
                          </w:r>
                          <w:proofErr w:type="spellEnd"/>
                          <w:r w:rsidR="00DD482B"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 xml:space="preserve"> Future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1B1977D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" filled="f" stroked="f" strokeweight="2pt">
              <v:textbox>
                <w:txbxContent>
                  <w:p w14:paraId="013434D6" w14:textId="48F515AA" w:rsidR="00E81D17" w:rsidRPr="002804E4" w:rsidRDefault="002804E4" w:rsidP="00E81D17">
                    <w:pPr>
                      <w:pStyle w:val="StandardWeb"/>
                      <w:spacing w:after="0" w:afterAutospacing="0"/>
                      <w:jc w:val="right"/>
                      <w:rPr>
                        <w:b/>
                        <w:bCs/>
                        <w:color w:val="FFFFFF" w:themeColor="background1"/>
                        <w:sz w:val="18"/>
                        <w:szCs w:val="18"/>
                      </w:rPr>
                    </w:pPr>
                    <w:r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>GO</w:t>
                    </w:r>
                    <w:r w:rsidR="00DD482B"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 xml:space="preserve"> </w:t>
                    </w:r>
                    <w:proofErr w:type="spellStart"/>
                    <w:r w:rsidR="00DD482B"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>for</w:t>
                    </w:r>
                    <w:proofErr w:type="spellEnd"/>
                    <w:r w:rsidR="00DD482B"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 xml:space="preserve"> Future</w:t>
                    </w:r>
                  </w:p>
                </w:txbxContent>
              </v:textbox>
              <w10:wrap anchorx="margin"/>
            </v:rect>
          </w:pict>
        </mc:Fallback>
      </mc:AlternateContent>
    </w:r>
    <w:r w:rsidRPr="00E81D17"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4E250E6E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 w:rsidRPr="00E81D17"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 w:rsidR="00147389">
      <w:rPr>
        <w:noProof/>
        <w:szCs w:val="20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 w:rsidRPr="00583760"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Presseinformation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 w:rsidRPr="00583760"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Presseinformation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F04A12"/>
    <w:multiLevelType w:val="hybridMultilevel"/>
    <w:tmpl w:val="CD689C8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 w15:restartNumberingAfterBreak="0">
    <w:nsid w:val="06935EAE"/>
    <w:multiLevelType w:val="hybridMultilevel"/>
    <w:tmpl w:val="E618C86E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 w15:restartNumberingAfterBreak="0">
    <w:nsid w:val="07F14C59"/>
    <w:multiLevelType w:val="hybridMultilevel"/>
    <w:tmpl w:val="91CA8324"/>
    <w:lvl w:ilvl="0" w:tplc="EE8C08A4"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10BC3E60"/>
    <w:multiLevelType w:val="hybridMultilevel"/>
    <w:tmpl w:val="72361B86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14A06DD9"/>
    <w:multiLevelType w:val="hybridMultilevel"/>
    <w:tmpl w:val="FCF00726"/>
    <w:lvl w:ilvl="0" w:tplc="1DFCADF0">
      <w:numFmt w:val="bullet"/>
      <w:lvlText w:val="•"/>
      <w:lvlJc w:val="left"/>
      <w:pPr>
        <w:ind w:left="128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7" w15:restartNumberingAfterBreak="0">
    <w:nsid w:val="1AB54FA3"/>
    <w:multiLevelType w:val="hybridMultilevel"/>
    <w:tmpl w:val="D494D4F2"/>
    <w:lvl w:ilvl="0" w:tplc="1DFCADF0">
      <w:numFmt w:val="bullet"/>
      <w:lvlText w:val="•"/>
      <w:lvlJc w:val="left"/>
      <w:pPr>
        <w:ind w:left="200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72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44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16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88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60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32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04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767" w:hanging="360"/>
      </w:pPr>
      <w:rPr>
        <w:rFonts w:ascii="Wingdings" w:hAnsi="Wingdings" w:hint="default"/>
      </w:rPr>
    </w:lvl>
  </w:abstractNum>
  <w:abstractNum w:abstractNumId="8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9" w15:restartNumberingAfterBreak="0">
    <w:nsid w:val="1EB126E6"/>
    <w:multiLevelType w:val="hybridMultilevel"/>
    <w:tmpl w:val="DACEC56E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 w15:restartNumberingAfterBreak="0">
    <w:nsid w:val="22235F4D"/>
    <w:multiLevelType w:val="hybridMultilevel"/>
    <w:tmpl w:val="A492EFD6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1" w15:restartNumberingAfterBreak="0">
    <w:nsid w:val="27BF1460"/>
    <w:multiLevelType w:val="hybridMultilevel"/>
    <w:tmpl w:val="F7400920"/>
    <w:lvl w:ilvl="0" w:tplc="EE8C08A4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2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3" w15:restartNumberingAfterBreak="0">
    <w:nsid w:val="28DB22FB"/>
    <w:multiLevelType w:val="hybridMultilevel"/>
    <w:tmpl w:val="437AFBC4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 w15:restartNumberingAfterBreak="0">
    <w:nsid w:val="385F471F"/>
    <w:multiLevelType w:val="hybridMultilevel"/>
    <w:tmpl w:val="E4923598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5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3153A72"/>
    <w:multiLevelType w:val="hybridMultilevel"/>
    <w:tmpl w:val="DFE85A0C"/>
    <w:lvl w:ilvl="0" w:tplc="383254B0"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7" w15:restartNumberingAfterBreak="0">
    <w:nsid w:val="453A146A"/>
    <w:multiLevelType w:val="hybridMultilevel"/>
    <w:tmpl w:val="7FA8E482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8" w15:restartNumberingAfterBreak="0">
    <w:nsid w:val="4BB93AB0"/>
    <w:multiLevelType w:val="hybridMultilevel"/>
    <w:tmpl w:val="81CE3B3C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9" w15:restartNumberingAfterBreak="0">
    <w:nsid w:val="56C473ED"/>
    <w:multiLevelType w:val="hybridMultilevel"/>
    <w:tmpl w:val="34F610B4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0" w15:restartNumberingAfterBreak="0">
    <w:nsid w:val="5FB903FC"/>
    <w:multiLevelType w:val="hybridMultilevel"/>
    <w:tmpl w:val="2240426E"/>
    <w:lvl w:ilvl="0" w:tplc="04070001">
      <w:start w:val="1"/>
      <w:numFmt w:val="bullet"/>
      <w:lvlText w:val=""/>
      <w:lvlJc w:val="left"/>
      <w:pPr>
        <w:ind w:left="2214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93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65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7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9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81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53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25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74" w:hanging="360"/>
      </w:pPr>
      <w:rPr>
        <w:rFonts w:ascii="Wingdings" w:hAnsi="Wingdings" w:hint="default"/>
      </w:rPr>
    </w:lvl>
  </w:abstractNum>
  <w:abstractNum w:abstractNumId="21" w15:restartNumberingAfterBreak="0">
    <w:nsid w:val="6359293C"/>
    <w:multiLevelType w:val="hybridMultilevel"/>
    <w:tmpl w:val="84F672BA"/>
    <w:lvl w:ilvl="0" w:tplc="1DFCADF0">
      <w:numFmt w:val="bullet"/>
      <w:lvlText w:val="•"/>
      <w:lvlJc w:val="left"/>
      <w:pPr>
        <w:ind w:left="185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22" w15:restartNumberingAfterBreak="0">
    <w:nsid w:val="66F34E58"/>
    <w:multiLevelType w:val="hybridMultilevel"/>
    <w:tmpl w:val="748C796A"/>
    <w:lvl w:ilvl="0" w:tplc="383254B0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3" w15:restartNumberingAfterBreak="0">
    <w:nsid w:val="68BE131E"/>
    <w:multiLevelType w:val="hybridMultilevel"/>
    <w:tmpl w:val="45621126"/>
    <w:lvl w:ilvl="0" w:tplc="EE8C08A4"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4" w15:restartNumberingAfterBreak="0">
    <w:nsid w:val="69AE72F9"/>
    <w:multiLevelType w:val="hybridMultilevel"/>
    <w:tmpl w:val="2E18ADCC"/>
    <w:lvl w:ilvl="0" w:tplc="EE8C08A4"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5" w15:restartNumberingAfterBreak="0">
    <w:nsid w:val="6CEE2666"/>
    <w:multiLevelType w:val="hybridMultilevel"/>
    <w:tmpl w:val="949CB6E0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6" w15:restartNumberingAfterBreak="0">
    <w:nsid w:val="7B717C59"/>
    <w:multiLevelType w:val="hybridMultilevel"/>
    <w:tmpl w:val="A97A4340"/>
    <w:lvl w:ilvl="0" w:tplc="64B87E98">
      <w:start w:val="10"/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27" w15:restartNumberingAfterBreak="0">
    <w:nsid w:val="7DB67905"/>
    <w:multiLevelType w:val="hybridMultilevel"/>
    <w:tmpl w:val="CAC6C926"/>
    <w:lvl w:ilvl="0" w:tplc="64B87E98">
      <w:start w:val="10"/>
      <w:numFmt w:val="bullet"/>
      <w:lvlText w:val="•"/>
      <w:lvlJc w:val="left"/>
      <w:pPr>
        <w:ind w:left="213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num w:numId="1" w16cid:durableId="556358491">
    <w:abstractNumId w:val="15"/>
  </w:num>
  <w:num w:numId="2" w16cid:durableId="1510219160">
    <w:abstractNumId w:val="1"/>
  </w:num>
  <w:num w:numId="3" w16cid:durableId="613364659">
    <w:abstractNumId w:val="8"/>
  </w:num>
  <w:num w:numId="4" w16cid:durableId="1043675452">
    <w:abstractNumId w:val="12"/>
  </w:num>
  <w:num w:numId="5" w16cid:durableId="2011105495">
    <w:abstractNumId w:val="6"/>
  </w:num>
  <w:num w:numId="6" w16cid:durableId="494960578">
    <w:abstractNumId w:val="0"/>
  </w:num>
  <w:num w:numId="7" w16cid:durableId="2097939876">
    <w:abstractNumId w:val="22"/>
  </w:num>
  <w:num w:numId="8" w16cid:durableId="33434184">
    <w:abstractNumId w:val="16"/>
  </w:num>
  <w:num w:numId="9" w16cid:durableId="274018629">
    <w:abstractNumId w:val="20"/>
  </w:num>
  <w:num w:numId="10" w16cid:durableId="1622229493">
    <w:abstractNumId w:val="21"/>
  </w:num>
  <w:num w:numId="11" w16cid:durableId="1404913225">
    <w:abstractNumId w:val="5"/>
  </w:num>
  <w:num w:numId="12" w16cid:durableId="252512578">
    <w:abstractNumId w:val="26"/>
  </w:num>
  <w:num w:numId="13" w16cid:durableId="394284392">
    <w:abstractNumId w:val="18"/>
  </w:num>
  <w:num w:numId="14" w16cid:durableId="968242214">
    <w:abstractNumId w:val="27"/>
  </w:num>
  <w:num w:numId="15" w16cid:durableId="470682998">
    <w:abstractNumId w:val="4"/>
  </w:num>
  <w:num w:numId="16" w16cid:durableId="196890851">
    <w:abstractNumId w:val="10"/>
  </w:num>
  <w:num w:numId="17" w16cid:durableId="336082040">
    <w:abstractNumId w:val="9"/>
  </w:num>
  <w:num w:numId="18" w16cid:durableId="765348670">
    <w:abstractNumId w:val="19"/>
  </w:num>
  <w:num w:numId="19" w16cid:durableId="1439987712">
    <w:abstractNumId w:val="25"/>
  </w:num>
  <w:num w:numId="20" w16cid:durableId="2029216073">
    <w:abstractNumId w:val="14"/>
  </w:num>
  <w:num w:numId="21" w16cid:durableId="980234844">
    <w:abstractNumId w:val="13"/>
  </w:num>
  <w:num w:numId="22" w16cid:durableId="1573656178">
    <w:abstractNumId w:val="17"/>
  </w:num>
  <w:num w:numId="23" w16cid:durableId="604845279">
    <w:abstractNumId w:val="7"/>
  </w:num>
  <w:num w:numId="24" w16cid:durableId="649410139">
    <w:abstractNumId w:val="2"/>
  </w:num>
  <w:num w:numId="25" w16cid:durableId="1637682302">
    <w:abstractNumId w:val="11"/>
  </w:num>
  <w:num w:numId="26" w16cid:durableId="1851751281">
    <w:abstractNumId w:val="24"/>
  </w:num>
  <w:num w:numId="27" w16cid:durableId="94981855">
    <w:abstractNumId w:val="3"/>
  </w:num>
  <w:num w:numId="28" w16cid:durableId="1010332088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1"/>
  <w:removePersonalInformation/>
  <w:removeDateAndTime/>
  <w:embedSystemFonts/>
  <w:hideSpellingErrors/>
  <w:hideGrammatical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0BE0"/>
    <w:rsid w:val="000008BF"/>
    <w:rsid w:val="0000280B"/>
    <w:rsid w:val="00003E4F"/>
    <w:rsid w:val="0000400D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25C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AD1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1167"/>
    <w:rsid w:val="0012269E"/>
    <w:rsid w:val="001232BE"/>
    <w:rsid w:val="001238CB"/>
    <w:rsid w:val="00123BBE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542E"/>
    <w:rsid w:val="001561EA"/>
    <w:rsid w:val="00157608"/>
    <w:rsid w:val="00157995"/>
    <w:rsid w:val="00161CDE"/>
    <w:rsid w:val="00162EFC"/>
    <w:rsid w:val="00164471"/>
    <w:rsid w:val="00165E49"/>
    <w:rsid w:val="00170B9E"/>
    <w:rsid w:val="0017285C"/>
    <w:rsid w:val="00173686"/>
    <w:rsid w:val="001742B4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6B80"/>
    <w:rsid w:val="001D6DAF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273E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1069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B17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6834"/>
    <w:rsid w:val="00306BA2"/>
    <w:rsid w:val="0031078F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8102A"/>
    <w:rsid w:val="00383B42"/>
    <w:rsid w:val="003852C1"/>
    <w:rsid w:val="00391D61"/>
    <w:rsid w:val="0039244D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4D63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170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DA0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310"/>
    <w:rsid w:val="00582445"/>
    <w:rsid w:val="00582BD3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6465"/>
    <w:rsid w:val="005F7267"/>
    <w:rsid w:val="00601972"/>
    <w:rsid w:val="00604D9C"/>
    <w:rsid w:val="00604DA3"/>
    <w:rsid w:val="006113A9"/>
    <w:rsid w:val="006123F0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06"/>
    <w:rsid w:val="006358EA"/>
    <w:rsid w:val="0063767A"/>
    <w:rsid w:val="0064037A"/>
    <w:rsid w:val="006407F3"/>
    <w:rsid w:val="0064180E"/>
    <w:rsid w:val="00641DBC"/>
    <w:rsid w:val="00642AB0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0C65"/>
    <w:rsid w:val="00661694"/>
    <w:rsid w:val="00663FEC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6A1F"/>
    <w:rsid w:val="00706C81"/>
    <w:rsid w:val="00714E6E"/>
    <w:rsid w:val="0071508C"/>
    <w:rsid w:val="0071613C"/>
    <w:rsid w:val="00717BA7"/>
    <w:rsid w:val="007208B2"/>
    <w:rsid w:val="00720CA7"/>
    <w:rsid w:val="00721BDA"/>
    <w:rsid w:val="00722B01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05AF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423"/>
    <w:rsid w:val="007C080C"/>
    <w:rsid w:val="007C2A54"/>
    <w:rsid w:val="007C48C4"/>
    <w:rsid w:val="007C5770"/>
    <w:rsid w:val="007C73D8"/>
    <w:rsid w:val="007C7CDE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3640F"/>
    <w:rsid w:val="00841287"/>
    <w:rsid w:val="00841318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6B02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38E"/>
    <w:rsid w:val="00920552"/>
    <w:rsid w:val="00920AE8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76A01"/>
    <w:rsid w:val="00982DD1"/>
    <w:rsid w:val="0098571E"/>
    <w:rsid w:val="00986F49"/>
    <w:rsid w:val="00991C50"/>
    <w:rsid w:val="00991D62"/>
    <w:rsid w:val="00992CB8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49A0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661C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55CA"/>
    <w:rsid w:val="00A86AC0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2461"/>
    <w:rsid w:val="00AD3A37"/>
    <w:rsid w:val="00AD4CFD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297D"/>
    <w:rsid w:val="00B85A30"/>
    <w:rsid w:val="00B90251"/>
    <w:rsid w:val="00B92D20"/>
    <w:rsid w:val="00B93100"/>
    <w:rsid w:val="00B9476A"/>
    <w:rsid w:val="00B94B4C"/>
    <w:rsid w:val="00B97245"/>
    <w:rsid w:val="00BA1F6A"/>
    <w:rsid w:val="00BA4B47"/>
    <w:rsid w:val="00BA4D0F"/>
    <w:rsid w:val="00BA7C6D"/>
    <w:rsid w:val="00BB0614"/>
    <w:rsid w:val="00BB098E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E075A"/>
    <w:rsid w:val="00BE4277"/>
    <w:rsid w:val="00BE6083"/>
    <w:rsid w:val="00BF024B"/>
    <w:rsid w:val="00BF053F"/>
    <w:rsid w:val="00BF0BE2"/>
    <w:rsid w:val="00BF2C99"/>
    <w:rsid w:val="00BF3159"/>
    <w:rsid w:val="00BF51CE"/>
    <w:rsid w:val="00BF670B"/>
    <w:rsid w:val="00BF791B"/>
    <w:rsid w:val="00C0251B"/>
    <w:rsid w:val="00C02FDC"/>
    <w:rsid w:val="00C03699"/>
    <w:rsid w:val="00C03BD8"/>
    <w:rsid w:val="00C05B74"/>
    <w:rsid w:val="00C0668B"/>
    <w:rsid w:val="00C1069D"/>
    <w:rsid w:val="00C1481C"/>
    <w:rsid w:val="00C2029F"/>
    <w:rsid w:val="00C20F17"/>
    <w:rsid w:val="00C20FFC"/>
    <w:rsid w:val="00C211C3"/>
    <w:rsid w:val="00C222D4"/>
    <w:rsid w:val="00C22A46"/>
    <w:rsid w:val="00C24EF3"/>
    <w:rsid w:val="00C25580"/>
    <w:rsid w:val="00C26C45"/>
    <w:rsid w:val="00C319C6"/>
    <w:rsid w:val="00C31CBA"/>
    <w:rsid w:val="00C32EA5"/>
    <w:rsid w:val="00C33E5C"/>
    <w:rsid w:val="00C3459B"/>
    <w:rsid w:val="00C34D4F"/>
    <w:rsid w:val="00C36C13"/>
    <w:rsid w:val="00C372C7"/>
    <w:rsid w:val="00C37BD5"/>
    <w:rsid w:val="00C42AC0"/>
    <w:rsid w:val="00C42BE8"/>
    <w:rsid w:val="00C43705"/>
    <w:rsid w:val="00C448D9"/>
    <w:rsid w:val="00C44ECA"/>
    <w:rsid w:val="00C451A2"/>
    <w:rsid w:val="00C45CCE"/>
    <w:rsid w:val="00C47CCD"/>
    <w:rsid w:val="00C51513"/>
    <w:rsid w:val="00C534AE"/>
    <w:rsid w:val="00C561D5"/>
    <w:rsid w:val="00C56D21"/>
    <w:rsid w:val="00C611FC"/>
    <w:rsid w:val="00C614AD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2FD8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5DDA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808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04B"/>
    <w:rsid w:val="00D5277D"/>
    <w:rsid w:val="00D52ABC"/>
    <w:rsid w:val="00D54FB5"/>
    <w:rsid w:val="00D62B7C"/>
    <w:rsid w:val="00D62C55"/>
    <w:rsid w:val="00D62FE8"/>
    <w:rsid w:val="00D63365"/>
    <w:rsid w:val="00D667C2"/>
    <w:rsid w:val="00D706D6"/>
    <w:rsid w:val="00D71C9B"/>
    <w:rsid w:val="00D72F44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5FC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76C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2C7"/>
    <w:rsid w:val="00E77E76"/>
    <w:rsid w:val="00E81D17"/>
    <w:rsid w:val="00E828CD"/>
    <w:rsid w:val="00E82B25"/>
    <w:rsid w:val="00E869C9"/>
    <w:rsid w:val="00E87D80"/>
    <w:rsid w:val="00E934C0"/>
    <w:rsid w:val="00E940B2"/>
    <w:rsid w:val="00E9487C"/>
    <w:rsid w:val="00E953F2"/>
    <w:rsid w:val="00E97658"/>
    <w:rsid w:val="00EA00A7"/>
    <w:rsid w:val="00EA0CD0"/>
    <w:rsid w:val="00EA1C8E"/>
    <w:rsid w:val="00EA63A7"/>
    <w:rsid w:val="00EA6DCE"/>
    <w:rsid w:val="00EA76FC"/>
    <w:rsid w:val="00EB27C5"/>
    <w:rsid w:val="00EB49A8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D4605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16E"/>
    <w:rsid w:val="00F43E3C"/>
    <w:rsid w:val="00F452A2"/>
    <w:rsid w:val="00F4628B"/>
    <w:rsid w:val="00F502F1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86A77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065C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ourier" w:eastAsia="Times New Roman" w:hAnsi="Courier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D3480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7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380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00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7693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cid:FB_70d43fd1-a841-4de4-bbaa-3e1f495f95d3.jpg" TargetMode="External"/><Relationship Id="rId39" Type="http://schemas.openxmlformats.org/officeDocument/2006/relationships/header" Target="header1.xml"/><Relationship Id="rId21" Type="http://schemas.openxmlformats.org/officeDocument/2006/relationships/image" Target="media/image14.jpeg"/><Relationship Id="rId34" Type="http://schemas.openxmlformats.org/officeDocument/2006/relationships/image" Target="media/image19.jpeg"/><Relationship Id="rId42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cid:IG_efb650a7-31e4-4674-98db-f2d2d5c58dce.jpg" TargetMode="External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hyperlink" Target="https://www.facebook.com/amazone.group" TargetMode="External"/><Relationship Id="rId32" Type="http://schemas.openxmlformats.org/officeDocument/2006/relationships/image" Target="cid:YT_e9180d16-5a2b-4618-92e9-22a015f9cafb.jpg" TargetMode="External"/><Relationship Id="rId37" Type="http://schemas.openxmlformats.org/officeDocument/2006/relationships/image" Target="media/image20.jpeg"/><Relationship Id="rId40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hyperlink" Target="http://www.amazone.hu" TargetMode="External"/><Relationship Id="rId28" Type="http://schemas.openxmlformats.org/officeDocument/2006/relationships/image" Target="media/image17.jpeg"/><Relationship Id="rId36" Type="http://schemas.openxmlformats.org/officeDocument/2006/relationships/hyperlink" Target="https://www.xing.com/company/amazone" TargetMode="Externa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18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hyperlink" Target="https://instagram.com/amazone_group" TargetMode="External"/><Relationship Id="rId30" Type="http://schemas.openxmlformats.org/officeDocument/2006/relationships/hyperlink" Target="https://www.youtube.com/user/amazonede" TargetMode="External"/><Relationship Id="rId35" Type="http://schemas.openxmlformats.org/officeDocument/2006/relationships/image" Target="cid:LinkedIn_80de4e9c-c7a3-41e3-8e11-063f7eace13d.jpg" TargetMode="External"/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6.jpeg"/><Relationship Id="rId33" Type="http://schemas.openxmlformats.org/officeDocument/2006/relationships/hyperlink" Target="https://www.linkedin.com/company/amazone-group/" TargetMode="External"/><Relationship Id="rId38" Type="http://schemas.openxmlformats.org/officeDocument/2006/relationships/image" Target="cid:Xing1_e3730686-2953-47a9-9c47-dbaa518a9207.jpg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21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CD2687-8FC2-4169-89C9-7B91F33324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14</Pages>
  <Words>1486</Words>
  <Characters>10766</Characters>
  <Application>Microsoft Office Word</Application>
  <DocSecurity>0</DocSecurity>
  <Lines>89</Lines>
  <Paragraphs>24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12228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2025-08-18T12:41:00Z</dcterms:created>
  <dcterms:modified xsi:type="dcterms:W3CDTF">2025-09-02T14:23:00Z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977551352</vt:i4>
  </property>
  <property fmtid="{D5CDD505-2E9C-101B-9397-08002B2CF9AE}" pid="4" name="_PreviousAdHocReviewCycleID">
    <vt:i4>533499960</vt:i4>
  </property>
  <property fmtid="{D5CDD505-2E9C-101B-9397-08002B2CF9AE}" pid="5" name="_ReviewingToolsShownOnce">
    <vt:lpwstr/>
  </property>
</Properties>
</file>