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16999AA" w14:textId="77777777" w:rsidR="00C34D4F" w:rsidRPr="00C34D4F" w:rsidRDefault="00C34D4F" w:rsidP="00C34D4F">
      <w:pPr>
        <w:spacing w:line="360" w:lineRule="auto"/>
        <w:ind w:left="567" w:right="1695"/>
        <w:rPr>
          <w:rFonts w:ascii="Arial" w:hAnsi="Arial" w:cs="Arial"/>
          <w:b/>
          <w:bCs/>
          <w:sz w:val="28"/>
          <w:szCs w:val="28"/>
        </w:rPr>
      </w:pPr>
      <w:r>
        <w:rPr>
          <w:rFonts w:ascii="Arial" w:hAnsi="Arial"/>
          <w:b/>
          <w:sz w:val="28"/>
        </w:rPr>
        <w:t>Efektywność i precyzja wysiewu poplonów</w:t>
      </w:r>
    </w:p>
    <w:p w14:paraId="32BE8728" w14:textId="77777777" w:rsidR="00C34D4F" w:rsidRPr="00C34D4F" w:rsidRDefault="00C34D4F" w:rsidP="00C34D4F">
      <w:pPr>
        <w:spacing w:line="360" w:lineRule="auto"/>
        <w:ind w:left="567" w:right="1695"/>
        <w:rPr>
          <w:rFonts w:ascii="Arial" w:hAnsi="Arial" w:cs="Arial"/>
          <w:b/>
          <w:bCs/>
        </w:rPr>
      </w:pPr>
      <w:r>
        <w:rPr>
          <w:rFonts w:ascii="Arial" w:hAnsi="Arial"/>
          <w:b/>
        </w:rPr>
        <w:t>Rozwiązania techniczne w skrócie</w:t>
      </w:r>
    </w:p>
    <w:p w14:paraId="77523A59" w14:textId="77777777" w:rsidR="00070765" w:rsidRDefault="00070765" w:rsidP="00330541">
      <w:pPr>
        <w:spacing w:line="360" w:lineRule="auto"/>
        <w:ind w:left="567" w:right="1695"/>
        <w:rPr>
          <w:rFonts w:ascii="Arial" w:hAnsi="Arial" w:cs="Arial"/>
        </w:rPr>
      </w:pPr>
    </w:p>
    <w:p w14:paraId="7E85D95E" w14:textId="77777777" w:rsidR="00C34D4F" w:rsidRPr="00C34D4F" w:rsidRDefault="00C34D4F" w:rsidP="00C34D4F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Wysiew poplonów od początku XXI wieku odgrywa coraz ważniejszą rolę w rolnictwie. Ten temat, wspierany przez działania związane z zazielenianiem w ramach reformy WPR, został wprowadzony do praktyki i zbadany w wielu obszarach. W Niemczech jesteśmy do niego zobowiązani, szczególnie jeśli chodzi o zazielenianie zimowe. Celem jest połączenie korzyści ekologicznych i ekonomicznych - poprzez poprawę struktury gleby, ochronę przed erozją i efektywne wykorzystanie składników odżywczych. Dostępne są różne zabiegi techniczne, które różnią się pod względem precyzji, wysiłku i kosztów. Dostępna jest również szeroka gama nasion: na przykład proste, niedrogie mieszanki gorczycy i rzodkwi oleistej spełniają wymóg zazieleniania. Złożone mieszanki zawierające do 10 różnych gatunków roślin przynoszą więcej korzyści, ale są również znacznie droższe.</w:t>
      </w:r>
    </w:p>
    <w:p w14:paraId="6FF0F35E" w14:textId="77777777" w:rsidR="00C34D4F" w:rsidRPr="00C34D4F" w:rsidRDefault="00C34D4F" w:rsidP="00C34D4F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09B54B12" w14:textId="77777777" w:rsidR="00C34D4F" w:rsidRPr="00C34D4F" w:rsidRDefault="00C34D4F" w:rsidP="00C34D4F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AMAZONE ma w swoim programie odpowiednią maszynę dla każdego miejsca i gospodarstwa. Nasze własne doświadczenia polowe dostarczają cennych spostrzeżeń - ponieważ tylko w najlepszych warunkach początkowych każdy gatunek rośliny może w pełni rozwinąć swój potencjał.</w:t>
      </w:r>
    </w:p>
    <w:p w14:paraId="0B0DB700" w14:textId="77777777" w:rsidR="00C34D4F" w:rsidRPr="00C34D4F" w:rsidRDefault="00C34D4F" w:rsidP="00C34D4F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28323D17" w14:textId="77777777" w:rsidR="00C34D4F" w:rsidRPr="00C34D4F" w:rsidRDefault="00C34D4F" w:rsidP="00C34D4F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b/>
        </w:rPr>
        <w:t>Cele uprawy poplonów</w:t>
      </w:r>
    </w:p>
    <w:p w14:paraId="2A5E56C6" w14:textId="77777777" w:rsidR="00C34D4F" w:rsidRPr="00C34D4F" w:rsidRDefault="00C34D4F" w:rsidP="00C34D4F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Poplony pełnią różnorodne funkcje w produkcji roślinnej:</w:t>
      </w:r>
    </w:p>
    <w:p w14:paraId="0033C559" w14:textId="72EEDB18" w:rsidR="00C34D4F" w:rsidRPr="00C34D4F" w:rsidRDefault="00C34D4F" w:rsidP="00C34D4F">
      <w:pPr>
        <w:pStyle w:val="Listenabsatz"/>
        <w:numPr>
          <w:ilvl w:val="0"/>
          <w:numId w:val="22"/>
        </w:numPr>
        <w:spacing w:after="120" w:line="360" w:lineRule="auto"/>
        <w:ind w:right="1695"/>
        <w:rPr>
          <w:rFonts w:ascii="Arial" w:eastAsia="Arial" w:hAnsi="Arial" w:cs="Arial"/>
        </w:rPr>
      </w:pPr>
      <w:r>
        <w:rPr>
          <w:rFonts w:ascii="Arial" w:hAnsi="Arial"/>
        </w:rPr>
        <w:t>wspieranie zdrowia i życia gleby</w:t>
      </w:r>
    </w:p>
    <w:p w14:paraId="5D268B85" w14:textId="750B24BD" w:rsidR="00C34D4F" w:rsidRPr="00C34D4F" w:rsidRDefault="00C34D4F" w:rsidP="00C34D4F">
      <w:pPr>
        <w:pStyle w:val="Listenabsatz"/>
        <w:numPr>
          <w:ilvl w:val="0"/>
          <w:numId w:val="22"/>
        </w:numPr>
        <w:spacing w:after="120" w:line="360" w:lineRule="auto"/>
        <w:ind w:right="1695"/>
        <w:rPr>
          <w:rFonts w:ascii="Arial" w:eastAsia="Arial" w:hAnsi="Arial" w:cs="Arial"/>
        </w:rPr>
      </w:pPr>
      <w:r>
        <w:rPr>
          <w:rFonts w:ascii="Arial" w:hAnsi="Arial"/>
        </w:rPr>
        <w:t>redukcja erozji gleby i uszkodzeń strukturalnych</w:t>
      </w:r>
    </w:p>
    <w:p w14:paraId="2AC36342" w14:textId="443BF3B5" w:rsidR="00C34D4F" w:rsidRPr="00C34D4F" w:rsidRDefault="00C34D4F" w:rsidP="00C34D4F">
      <w:pPr>
        <w:pStyle w:val="Listenabsatz"/>
        <w:numPr>
          <w:ilvl w:val="0"/>
          <w:numId w:val="22"/>
        </w:numPr>
        <w:spacing w:after="120" w:line="360" w:lineRule="auto"/>
        <w:ind w:right="1695"/>
        <w:rPr>
          <w:rFonts w:ascii="Arial" w:eastAsia="Arial" w:hAnsi="Arial" w:cs="Arial"/>
        </w:rPr>
      </w:pPr>
      <w:r>
        <w:rPr>
          <w:rFonts w:ascii="Arial" w:hAnsi="Arial"/>
        </w:rPr>
        <w:t>redukcja wypłukiwania składników odżywczych</w:t>
      </w:r>
    </w:p>
    <w:p w14:paraId="24C39918" w14:textId="33295313" w:rsidR="00C34D4F" w:rsidRPr="00C34D4F" w:rsidRDefault="00C34D4F" w:rsidP="00C34D4F">
      <w:pPr>
        <w:pStyle w:val="Listenabsatz"/>
        <w:numPr>
          <w:ilvl w:val="0"/>
          <w:numId w:val="22"/>
        </w:numPr>
        <w:spacing w:after="120" w:line="360" w:lineRule="auto"/>
        <w:ind w:right="1695"/>
        <w:rPr>
          <w:rFonts w:ascii="Arial" w:eastAsia="Arial" w:hAnsi="Arial" w:cs="Arial"/>
        </w:rPr>
      </w:pPr>
      <w:r>
        <w:rPr>
          <w:rFonts w:ascii="Arial" w:hAnsi="Arial"/>
        </w:rPr>
        <w:t>wspieranie różnorodności biologicznej i krajobrazu</w:t>
      </w:r>
    </w:p>
    <w:p w14:paraId="7ED4F772" w14:textId="78E34DE3" w:rsidR="00C34D4F" w:rsidRPr="00C34D4F" w:rsidRDefault="00C34D4F" w:rsidP="00C34D4F">
      <w:pPr>
        <w:pStyle w:val="Listenabsatz"/>
        <w:numPr>
          <w:ilvl w:val="0"/>
          <w:numId w:val="22"/>
        </w:numPr>
        <w:spacing w:after="120" w:line="360" w:lineRule="auto"/>
        <w:ind w:right="1695"/>
        <w:rPr>
          <w:rFonts w:ascii="Arial" w:eastAsia="Arial" w:hAnsi="Arial" w:cs="Arial"/>
        </w:rPr>
      </w:pPr>
      <w:r>
        <w:rPr>
          <w:rFonts w:ascii="Arial" w:hAnsi="Arial"/>
        </w:rPr>
        <w:t>zatrzymywanie i/lub rozkład składników odżywczych</w:t>
      </w:r>
    </w:p>
    <w:p w14:paraId="4B25C66D" w14:textId="7AC84D42" w:rsidR="00C34D4F" w:rsidRDefault="00C34D4F" w:rsidP="00C34D4F">
      <w:pPr>
        <w:pStyle w:val="Listenabsatz"/>
        <w:numPr>
          <w:ilvl w:val="0"/>
          <w:numId w:val="22"/>
        </w:numPr>
        <w:spacing w:after="120" w:line="360" w:lineRule="auto"/>
        <w:ind w:right="1695"/>
        <w:rPr>
          <w:rFonts w:ascii="Arial" w:eastAsia="Arial" w:hAnsi="Arial" w:cs="Arial"/>
        </w:rPr>
      </w:pPr>
      <w:r>
        <w:rPr>
          <w:rFonts w:ascii="Arial" w:hAnsi="Arial"/>
        </w:rPr>
        <w:t>zwalczanie chwastów i samosiewów zbóż</w:t>
      </w:r>
    </w:p>
    <w:p w14:paraId="7B093E5B" w14:textId="77777777" w:rsidR="00C34D4F" w:rsidRPr="00C34D4F" w:rsidRDefault="00C34D4F" w:rsidP="00C34D4F">
      <w:pPr>
        <w:pStyle w:val="Listenabsatz"/>
        <w:spacing w:after="120" w:line="360" w:lineRule="auto"/>
        <w:ind w:left="927" w:right="1695"/>
        <w:rPr>
          <w:rFonts w:ascii="Arial" w:eastAsia="Arial" w:hAnsi="Arial" w:cs="Arial"/>
        </w:rPr>
      </w:pPr>
    </w:p>
    <w:p w14:paraId="033A20BD" w14:textId="77777777" w:rsidR="00C34D4F" w:rsidRPr="00C34D4F" w:rsidRDefault="00C34D4F" w:rsidP="00C34D4F">
      <w:pPr>
        <w:spacing w:after="120" w:line="360" w:lineRule="auto"/>
        <w:ind w:left="567" w:right="1695"/>
        <w:rPr>
          <w:rFonts w:ascii="Arial" w:eastAsia="Arial" w:hAnsi="Arial" w:cs="Arial"/>
          <w:b/>
          <w:bCs/>
        </w:rPr>
      </w:pPr>
      <w:r>
        <w:rPr>
          <w:rFonts w:ascii="Arial" w:hAnsi="Arial"/>
          <w:b/>
        </w:rPr>
        <w:lastRenderedPageBreak/>
        <w:t>Wymagania dotyczące siewu poplonów</w:t>
      </w:r>
    </w:p>
    <w:p w14:paraId="68069DAB" w14:textId="77777777" w:rsidR="00C34D4F" w:rsidRPr="00C34D4F" w:rsidRDefault="00C34D4F" w:rsidP="00C34D4F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Aby poplony mogły optymalnie spełniać swoje funkcje, istnieją wymagania dotyczące siewu:</w:t>
      </w:r>
    </w:p>
    <w:p w14:paraId="60DB8D00" w14:textId="7F56A288" w:rsidR="00C34D4F" w:rsidRPr="00C34D4F" w:rsidRDefault="00C34D4F" w:rsidP="00C34D4F">
      <w:pPr>
        <w:pStyle w:val="Listenabsatz"/>
        <w:numPr>
          <w:ilvl w:val="0"/>
          <w:numId w:val="20"/>
        </w:numPr>
        <w:spacing w:after="120" w:line="360" w:lineRule="auto"/>
        <w:ind w:right="1695"/>
        <w:rPr>
          <w:rFonts w:ascii="Arial" w:eastAsia="Arial" w:hAnsi="Arial" w:cs="Arial"/>
        </w:rPr>
      </w:pPr>
      <w:r>
        <w:rPr>
          <w:rFonts w:ascii="Arial" w:hAnsi="Arial"/>
        </w:rPr>
        <w:t>jednolite, szybkie wschody roślin</w:t>
      </w:r>
    </w:p>
    <w:p w14:paraId="61BD2EB6" w14:textId="2112F19F" w:rsidR="00C34D4F" w:rsidRPr="00C34D4F" w:rsidRDefault="00C34D4F" w:rsidP="00C34D4F">
      <w:pPr>
        <w:pStyle w:val="Listenabsatz"/>
        <w:numPr>
          <w:ilvl w:val="0"/>
          <w:numId w:val="20"/>
        </w:numPr>
        <w:spacing w:after="120" w:line="360" w:lineRule="auto"/>
        <w:ind w:right="1695"/>
        <w:rPr>
          <w:rFonts w:ascii="Arial" w:eastAsia="Arial" w:hAnsi="Arial" w:cs="Arial"/>
        </w:rPr>
      </w:pPr>
      <w:r>
        <w:rPr>
          <w:rFonts w:ascii="Arial" w:hAnsi="Arial"/>
        </w:rPr>
        <w:t>bezpieczne zamknięcie w glebie dla idealnego kiełkowania</w:t>
      </w:r>
    </w:p>
    <w:p w14:paraId="31B5E3AB" w14:textId="33A0100A" w:rsidR="00C34D4F" w:rsidRPr="00C34D4F" w:rsidRDefault="00C34D4F" w:rsidP="00C34D4F">
      <w:pPr>
        <w:pStyle w:val="Listenabsatz"/>
        <w:numPr>
          <w:ilvl w:val="0"/>
          <w:numId w:val="20"/>
        </w:numPr>
        <w:spacing w:after="120" w:line="360" w:lineRule="auto"/>
        <w:ind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technika odpowiednia dla rodzaju gleby i mieszanki nasion </w:t>
      </w:r>
    </w:p>
    <w:p w14:paraId="29EBF203" w14:textId="77777777" w:rsidR="00C34D4F" w:rsidRPr="00C34D4F" w:rsidRDefault="00C34D4F" w:rsidP="00C34D4F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Szczególnie ważne jest dostosowanie się do warunków panujących w danym miejscu, takich jak wilgotność gleby, pozostałości z poprzedniej uprawy lub istniejąca technika.</w:t>
      </w:r>
    </w:p>
    <w:p w14:paraId="5BB01D3A" w14:textId="77777777" w:rsidR="00C34D4F" w:rsidRPr="00C34D4F" w:rsidRDefault="00C34D4F" w:rsidP="00C34D4F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0E5E267F" w14:textId="77777777" w:rsidR="00C34D4F" w:rsidRPr="00C34D4F" w:rsidRDefault="00C34D4F" w:rsidP="00C34D4F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b/>
        </w:rPr>
        <w:t>Proces siewu polonów</w:t>
      </w:r>
    </w:p>
    <w:p w14:paraId="4CF7833E" w14:textId="77777777" w:rsidR="00C34D4F" w:rsidRPr="00C34D4F" w:rsidRDefault="00C34D4F" w:rsidP="00C34D4F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Techniczne wdrożenie siewu poplonów ma kluczowe znaczenie dla jego powodzenia. Niezależnie od wybranego systemu siewu, dostępne są różne metody, które różnią się precyzją, wydajnością i możliwościami adaptacji. Wybór odpowiedniego systemu stanowi centralny aspekt udanej uprawy poplonów.</w:t>
      </w:r>
    </w:p>
    <w:p w14:paraId="4E72C8B3" w14:textId="77777777" w:rsidR="00C34D4F" w:rsidRPr="00C34D4F" w:rsidRDefault="00C34D4F" w:rsidP="00C34D4F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248A5970" w14:textId="77777777" w:rsidR="00C34D4F" w:rsidRPr="00C34D4F" w:rsidRDefault="00C34D4F" w:rsidP="00C34D4F">
      <w:pPr>
        <w:spacing w:after="120" w:line="360" w:lineRule="auto"/>
        <w:ind w:left="567" w:right="1695"/>
        <w:rPr>
          <w:rFonts w:ascii="Arial" w:eastAsia="Arial" w:hAnsi="Arial" w:cs="Arial"/>
          <w:b/>
          <w:bCs/>
        </w:rPr>
      </w:pPr>
      <w:r>
        <w:rPr>
          <w:rFonts w:ascii="Arial" w:hAnsi="Arial"/>
          <w:b/>
        </w:rPr>
        <w:t>Wysiew przed żniwami za pomocą rozsiewacza zawieszanego ZA-TS</w:t>
      </w:r>
    </w:p>
    <w:p w14:paraId="6A95F26E" w14:textId="77777777" w:rsidR="00C34D4F" w:rsidRPr="00C34D4F" w:rsidRDefault="00C34D4F" w:rsidP="00C34D4F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Prostą opcją jest siew w technologii rozsiewu, w której nasiona rozsiewa się na powierzchni za pomocą rozsiewacza nawozów lub drona. Metoda ta jest niedroga i szybka, ale wymaga wilgotnych warunków pogodowych do pomyślnego kiełkowania. W szczególności metoda ta sprawdza się w przypadku zbiorów stojących lub pod presją czasu. Metoda ta jest ograniczona do roślin wymagających światła do kiełkowania. </w:t>
      </w:r>
    </w:p>
    <w:p w14:paraId="15825083" w14:textId="77777777" w:rsidR="00C34D4F" w:rsidRPr="00C34D4F" w:rsidRDefault="00C34D4F" w:rsidP="00C34D4F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4357704E" w14:textId="77777777" w:rsidR="00C34D4F" w:rsidRPr="00C34D4F" w:rsidRDefault="00C34D4F" w:rsidP="00C34D4F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b/>
        </w:rPr>
        <w:t>Siew z uprawą gleby: GreenDrill na Catrosie lub Ceniusie</w:t>
      </w:r>
    </w:p>
    <w:p w14:paraId="0C7C3B74" w14:textId="77777777" w:rsidR="00C34D4F" w:rsidRPr="00C34D4F" w:rsidRDefault="00C34D4F" w:rsidP="00C34D4F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Siew kombinowany, w którym nasiona są wysiewane podczas uprawy ścierniska lub uprawy gleby, na przykład za pomocą kultywatora lub brony talerzowej, jest bardziej wydajny. Jednoczesne przeorywanie może zapewnić </w:t>
      </w:r>
      <w:r>
        <w:rPr>
          <w:rFonts w:ascii="Arial" w:hAnsi="Arial"/>
        </w:rPr>
        <w:lastRenderedPageBreak/>
        <w:t>lepsze zamknięcie w glebie, co poprawia warunki do kiełkowania. Tego typu połączenie można łatwo zintegrować z istniejącymi procesami pracy.</w:t>
      </w:r>
    </w:p>
    <w:p w14:paraId="15017FD3" w14:textId="77777777" w:rsidR="00C34D4F" w:rsidRPr="00C34D4F" w:rsidRDefault="00C34D4F" w:rsidP="00C34D4F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75917B58" w14:textId="77777777" w:rsidR="00C34D4F" w:rsidRPr="00C34D4F" w:rsidRDefault="00C34D4F" w:rsidP="00C34D4F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b/>
        </w:rPr>
        <w:t>Siew mechanicznym siewnikiem nabudowanym Cataya lub pneumatycznym siewnikiem nabudowanym Centaya</w:t>
      </w:r>
    </w:p>
    <w:p w14:paraId="6935D9ED" w14:textId="77777777" w:rsidR="00C34D4F" w:rsidRPr="00C34D4F" w:rsidRDefault="00C34D4F" w:rsidP="00C34D4F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Siew siewnikiem zapewnia jeszcze większą precyzję i jednorodność. W tym celu stosuje się zestaw uprawowo-siewny, który umieszcza nasiona na jednakowej głębokości. Metodę tę zwykle łączy się z wcześniejszą uprawą ścierniska. Rezultatem są jednorodne wschody roślin. Ta procedura jest szeroko stosowana w praktyce, szczególnie w przypadku wysokiej jakości mieszanek nasion lub wrażliwych upraw. </w:t>
      </w:r>
    </w:p>
    <w:p w14:paraId="51F635C8" w14:textId="77777777" w:rsidR="00C34D4F" w:rsidRPr="00C34D4F" w:rsidRDefault="00C34D4F" w:rsidP="00C34D4F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6D7A2DF1" w14:textId="77777777" w:rsidR="00C34D4F" w:rsidRPr="00C34D4F" w:rsidRDefault="00C34D4F" w:rsidP="00C34D4F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b/>
        </w:rPr>
        <w:t>Siew za pomocą systemów wielozbiornikowych: Agregat uprawowo-siewny Cirrus</w:t>
      </w:r>
    </w:p>
    <w:p w14:paraId="03417329" w14:textId="77777777" w:rsidR="00C34D4F" w:rsidRPr="00C34D4F" w:rsidRDefault="00C34D4F" w:rsidP="00C34D4F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Nowoczesne siewniki z systemami wielokomorowymi umożliwiają oddzielne dozowanie różnych nasion. Zwłaszcza w przypadku bardzo różnych rozmiarów ziaren pozwala to uniknąć efektu rozfrakcjonowania. Jeśli różne zbiorniki są połączone z różnymi punktami dystrybucji, można zwiększyć wschody roślin z różnych składników nasion. Pozwala to zaspokoić specyficzne potrzeby poszczególnych gatunków roślin i kontrolować ich rozmieszczenie w glebie. Jednym z przykładów jest Cirrus, który oferuje możliwość aplikacji w procesie Triple-Shoot.</w:t>
      </w:r>
    </w:p>
    <w:p w14:paraId="00EBA212" w14:textId="77777777" w:rsidR="00C34D4F" w:rsidRPr="00C34D4F" w:rsidRDefault="00C34D4F" w:rsidP="00C34D4F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6AB54C87" w14:textId="77777777" w:rsidR="00C34D4F" w:rsidRPr="00C34D4F" w:rsidRDefault="00C34D4F" w:rsidP="00C34D4F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b/>
        </w:rPr>
        <w:t>Siew bezpośredni: Siewnik zaczepiany Condor, siewnik wielkopowierzchniowy Primera DMC</w:t>
      </w:r>
    </w:p>
    <w:p w14:paraId="4845CC86" w14:textId="77777777" w:rsidR="00C34D4F" w:rsidRPr="00C34D4F" w:rsidRDefault="00C34D4F" w:rsidP="00C34D4F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Uprawa gleby w siewie bezpośrednim jest całkowicie zbędna. Nasiona wysiewane są bezpośrednio na ściernisko lub na pozostałą po poprzedniej uprawie słomę. Procedura ta stawia najwyższe wymagania w zakresie techniki siewu, ale oferuje korzyści w zakresie stabilności gleby, ochrony przed erozją i bilansu wodnego. Eliminując potrzebę uprawy gleby, siew bezpośredni </w:t>
      </w:r>
      <w:r>
        <w:rPr>
          <w:rFonts w:ascii="Arial" w:hAnsi="Arial"/>
        </w:rPr>
        <w:lastRenderedPageBreak/>
        <w:t>oszczędza czas, co przekłada się na szybsze i bardziej konkurencyjne łany. Szczególnie w suchych warunkach lub na obszarach zagrożonych erozją siew bezpośredni może być lepszą metodą.</w:t>
      </w:r>
    </w:p>
    <w:p w14:paraId="38C41695" w14:textId="77777777" w:rsidR="00C34D4F" w:rsidRPr="00C34D4F" w:rsidRDefault="00C34D4F" w:rsidP="00C34D4F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55A32D2A" w14:textId="77777777" w:rsidR="00C34D4F" w:rsidRPr="00C34D4F" w:rsidRDefault="00C34D4F" w:rsidP="00C34D4F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Siew bezpośredni zwiększa ryzyko wyrastania chwastów korzeniowych i samosiewów zbóż. Ten tak zwany „zielony most” może przenosić choroby w ramach płodozmianu i musi być brany pod uwagę przy planowaniu płodozmianu. Z siewnikiem zaczepianym Condor lub siewnikiem wielkopowierzchniowym Primera DMC siew bezpośredni w ściernisko jest wydajny i bezpieczny. Technika siewu redlicami zębowymi lub dłutowymi usuwa resztki słomy i pozwala nasionom zakorzenić się bez zakłóceń. Dla siewników z redlicami zębowymi dostępna jest również szeroka gama systemów zbiorników.</w:t>
      </w:r>
    </w:p>
    <w:p w14:paraId="700898B2" w14:textId="77777777" w:rsidR="00C34D4F" w:rsidRPr="00C34D4F" w:rsidRDefault="00C34D4F" w:rsidP="00C34D4F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14D6C8D9" w14:textId="77777777" w:rsidR="00C34D4F" w:rsidRPr="00C34D4F" w:rsidRDefault="00C34D4F" w:rsidP="00C34D4F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b/>
        </w:rPr>
        <w:t xml:space="preserve">Łączony siew objętościowy i siew pojedynczych nasion z 4 punktami dystrybucji </w:t>
      </w:r>
    </w:p>
    <w:p w14:paraId="0EE3DAC4" w14:textId="77777777" w:rsidR="00C34D4F" w:rsidRPr="00C34D4F" w:rsidRDefault="00C34D4F" w:rsidP="00C34D4F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Jeszcze bardziej zaawansowany jest ustrukturyzowany i zoptymalizowany siew siewnika punktowego Precea wyposażonego w system Controlled Row Farming, który działa jako prototyp w praktyce od 2024 roku. Siewnik punktowy o szerokości rzędu 50 cm jest wyposażony w 3 dodatkowe aparaty wysiewające, co pozwala uzyskać różnorodność możliwych kombinacji. Szerokość rzędów w tej maszynie jest zgodna z koncepcją CRF (Controlled Row Farming): przy rozstawie rzędów 50 cm każda uprawa znajduje swoje idealne miejsce.</w:t>
      </w:r>
    </w:p>
    <w:p w14:paraId="564C51F1" w14:textId="77777777" w:rsidR="00C34D4F" w:rsidRPr="00C34D4F" w:rsidRDefault="00C34D4F" w:rsidP="00C34D4F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48F061FE" w14:textId="77777777" w:rsidR="00C34D4F" w:rsidRPr="00C34D4F" w:rsidRDefault="00C34D4F" w:rsidP="00C34D4F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Każdy składnik mieszanki nasion może być idealnie umieszczony, a tym samym idealnie kiełkować. Na przykładzie mieszanki poplonów pojawiają się następujące możliwości:</w:t>
      </w:r>
    </w:p>
    <w:p w14:paraId="48EC2623" w14:textId="398F1349" w:rsidR="00C34D4F" w:rsidRPr="00C34D4F" w:rsidRDefault="00C34D4F" w:rsidP="00C34D4F">
      <w:pPr>
        <w:pStyle w:val="Listenabsatz"/>
        <w:numPr>
          <w:ilvl w:val="0"/>
          <w:numId w:val="16"/>
        </w:numPr>
        <w:spacing w:after="120" w:line="360" w:lineRule="auto"/>
        <w:ind w:right="1695"/>
        <w:rPr>
          <w:rFonts w:ascii="Arial" w:eastAsia="Arial" w:hAnsi="Arial" w:cs="Arial"/>
        </w:rPr>
      </w:pPr>
      <w:r>
        <w:rPr>
          <w:rFonts w:ascii="Arial" w:hAnsi="Arial"/>
        </w:rPr>
        <w:t>gruboziarniste rośliny strączkowe w rozstawie 6 – 10 cm jako siew objętościowy redlicą nawozową</w:t>
      </w:r>
    </w:p>
    <w:p w14:paraId="267FF6E4" w14:textId="4F9D50F5" w:rsidR="00C34D4F" w:rsidRPr="00C34D4F" w:rsidRDefault="00C34D4F" w:rsidP="00C34D4F">
      <w:pPr>
        <w:pStyle w:val="Listenabsatz"/>
        <w:numPr>
          <w:ilvl w:val="0"/>
          <w:numId w:val="16"/>
        </w:numPr>
        <w:spacing w:after="120" w:line="360" w:lineRule="auto"/>
        <w:ind w:right="1695"/>
        <w:rPr>
          <w:rFonts w:ascii="Arial" w:eastAsia="Arial" w:hAnsi="Arial" w:cs="Arial"/>
        </w:rPr>
      </w:pPr>
      <w:r>
        <w:rPr>
          <w:rFonts w:ascii="Arial" w:hAnsi="Arial"/>
        </w:rPr>
        <w:lastRenderedPageBreak/>
        <w:t>szeroko rozmieszczone, odizolowane uprawy, jak w przypadku techniki rozdziału, z bardzo precyzyjnym rozmieszczeniem w odległości 1 – 8 cm</w:t>
      </w:r>
    </w:p>
    <w:p w14:paraId="162F4B11" w14:textId="776B99D4" w:rsidR="00C34D4F" w:rsidRPr="00C34D4F" w:rsidRDefault="00C34D4F" w:rsidP="00C34D4F">
      <w:pPr>
        <w:pStyle w:val="Listenabsatz"/>
        <w:numPr>
          <w:ilvl w:val="0"/>
          <w:numId w:val="16"/>
        </w:numPr>
        <w:spacing w:after="120" w:line="360" w:lineRule="auto"/>
        <w:ind w:right="1695"/>
        <w:rPr>
          <w:rFonts w:ascii="Arial" w:eastAsia="Arial" w:hAnsi="Arial" w:cs="Arial"/>
        </w:rPr>
      </w:pPr>
      <w:r>
        <w:rPr>
          <w:rFonts w:ascii="Arial" w:hAnsi="Arial"/>
        </w:rPr>
        <w:t>nasiona o normalnych wymaganiach jako siew objętościowy przez redlice RoTeC na głębokości 1 – 6 cm</w:t>
      </w:r>
    </w:p>
    <w:p w14:paraId="2F5F9488" w14:textId="00A83872" w:rsidR="00C34D4F" w:rsidRPr="00C34D4F" w:rsidRDefault="00C34D4F" w:rsidP="00C34D4F">
      <w:pPr>
        <w:pStyle w:val="Listenabsatz"/>
        <w:numPr>
          <w:ilvl w:val="0"/>
          <w:numId w:val="16"/>
        </w:numPr>
        <w:spacing w:after="120" w:line="360" w:lineRule="auto"/>
        <w:ind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rośliny wymagające światła do kiełkowania, na przykład biała koniczyna, rozrzucone na powierzchni rozsiewaczem mikrogranulatów </w:t>
      </w:r>
    </w:p>
    <w:p w14:paraId="00D1F895" w14:textId="77777777" w:rsidR="00C34D4F" w:rsidRPr="00C34D4F" w:rsidRDefault="00C34D4F" w:rsidP="00C34D4F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123A1112" w14:textId="77777777" w:rsidR="00C34D4F" w:rsidRDefault="00C34D4F" w:rsidP="00AE2C9E">
      <w:pPr>
        <w:spacing w:after="120" w:line="360" w:lineRule="auto"/>
        <w:ind w:left="567" w:right="1128"/>
        <w:rPr>
          <w:rFonts w:ascii="Arial" w:eastAsia="Arial" w:hAnsi="Arial" w:cs="Arial"/>
        </w:rPr>
      </w:pPr>
      <w:r>
        <w:rPr>
          <w:rFonts w:ascii="Arial" w:hAnsi="Arial"/>
        </w:rPr>
        <w:t>Przeprowadzono intensywne próby polowe, aby zilustrować znaczenie precyzyjnej i specyficznej dla danej uprawy głębokości siewu. Poniższy schemat przedstawia, w jakim stopniu precyzyjne umieszczenie może zwiększyć wschody roślin. Wyniki pokazują ogromny potencjał tej technologii: drogie nasiona osiągają znacznie wyższe wschody, gdy są idealnie umieszczone.</w:t>
      </w:r>
    </w:p>
    <w:p w14:paraId="302C5C4D" w14:textId="77777777" w:rsidR="00C34D4F" w:rsidRPr="00C34D4F" w:rsidRDefault="00C34D4F" w:rsidP="00C34D4F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58ADA812" w14:textId="77777777" w:rsidR="00C34D4F" w:rsidRPr="00C34D4F" w:rsidRDefault="00C34D4F" w:rsidP="00C34D4F">
      <w:pPr>
        <w:spacing w:after="120" w:line="360" w:lineRule="auto"/>
        <w:ind w:left="567" w:right="1695"/>
        <w:rPr>
          <w:rFonts w:ascii="Arial" w:eastAsia="Arial" w:hAnsi="Arial" w:cs="Arial"/>
          <w:b/>
          <w:bCs/>
        </w:rPr>
      </w:pPr>
      <w:r>
        <w:rPr>
          <w:rFonts w:ascii="Arial" w:hAnsi="Arial"/>
          <w:b/>
        </w:rPr>
        <w:t>Idealna mieszanka wysiewana przez CRF-Precea</w:t>
      </w:r>
    </w:p>
    <w:p w14:paraId="1915994A" w14:textId="77777777" w:rsidR="00C34D4F" w:rsidRPr="00C34D4F" w:rsidRDefault="00C34D4F" w:rsidP="00C34D4F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Połączenie siewu objętościowego i siewu precyzyjnego otwiera kolejne interesujące możliwości w zakresie uprawy gleby. Należy tu wspomnieć o takich tematach jak uprawa Bio-Strip Till, a zwłaszcza uprawa mieszana: uprawa mieszana roślin strączkowych ze zbożami jest szeroko rozpowszechniona w rolnictwie ekologicznym. Rośliny strączkowe gromadzą azot w glebie dzięki bakteriom brodawkowym, podczas gdy zboża zapewniają uprawom stabilność i strukturę. W zależności od warunków pogodowych, jeden lub drugi rodzaj upraw ma przewagę. Zebrana mieszanka jest idealna jako pasza bogata w białko i możliwa jest również jej późniejsza separacja.</w:t>
      </w:r>
    </w:p>
    <w:p w14:paraId="6CA66679" w14:textId="77777777" w:rsidR="00C34D4F" w:rsidRPr="00C34D4F" w:rsidRDefault="00C34D4F" w:rsidP="00C34D4F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46B631CF" w14:textId="77777777" w:rsidR="00C34D4F" w:rsidRPr="00C34D4F" w:rsidRDefault="00C34D4F" w:rsidP="00AE2C9E">
      <w:pPr>
        <w:spacing w:after="120" w:line="360" w:lineRule="auto"/>
        <w:ind w:left="567" w:right="1128"/>
        <w:rPr>
          <w:rFonts w:ascii="Arial" w:eastAsia="Arial" w:hAnsi="Arial" w:cs="Arial"/>
        </w:rPr>
      </w:pPr>
      <w:r>
        <w:rPr>
          <w:rFonts w:ascii="Arial" w:hAnsi="Arial"/>
        </w:rPr>
        <w:t>CRF-Precea umożliwia oddzielne dozowanie obu głównych upraw, ich specyficzne rozmieszczenie, a przede wszystkim rozdział roślin strączkowych. Rezultatem jest przejrzysta struktura rzędów, która umożliwia ukierunkowaną i dostosowaną do danej uprawy pielęgnację. Zagarniacz może być używany bardziej efektywnie i wydajnie w przypadku silnych i równomiernie rozwiniętych upraw.</w:t>
      </w:r>
    </w:p>
    <w:p w14:paraId="56A1A3CC" w14:textId="77777777" w:rsidR="00C34D4F" w:rsidRPr="00C34D4F" w:rsidRDefault="00C34D4F" w:rsidP="00C34D4F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12159B89" w14:textId="77777777" w:rsidR="00C34D4F" w:rsidRPr="00C34D4F" w:rsidRDefault="00C34D4F" w:rsidP="00C34D4F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lastRenderedPageBreak/>
        <w:t xml:space="preserve">Przy szybkich, maksymalnych wschodach roślin zasoby światła, wody i składników odżywczych są optymalnie wykorzystywane, a chwasty skutecznie zdominowane. Konkurencja między uprawami jest zminimalizowana, a synergia wzmocniona. </w:t>
      </w:r>
    </w:p>
    <w:p w14:paraId="61FC82C0" w14:textId="77777777" w:rsidR="00C34D4F" w:rsidRPr="00C34D4F" w:rsidRDefault="00C34D4F" w:rsidP="00C34D4F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2F30F17E" w14:textId="77777777" w:rsidR="00C34D4F" w:rsidRPr="00C34D4F" w:rsidRDefault="00C34D4F" w:rsidP="00C34D4F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b/>
        </w:rPr>
        <w:t>Porównanie procedur</w:t>
      </w:r>
    </w:p>
    <w:p w14:paraId="03AD3E47" w14:textId="77777777" w:rsidR="00C34D4F" w:rsidRPr="00C34D4F" w:rsidRDefault="00C34D4F" w:rsidP="00C34D4F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Ocena podsumowuje mocne i słabe strony przedstawionych metod. Muszą one być brane pod uwagę w odniesieniu do warunków specyficznych dla danego miejsca i gospodarstwa. Zasadniczo korzystna jest jak największa elastyczność przy zróżnicowanym płodozmianie i zmieniających się warunkach pogodowych.</w:t>
      </w:r>
    </w:p>
    <w:p w14:paraId="283AD28E" w14:textId="77777777" w:rsidR="00C34D4F" w:rsidRPr="00C34D4F" w:rsidRDefault="00C34D4F" w:rsidP="00C34D4F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73AC643B" w14:textId="77777777" w:rsidR="00C34D4F" w:rsidRPr="00C34D4F" w:rsidRDefault="00C34D4F" w:rsidP="00C34D4F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b/>
        </w:rPr>
        <w:t>Wnioski i zalecenia</w:t>
      </w:r>
    </w:p>
    <w:p w14:paraId="378E12B0" w14:textId="77777777" w:rsidR="00C34D4F" w:rsidRPr="00C34D4F" w:rsidRDefault="00C34D4F" w:rsidP="00C34D4F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Siew poplonów jest ważnym elementem zrównoważonego rolnictwa. Wybór odpowiedniego procesu technicznego zależy od:</w:t>
      </w:r>
    </w:p>
    <w:p w14:paraId="606FA8F3" w14:textId="39DD3FE9" w:rsidR="00C34D4F" w:rsidRPr="00C34D4F" w:rsidRDefault="00C34D4F" w:rsidP="00C34D4F">
      <w:pPr>
        <w:pStyle w:val="Listenabsatz"/>
        <w:numPr>
          <w:ilvl w:val="0"/>
          <w:numId w:val="16"/>
        </w:numPr>
        <w:spacing w:after="120" w:line="360" w:lineRule="auto"/>
        <w:ind w:right="1695"/>
        <w:rPr>
          <w:rFonts w:ascii="Arial" w:eastAsia="Arial" w:hAnsi="Arial" w:cs="Arial"/>
        </w:rPr>
      </w:pPr>
      <w:r>
        <w:rPr>
          <w:rFonts w:ascii="Arial" w:hAnsi="Arial"/>
        </w:rPr>
        <w:t>celu poplonu, np. wiązanie azotu, ochrona gleby</w:t>
      </w:r>
    </w:p>
    <w:p w14:paraId="36B16944" w14:textId="2C79BDF8" w:rsidR="00C34D4F" w:rsidRPr="00C34D4F" w:rsidRDefault="00C34D4F" w:rsidP="00C34D4F">
      <w:pPr>
        <w:pStyle w:val="Listenabsatz"/>
        <w:numPr>
          <w:ilvl w:val="0"/>
          <w:numId w:val="16"/>
        </w:numPr>
        <w:spacing w:after="120" w:line="360" w:lineRule="auto"/>
        <w:ind w:right="1695"/>
        <w:rPr>
          <w:rFonts w:ascii="Arial" w:eastAsia="Arial" w:hAnsi="Arial" w:cs="Arial"/>
        </w:rPr>
      </w:pPr>
      <w:r>
        <w:rPr>
          <w:rFonts w:ascii="Arial" w:hAnsi="Arial"/>
        </w:rPr>
        <w:t>warunków terenowych i wilgotności gleby</w:t>
      </w:r>
    </w:p>
    <w:p w14:paraId="4F201A43" w14:textId="455542B8" w:rsidR="00C34D4F" w:rsidRPr="00C34D4F" w:rsidRDefault="00C34D4F" w:rsidP="00C34D4F">
      <w:pPr>
        <w:pStyle w:val="Listenabsatz"/>
        <w:numPr>
          <w:ilvl w:val="0"/>
          <w:numId w:val="16"/>
        </w:numPr>
        <w:spacing w:after="120" w:line="360" w:lineRule="auto"/>
        <w:ind w:right="1695"/>
        <w:rPr>
          <w:rFonts w:ascii="Arial" w:eastAsia="Arial" w:hAnsi="Arial" w:cs="Arial"/>
        </w:rPr>
      </w:pPr>
      <w:r>
        <w:rPr>
          <w:rFonts w:ascii="Arial" w:hAnsi="Arial"/>
        </w:rPr>
        <w:t>czasu siewu i dostępnej techniki</w:t>
      </w:r>
    </w:p>
    <w:p w14:paraId="1D9C5DE6" w14:textId="774E2C2E" w:rsidR="00C34D4F" w:rsidRPr="00C34D4F" w:rsidRDefault="00C34D4F" w:rsidP="00C34D4F">
      <w:pPr>
        <w:pStyle w:val="Listenabsatz"/>
        <w:numPr>
          <w:ilvl w:val="0"/>
          <w:numId w:val="16"/>
        </w:numPr>
        <w:spacing w:after="120" w:line="360" w:lineRule="auto"/>
        <w:ind w:right="1695"/>
        <w:rPr>
          <w:rFonts w:ascii="Arial" w:eastAsia="Arial" w:hAnsi="Arial" w:cs="Arial"/>
        </w:rPr>
      </w:pPr>
      <w:r>
        <w:rPr>
          <w:rFonts w:ascii="Arial" w:hAnsi="Arial"/>
        </w:rPr>
        <w:t>rodzaju i mieszanki nasion</w:t>
      </w:r>
    </w:p>
    <w:p w14:paraId="12CB0711" w14:textId="77777777" w:rsidR="00C34D4F" w:rsidRPr="00C34D4F" w:rsidRDefault="00C34D4F" w:rsidP="00C34D4F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11DAC7BC" w14:textId="77777777" w:rsidR="00C34D4F" w:rsidRPr="00C34D4F" w:rsidRDefault="00C34D4F" w:rsidP="00C34D4F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Jako innowacyjny producent maszyn rolniczych z pasją idziemy za postępem technicznym, ponieważ jesteśmy przekonani, że nowoczesne rolnictwo może odnieść sukces w dłuższej perspektywie tylko dzięki szytym na miarę rozwiązaniom. Technologia powinna być dobrana specjalnie do wyposażenia gospodarstwa i celów uprawy, aby osiągnąć maksymalną wydajność i oszczędność zasobów. Innowacyjne systemy, takie jak siew strukturalny, zyskują na znaczeniu dzięki złożonym mieszankom poplonów i skupiskom roślin, ponieważ zróżnicowane skupiska roślin oferują ekologiczne i agronomiczne możliwości nowoczesnej, odpornej produkcji roślinnej. Dzięki naszym technologiom wspieramy rolników w wykorzystaniu tego potencjału - dla wydajnego i zrównoważonego rolnictwa.</w:t>
      </w:r>
    </w:p>
    <w:p w14:paraId="56123F47" w14:textId="21D78BE6" w:rsidR="00532DA0" w:rsidRDefault="00532DA0" w:rsidP="00F4316E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noProof/>
        </w:rPr>
        <w:lastRenderedPageBreak/>
        <w:drawing>
          <wp:inline distT="0" distB="0" distL="0" distR="0" wp14:anchorId="651EB7D1" wp14:editId="667EAEC8">
            <wp:extent cx="2514600" cy="990600"/>
            <wp:effectExtent l="0" t="0" r="0" b="0"/>
            <wp:docPr id="337735261" name="Grafi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7735261" name="Grafik 337735261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14600" cy="990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648B26" w14:textId="79E34EE0" w:rsidR="00C34D4F" w:rsidRPr="00444D63" w:rsidRDefault="00C34D4F" w:rsidP="00444D63">
      <w:pPr>
        <w:pStyle w:val="Listenabsatz"/>
        <w:numPr>
          <w:ilvl w:val="0"/>
          <w:numId w:val="23"/>
        </w:numPr>
        <w:spacing w:after="120" w:line="360" w:lineRule="auto"/>
        <w:ind w:right="1695"/>
        <w:rPr>
          <w:rFonts w:ascii="Arial" w:eastAsia="Arial" w:hAnsi="Arial" w:cs="Arial"/>
          <w:b/>
          <w:bCs/>
        </w:rPr>
      </w:pPr>
      <w:r>
        <w:rPr>
          <w:rFonts w:ascii="Arial" w:hAnsi="Arial"/>
          <w:b/>
        </w:rPr>
        <w:t>Maksymalne wschody roślin – dzięki precyzyjnej i dostosowanej do uprawy głębokości siewu</w:t>
      </w:r>
      <w:r>
        <w:rPr>
          <w:rFonts w:ascii="Arial" w:hAnsi="Arial"/>
          <w:b/>
        </w:rPr>
        <w:br/>
      </w:r>
      <w:r>
        <w:rPr>
          <w:rFonts w:ascii="Arial" w:hAnsi="Arial"/>
        </w:rPr>
        <w:t>- Uzyskać więcej z każdego siewu</w:t>
      </w:r>
    </w:p>
    <w:p w14:paraId="793AF12A" w14:textId="1B907FB5" w:rsidR="00C34D4F" w:rsidRPr="00444D63" w:rsidRDefault="00C34D4F" w:rsidP="00444D63">
      <w:pPr>
        <w:pStyle w:val="Listenabsatz"/>
        <w:numPr>
          <w:ilvl w:val="0"/>
          <w:numId w:val="23"/>
        </w:numPr>
        <w:spacing w:after="120" w:line="360" w:lineRule="auto"/>
        <w:ind w:right="1695"/>
        <w:rPr>
          <w:rFonts w:ascii="Arial" w:eastAsia="Arial" w:hAnsi="Arial" w:cs="Arial"/>
          <w:b/>
          <w:bCs/>
        </w:rPr>
      </w:pPr>
      <w:r>
        <w:rPr>
          <w:rFonts w:ascii="Arial" w:hAnsi="Arial"/>
          <w:b/>
        </w:rPr>
        <w:t>Elastyczna technologia dla zmieniających się warunków – jedna maszyna, wiele możliwości</w:t>
      </w:r>
      <w:r>
        <w:rPr>
          <w:rFonts w:ascii="Arial" w:hAnsi="Arial"/>
          <w:b/>
        </w:rPr>
        <w:br/>
      </w:r>
      <w:r>
        <w:rPr>
          <w:rFonts w:ascii="Arial" w:hAnsi="Arial"/>
        </w:rPr>
        <w:t>- Dzisiaj poplony – jutro uprawa główna</w:t>
      </w:r>
    </w:p>
    <w:p w14:paraId="5C6EE04B" w14:textId="75806251" w:rsidR="00F4316E" w:rsidRPr="00444D63" w:rsidRDefault="00C34D4F" w:rsidP="00444D63">
      <w:pPr>
        <w:pStyle w:val="Listenabsatz"/>
        <w:numPr>
          <w:ilvl w:val="0"/>
          <w:numId w:val="23"/>
        </w:numPr>
        <w:spacing w:after="120" w:line="360" w:lineRule="auto"/>
        <w:ind w:right="1695"/>
        <w:rPr>
          <w:rFonts w:ascii="Arial" w:eastAsia="Arial" w:hAnsi="Arial" w:cs="Arial"/>
        </w:rPr>
      </w:pPr>
      <w:r>
        <w:rPr>
          <w:rFonts w:ascii="Arial" w:hAnsi="Arial"/>
          <w:b/>
        </w:rPr>
        <w:t>Zrównoważony rozwój dzięki różnorodności - technologia dla bardziej bioróżnorodnych upraw</w:t>
      </w:r>
      <w:r>
        <w:rPr>
          <w:rFonts w:ascii="Arial" w:hAnsi="Arial"/>
          <w:b/>
        </w:rPr>
        <w:br/>
      </w:r>
      <w:r>
        <w:rPr>
          <w:rFonts w:ascii="Arial" w:hAnsi="Arial"/>
        </w:rPr>
        <w:t>- Siać różnorodność, zbierać przyszłość – zrównoważone rolnictwo zaczyna się od właściwej technologii</w:t>
      </w:r>
    </w:p>
    <w:p w14:paraId="25E71232" w14:textId="77777777" w:rsidR="00D34808" w:rsidRDefault="00D34808" w:rsidP="00F4316E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7720FC6D" w14:textId="77777777" w:rsidR="0039244D" w:rsidRDefault="0039244D" w:rsidP="00F4316E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2A7FA5ED" w14:textId="0CA3E07C" w:rsidR="00C42BE8" w:rsidRDefault="00C42BE8" w:rsidP="00F4316E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noProof/>
        </w:rPr>
        <w:drawing>
          <wp:inline distT="0" distB="0" distL="0" distR="0" wp14:anchorId="05E7ABAC" wp14:editId="4F734A04">
            <wp:extent cx="3477600" cy="2880000"/>
            <wp:effectExtent l="0" t="0" r="2540" b="3175"/>
            <wp:docPr id="1877672374" name="Grafik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77672374" name="Grafik 1877672374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776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474CCE" w14:textId="77777777" w:rsidR="00C42BE8" w:rsidRPr="00C42BE8" w:rsidRDefault="00C42BE8" w:rsidP="00C42BE8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Zaczepiana kompaktowa brona talerzowa AMAZONE Catros+ z siewnikiem nabudowanym GreenDrill</w:t>
      </w:r>
    </w:p>
    <w:p w14:paraId="7F64E3D1" w14:textId="77777777" w:rsidR="00C42BE8" w:rsidRDefault="00C42BE8" w:rsidP="00F4316E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264CB204" w14:textId="7FD0EE1B" w:rsidR="00C42BE8" w:rsidRDefault="00C42BE8" w:rsidP="00F4316E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noProof/>
        </w:rPr>
        <w:lastRenderedPageBreak/>
        <w:drawing>
          <wp:inline distT="0" distB="0" distL="0" distR="0" wp14:anchorId="0D4B87B5" wp14:editId="41E37E5B">
            <wp:extent cx="4064400" cy="2880000"/>
            <wp:effectExtent l="0" t="0" r="0" b="3175"/>
            <wp:docPr id="233503796" name="Grafik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3503796" name="Grafik 233503796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644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1BD584" w14:textId="77777777" w:rsidR="00C42BE8" w:rsidRPr="00C42BE8" w:rsidRDefault="00C42BE8" w:rsidP="00C42BE8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Rozsiewacz zawieszany AMAZONE ZA-TS</w:t>
      </w:r>
    </w:p>
    <w:p w14:paraId="6AE2D81E" w14:textId="77777777" w:rsidR="00C42BE8" w:rsidRDefault="00C42BE8" w:rsidP="00F4316E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0CBAAAD4" w14:textId="77777777" w:rsidR="00C42BE8" w:rsidRDefault="00C42BE8" w:rsidP="00F4316E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3A480D01" w14:textId="013FEA1E" w:rsidR="00C42BE8" w:rsidRDefault="00C42BE8" w:rsidP="00F4316E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noProof/>
        </w:rPr>
        <w:drawing>
          <wp:inline distT="0" distB="0" distL="0" distR="0" wp14:anchorId="0C05416A" wp14:editId="60E164C3">
            <wp:extent cx="4064400" cy="2880000"/>
            <wp:effectExtent l="0" t="0" r="0" b="3175"/>
            <wp:docPr id="117742604" name="Grafik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7742604" name="Grafik 117742604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644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440E3F" w14:textId="58FDDBEF" w:rsidR="00C42BE8" w:rsidRDefault="00C42BE8" w:rsidP="00F4316E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noProof/>
        </w:rPr>
        <w:lastRenderedPageBreak/>
        <w:drawing>
          <wp:inline distT="0" distB="0" distL="0" distR="0" wp14:anchorId="1DEB55EA" wp14:editId="4E63AC9A">
            <wp:extent cx="4064400" cy="2880000"/>
            <wp:effectExtent l="0" t="0" r="0" b="3175"/>
            <wp:docPr id="63389379" name="Grafik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389379" name="Grafik 63389379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644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2D5F07" w14:textId="77777777" w:rsidR="00C42BE8" w:rsidRPr="00C42BE8" w:rsidRDefault="00C42BE8" w:rsidP="00C42BE8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Siewnik nabudowany AMAZONE Centaya (po lewej) i siewnik nabudowany Cataya (po prawej) w połączeniu z aktywną uprawą gleby</w:t>
      </w:r>
    </w:p>
    <w:p w14:paraId="7974DE07" w14:textId="77777777" w:rsidR="00C42BE8" w:rsidRDefault="00C42BE8" w:rsidP="00F4316E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0CD375AA" w14:textId="77777777" w:rsidR="00C42BE8" w:rsidRDefault="00C42BE8" w:rsidP="00F4316E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1DADDE19" w14:textId="5D8C94E8" w:rsidR="00C42BE8" w:rsidRDefault="00C42BE8" w:rsidP="00F4316E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noProof/>
        </w:rPr>
        <w:drawing>
          <wp:inline distT="0" distB="0" distL="0" distR="0" wp14:anchorId="75397CF1" wp14:editId="514E92D4">
            <wp:extent cx="6120000" cy="2790000"/>
            <wp:effectExtent l="0" t="0" r="1905" b="4445"/>
            <wp:docPr id="1008167855" name="Grafik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8167855" name="Grafik 1008167855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279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BBE2EF" w14:textId="77777777" w:rsidR="00C42BE8" w:rsidRPr="00C42BE8" w:rsidRDefault="00C42BE8" w:rsidP="00C42BE8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Koncepcja zbiornika i rozdzielania na agregacie uprawowo-siewnym Cirrus, Triple-Shoot</w:t>
      </w:r>
    </w:p>
    <w:p w14:paraId="48897F9A" w14:textId="77777777" w:rsidR="00C42BE8" w:rsidRDefault="00C42BE8" w:rsidP="00F4316E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19914190" w14:textId="77777777" w:rsidR="00C42BE8" w:rsidRDefault="00C42BE8" w:rsidP="00F4316E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6166D4A6" w14:textId="2D122699" w:rsidR="00C42BE8" w:rsidRDefault="00C42BE8" w:rsidP="00F4316E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noProof/>
        </w:rPr>
        <w:lastRenderedPageBreak/>
        <w:drawing>
          <wp:inline distT="0" distB="0" distL="0" distR="0" wp14:anchorId="2C5F798D" wp14:editId="7AD8269F">
            <wp:extent cx="4064400" cy="2880000"/>
            <wp:effectExtent l="0" t="0" r="0" b="3175"/>
            <wp:docPr id="1874710743" name="Grafik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74710743" name="Grafik 1874710743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644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FD2F27" w14:textId="77777777" w:rsidR="00C42BE8" w:rsidRPr="00C42BE8" w:rsidRDefault="00C42BE8" w:rsidP="00C42BE8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Siewnik wielkopowierzchniowy Primera DMC AMAZONE w siewie bezpośrednim</w:t>
      </w:r>
    </w:p>
    <w:p w14:paraId="06C7020C" w14:textId="77777777" w:rsidR="00C42BE8" w:rsidRDefault="00C42BE8" w:rsidP="00F4316E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7042C4F8" w14:textId="77777777" w:rsidR="00C42BE8" w:rsidRDefault="00C42BE8" w:rsidP="00F4316E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17F86F04" w14:textId="239D2919" w:rsidR="00C42BE8" w:rsidRDefault="00C42BE8" w:rsidP="00F4316E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noProof/>
        </w:rPr>
        <w:drawing>
          <wp:inline distT="0" distB="0" distL="0" distR="0" wp14:anchorId="5F3E717C" wp14:editId="6D1C899C">
            <wp:extent cx="4064400" cy="2880000"/>
            <wp:effectExtent l="0" t="0" r="0" b="3175"/>
            <wp:docPr id="736836157" name="Grafik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6836157" name="Grafik 736836157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644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EDDA98" w14:textId="77777777" w:rsidR="00C42BE8" w:rsidRPr="00C42BE8" w:rsidRDefault="00C42BE8" w:rsidP="00C42BE8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Siewnik punktowy Precea 6000-FCC (dla CRF) o szerokości rzędów 12 x 50 cm z zamontowanym zbiornikiem przednim FTender 2200</w:t>
      </w:r>
    </w:p>
    <w:p w14:paraId="01852657" w14:textId="77777777" w:rsidR="00C42BE8" w:rsidRDefault="00C42BE8" w:rsidP="00F4316E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56006A9D" w14:textId="77777777" w:rsidR="00C42BE8" w:rsidRDefault="00C42BE8" w:rsidP="00F4316E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4ADDFEA8" w14:textId="6041946B" w:rsidR="00C42BE8" w:rsidRDefault="00C42BE8" w:rsidP="00F4316E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noProof/>
        </w:rPr>
        <w:lastRenderedPageBreak/>
        <w:drawing>
          <wp:inline distT="0" distB="0" distL="0" distR="0" wp14:anchorId="4EE7A6B6" wp14:editId="740B35D1">
            <wp:extent cx="4064400" cy="2880000"/>
            <wp:effectExtent l="0" t="0" r="0" b="3175"/>
            <wp:docPr id="1579361011" name="Grafik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79361011" name="Grafik 1579361011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644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82EBC9" w14:textId="0A204186" w:rsidR="00C42BE8" w:rsidRDefault="00C42BE8" w:rsidP="00F4316E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noProof/>
        </w:rPr>
        <w:drawing>
          <wp:inline distT="0" distB="0" distL="0" distR="0" wp14:anchorId="127E769E" wp14:editId="007DC56A">
            <wp:extent cx="4064400" cy="2880000"/>
            <wp:effectExtent l="0" t="0" r="0" b="3175"/>
            <wp:docPr id="1481461751" name="Grafik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81461751" name="Grafik 1481461751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644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C0139D" w14:textId="77777777" w:rsidR="00C42BE8" w:rsidRPr="00C42BE8" w:rsidRDefault="00C42BE8" w:rsidP="00C42BE8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Przyspieszenie wzrostu o 2 tygodnie dzięki siewowi bezpośredniemu</w:t>
      </w:r>
    </w:p>
    <w:p w14:paraId="45AB968E" w14:textId="77777777" w:rsidR="00C42BE8" w:rsidRDefault="00C42BE8" w:rsidP="00F4316E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35BB70A9" w14:textId="77777777" w:rsidR="00C42BE8" w:rsidRDefault="00C42BE8" w:rsidP="00F4316E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43384715" w14:textId="19E26906" w:rsidR="00C42BE8" w:rsidRDefault="00C42BE8" w:rsidP="00F4316E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noProof/>
        </w:rPr>
        <w:lastRenderedPageBreak/>
        <w:drawing>
          <wp:inline distT="0" distB="0" distL="0" distR="0" wp14:anchorId="1DE3C5ED" wp14:editId="79E27A61">
            <wp:extent cx="4064400" cy="2880000"/>
            <wp:effectExtent l="0" t="0" r="0" b="3175"/>
            <wp:docPr id="356288566" name="Grafik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6288566" name="Grafik 356288566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644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DD2842" w14:textId="77777777" w:rsidR="00C42BE8" w:rsidRPr="00C42BE8" w:rsidRDefault="00C42BE8" w:rsidP="00C42BE8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Koncepcja zbiorników i rozdzielaczy w siewniku Precea dla Controlled Row Farming (CRF) z procesem Quadruple-Shoot</w:t>
      </w:r>
    </w:p>
    <w:p w14:paraId="728CC5BB" w14:textId="548623AF" w:rsidR="00C42BE8" w:rsidRPr="00C42BE8" w:rsidRDefault="00C42BE8" w:rsidP="00C42BE8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b/>
        </w:rPr>
        <w:t>1.</w:t>
      </w:r>
      <w:r>
        <w:rPr>
          <w:rFonts w:ascii="Arial" w:hAnsi="Arial"/>
        </w:rPr>
        <w:t xml:space="preserve"> Głowica rozdzielająca 1 (redlica nawozowa)</w:t>
      </w:r>
    </w:p>
    <w:p w14:paraId="1D8A9CC2" w14:textId="7F1FAF46" w:rsidR="00C42BE8" w:rsidRPr="00C42BE8" w:rsidRDefault="00C42BE8" w:rsidP="00C42BE8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b/>
        </w:rPr>
        <w:t>2.</w:t>
      </w:r>
      <w:r>
        <w:rPr>
          <w:rFonts w:ascii="Arial" w:hAnsi="Arial"/>
        </w:rPr>
        <w:t xml:space="preserve"> Głowica rozdzielająca 2 (urządzenie wysiewające dla roślin towarzyszących)</w:t>
      </w:r>
    </w:p>
    <w:p w14:paraId="69AC81AF" w14:textId="3AEEF0D2" w:rsidR="00C42BE8" w:rsidRPr="00C42BE8" w:rsidRDefault="00C42BE8" w:rsidP="00C42BE8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b/>
        </w:rPr>
        <w:t>3.</w:t>
      </w:r>
      <w:r>
        <w:rPr>
          <w:rFonts w:ascii="Arial" w:hAnsi="Arial"/>
        </w:rPr>
        <w:t xml:space="preserve"> Punkt dystrybucji 1 (pojedynkowanie)</w:t>
      </w:r>
    </w:p>
    <w:p w14:paraId="19F81428" w14:textId="30FA86B9" w:rsidR="00C42BE8" w:rsidRPr="00C42BE8" w:rsidRDefault="00C42BE8" w:rsidP="00C42BE8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b/>
        </w:rPr>
        <w:t>4.</w:t>
      </w:r>
      <w:r>
        <w:rPr>
          <w:rFonts w:ascii="Arial" w:hAnsi="Arial"/>
        </w:rPr>
        <w:t xml:space="preserve"> Punkt dystrybucji 2 (redlica nawozowa)</w:t>
      </w:r>
    </w:p>
    <w:p w14:paraId="5D2A067D" w14:textId="278A425D" w:rsidR="00C42BE8" w:rsidRPr="00C42BE8" w:rsidRDefault="00C42BE8" w:rsidP="00C42BE8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b/>
        </w:rPr>
        <w:t>5.</w:t>
      </w:r>
      <w:r>
        <w:rPr>
          <w:rFonts w:ascii="Arial" w:hAnsi="Arial"/>
        </w:rPr>
        <w:t xml:space="preserve"> Punkt dystrybucji 3 (siewnik roślin towarzyszących)</w:t>
      </w:r>
    </w:p>
    <w:p w14:paraId="064BFD55" w14:textId="5FFD63D4" w:rsidR="00C42BE8" w:rsidRDefault="00C42BE8" w:rsidP="00C42BE8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b/>
        </w:rPr>
        <w:t>6.</w:t>
      </w:r>
      <w:r>
        <w:rPr>
          <w:rFonts w:ascii="Arial" w:hAnsi="Arial"/>
        </w:rPr>
        <w:t xml:space="preserve"> Punkt dystrybucji 4 (MGS)</w:t>
      </w:r>
    </w:p>
    <w:p w14:paraId="321DF5A3" w14:textId="77777777" w:rsidR="00C42BE8" w:rsidRDefault="00C42BE8" w:rsidP="00F4316E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3EBE7E78" w14:textId="2DC47FC1" w:rsidR="00C42BE8" w:rsidRDefault="00C42BE8" w:rsidP="00F4316E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noProof/>
        </w:rPr>
        <w:drawing>
          <wp:inline distT="0" distB="0" distL="0" distR="0" wp14:anchorId="6665CF66" wp14:editId="2AC4BB1E">
            <wp:extent cx="4064400" cy="1837366"/>
            <wp:effectExtent l="0" t="0" r="0" b="0"/>
            <wp:docPr id="1660968626" name="Grafik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60968626" name="Grafik 21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84" r="48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64400" cy="183736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9197E2F" w14:textId="77777777" w:rsidR="00C42BE8" w:rsidRPr="00C42BE8" w:rsidRDefault="00C42BE8" w:rsidP="00C42BE8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Wpływ specyficznych głębokości siewu dla danej uprawy, względne wschody roślin </w:t>
      </w:r>
    </w:p>
    <w:p w14:paraId="4534DAA1" w14:textId="77777777" w:rsidR="00C42BE8" w:rsidRDefault="00C42BE8" w:rsidP="00F4316E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29F1042A" w14:textId="352B59C8" w:rsidR="00C42BE8" w:rsidRDefault="00C42BE8" w:rsidP="00C42BE8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noProof/>
        </w:rPr>
        <w:drawing>
          <wp:inline distT="0" distB="0" distL="0" distR="0" wp14:anchorId="577E975B" wp14:editId="50AF4B3F">
            <wp:extent cx="4064400" cy="2880000"/>
            <wp:effectExtent l="0" t="0" r="0" b="3175"/>
            <wp:docPr id="225439169" name="Grafik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5439169" name="Grafik 225439169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644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C8F08F" w14:textId="17C2B9B3" w:rsidR="00C42BE8" w:rsidRDefault="00C42BE8" w:rsidP="00F4316E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noProof/>
        </w:rPr>
        <w:drawing>
          <wp:inline distT="0" distB="0" distL="0" distR="0" wp14:anchorId="245AB98F" wp14:editId="0862C86A">
            <wp:extent cx="4064400" cy="2880000"/>
            <wp:effectExtent l="0" t="0" r="0" b="3175"/>
            <wp:docPr id="1883828763" name="Grafik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83828763" name="Grafik 1883828763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644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AFA5BE" w14:textId="77777777" w:rsidR="00C42BE8" w:rsidRPr="00C42BE8" w:rsidRDefault="00C42BE8" w:rsidP="00C42BE8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Mieszany siew bobiku ozimego i pszenicy ozimej siewnikiem CRF-Precea</w:t>
      </w:r>
    </w:p>
    <w:p w14:paraId="41E78E10" w14:textId="2FF8D249" w:rsidR="00C42BE8" w:rsidRDefault="00C42BE8" w:rsidP="00F4316E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noProof/>
        </w:rPr>
        <w:lastRenderedPageBreak/>
        <w:drawing>
          <wp:inline distT="0" distB="0" distL="0" distR="0" wp14:anchorId="77A81122" wp14:editId="1BDDE5C7">
            <wp:extent cx="5984663" cy="2880000"/>
            <wp:effectExtent l="0" t="0" r="0" b="0"/>
            <wp:docPr id="1274632428" name="Grafik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74632428" name="Grafik 23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84663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9C3567" w14:textId="77777777" w:rsidR="00C42BE8" w:rsidRPr="00C42BE8" w:rsidRDefault="00C42BE8" w:rsidP="00C42BE8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Ocena różnych metod uprawy poplonów</w:t>
      </w:r>
    </w:p>
    <w:p w14:paraId="25A60213" w14:textId="77777777" w:rsidR="00C42BE8" w:rsidRDefault="00C42BE8" w:rsidP="00F4316E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7D84745F" w14:textId="77777777" w:rsidR="007805AF" w:rsidRDefault="007805AF" w:rsidP="00C34D4F">
      <w:pPr>
        <w:spacing w:after="120" w:line="360" w:lineRule="auto"/>
        <w:ind w:right="1695"/>
        <w:rPr>
          <w:rFonts w:ascii="Arial" w:eastAsia="Arial" w:hAnsi="Arial" w:cs="Arial"/>
        </w:rPr>
      </w:pPr>
    </w:p>
    <w:p w14:paraId="67CF558D" w14:textId="77777777" w:rsidR="00AE2C9E" w:rsidRPr="00F4316E" w:rsidRDefault="00AE2C9E" w:rsidP="00C34D4F">
      <w:pPr>
        <w:spacing w:after="120" w:line="360" w:lineRule="auto"/>
        <w:ind w:right="1695"/>
        <w:rPr>
          <w:rFonts w:ascii="Arial" w:eastAsia="Arial" w:hAnsi="Arial" w:cs="Arial"/>
        </w:rPr>
      </w:pPr>
    </w:p>
    <w:p w14:paraId="655F29AA" w14:textId="77777777" w:rsidR="00D34808" w:rsidRPr="00D27732" w:rsidRDefault="00D34808" w:rsidP="00D34808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  <w:r>
        <w:rPr>
          <w:rFonts w:ascii="Arial" w:hAnsi="Arial"/>
          <w:color w:val="808080" w:themeColor="background1" w:themeShade="80"/>
          <w:sz w:val="20"/>
        </w:rPr>
        <w:t xml:space="preserve">Ilustracje, treść i dane techniczne są niezobowiązujące i mogą odbiegać od rzeczywistego wyposażenia. Stosuj się do obowiązujących na terenie danego kraju przepisów drogowych, włącznie z koniecznością uzyskania odpowiedniego zezwolenia. </w:t>
      </w:r>
    </w:p>
    <w:p w14:paraId="0ECE5D77" w14:textId="77777777" w:rsidR="00D34808" w:rsidRDefault="00D34808" w:rsidP="00D34808">
      <w:pPr>
        <w:spacing w:after="120" w:line="360" w:lineRule="auto"/>
        <w:ind w:left="567" w:right="1695"/>
        <w:rPr>
          <w:rFonts w:ascii="Arial" w:hAnsi="Arial" w:cs="Arial"/>
          <w:bCs/>
        </w:rPr>
      </w:pPr>
    </w:p>
    <w:p w14:paraId="1DE457A1" w14:textId="77777777" w:rsidR="00D34808" w:rsidRPr="00D27732" w:rsidRDefault="00D34808" w:rsidP="00D34808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/>
          <w:bCs/>
          <w:color w:val="808080" w:themeColor="background1" w:themeShade="80"/>
          <w:sz w:val="20"/>
          <w:szCs w:val="20"/>
        </w:rPr>
      </w:pPr>
      <w:r>
        <w:rPr>
          <w:rFonts w:ascii="Arial" w:hAnsi="Arial"/>
          <w:b/>
          <w:color w:val="808080" w:themeColor="background1" w:themeShade="80"/>
          <w:sz w:val="20"/>
        </w:rPr>
        <w:t>O FIRMIE AMAZONE</w:t>
      </w:r>
    </w:p>
    <w:p w14:paraId="2403294B" w14:textId="77777777" w:rsidR="00D34808" w:rsidRPr="00D34808" w:rsidRDefault="00D34808" w:rsidP="00D34808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  <w:r>
        <w:rPr>
          <w:rFonts w:ascii="Arial" w:hAnsi="Arial"/>
          <w:color w:val="808080" w:themeColor="background1" w:themeShade="80"/>
          <w:sz w:val="20"/>
        </w:rPr>
        <w:t>Firma AMAZONEN-WERKE H. Dreyer SE &amp; Co. KG z siedzibą w Hasbergen-Gaste, 49205, Niemcy, produkuje maszyny rolnicze i komunalne. Zarządzana przez właścicieli firma zatrudnia ponad 2500 osób w dziewięciu różnych zakładach produkcyjnych. Asortyment maszyn rolniczych obejmuje urządzenia do uprawy gleby, siewniki, rozsiewacze nawozów, opryskiwacze polowe i pielniki. Z uwagi na swoje doświadczenie firma AMAZONE jest dziś specjalistą w rolnictwie w zakresie „inteligentnej uprawy roślin”. AMAZONE oferuje również wszechstronne maszyny komunalne do pielęgnacji parków i terenów zielonych oraz do zimowego utrzymania dróg.</w:t>
      </w:r>
    </w:p>
    <w:p w14:paraId="4A8B14A5" w14:textId="4AC7EB8F" w:rsidR="00AE2C9E" w:rsidRPr="00AE2C9E" w:rsidRDefault="00D34808" w:rsidP="00AE2C9E">
      <w:pPr>
        <w:tabs>
          <w:tab w:val="left" w:pos="3550"/>
        </w:tabs>
        <w:spacing w:line="360" w:lineRule="auto"/>
        <w:ind w:left="567" w:right="1128"/>
      </w:pPr>
      <w:r>
        <w:rPr>
          <w:rFonts w:ascii="Arial" w:hAnsi="Arial"/>
          <w:color w:val="808080" w:themeColor="background1" w:themeShade="80"/>
          <w:sz w:val="20"/>
        </w:rPr>
        <w:t>Więcej informacji: </w:t>
      </w:r>
      <w:hyperlink r:id="rId23" w:history="1">
        <w:r w:rsidR="00AE2C9E" w:rsidRPr="00FF0B0E">
          <w:rPr>
            <w:rStyle w:val="Hyperlink"/>
            <w:rFonts w:ascii="Arial" w:hAnsi="Arial"/>
            <w:sz w:val="20"/>
          </w:rPr>
          <w:t>www.amazone.pl</w:t>
        </w:r>
      </w:hyperlink>
    </w:p>
    <w:p w14:paraId="252D2E94" w14:textId="728B1768" w:rsidR="00A46482" w:rsidRDefault="00D34808" w:rsidP="00D34808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  <w:r>
        <w:rPr>
          <w:noProof/>
          <w:color w:val="0563C1"/>
        </w:rPr>
        <w:drawing>
          <wp:inline distT="0" distB="0" distL="0" distR="0" wp14:anchorId="795D4C9D" wp14:editId="0B512B2F">
            <wp:extent cx="241300" cy="241300"/>
            <wp:effectExtent l="0" t="0" r="6350" b="6350"/>
            <wp:docPr id="13" name="Grafik 13">
              <a:hlinkClick xmlns:a="http://schemas.openxmlformats.org/drawingml/2006/main" r:id="rId24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Grafik 13">
                      <a:hlinkClick r:id="rId24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5" r:link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</w:rPr>
        <w:drawing>
          <wp:inline distT="0" distB="0" distL="0" distR="0" wp14:anchorId="43F25F33" wp14:editId="443AF90D">
            <wp:extent cx="241300" cy="241300"/>
            <wp:effectExtent l="0" t="0" r="6350" b="6350"/>
            <wp:docPr id="12" name="Grafik 12">
              <a:hlinkClick xmlns:a="http://schemas.openxmlformats.org/drawingml/2006/main" r:id="rId2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Grafik 12">
                      <a:hlinkClick r:id="rId27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8" r:link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</w:rPr>
        <w:drawing>
          <wp:inline distT="0" distB="0" distL="0" distR="0" wp14:anchorId="2571332D" wp14:editId="02C51BD2">
            <wp:extent cx="241300" cy="241300"/>
            <wp:effectExtent l="0" t="0" r="6350" b="6350"/>
            <wp:docPr id="11" name="Grafik 11">
              <a:hlinkClick xmlns:a="http://schemas.openxmlformats.org/drawingml/2006/main" r:id="rId30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Grafik 11">
                      <a:hlinkClick r:id="rId30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1" r:link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</w:rPr>
        <w:drawing>
          <wp:inline distT="0" distB="0" distL="0" distR="0" wp14:anchorId="5EC8EBED" wp14:editId="5D0FDC7B">
            <wp:extent cx="241300" cy="241300"/>
            <wp:effectExtent l="0" t="0" r="6350" b="6350"/>
            <wp:docPr id="10" name="Grafik 10">
              <a:hlinkClick xmlns:a="http://schemas.openxmlformats.org/drawingml/2006/main" r:id="rId33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Grafik 10">
                      <a:hlinkClick r:id="rId33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4" r:link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</w:rPr>
        <w:drawing>
          <wp:inline distT="0" distB="0" distL="0" distR="0" wp14:anchorId="448A556B" wp14:editId="09FBB195">
            <wp:extent cx="241300" cy="241300"/>
            <wp:effectExtent l="0" t="0" r="6350" b="6350"/>
            <wp:docPr id="7" name="Grafik 7">
              <a:hlinkClick xmlns:a="http://schemas.openxmlformats.org/drawingml/2006/main" r:id="rId3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Grafik 7">
                      <a:hlinkClick r:id="rId3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7" r:link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</w:p>
    <w:sectPr w:rsidR="00A46482" w:rsidSect="007D56A1">
      <w:headerReference w:type="default" r:id="rId39"/>
      <w:footerReference w:type="default" r:id="rId40"/>
      <w:pgSz w:w="11901" w:h="16840" w:code="9"/>
      <w:pgMar w:top="1418" w:right="567" w:bottom="1560" w:left="567" w:header="1418" w:footer="985" w:gutter="0"/>
      <w:cols w:space="708"/>
      <w:noEndnote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330F61A" w14:textId="77777777" w:rsidR="007C0423" w:rsidRDefault="007C0423">
      <w:r>
        <w:separator/>
      </w:r>
    </w:p>
  </w:endnote>
  <w:endnote w:type="continuationSeparator" w:id="0">
    <w:p w14:paraId="7DE107D3" w14:textId="77777777" w:rsidR="007C0423" w:rsidRDefault="007C042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ourier">
    <w:altName w:val="Courier New"/>
    <w:panose1 w:val="02070409020205020404"/>
    <w:charset w:val="00"/>
    <w:family w:val="modern"/>
    <w:pitch w:val="fixed"/>
    <w:sig w:usb0="E0002AFF" w:usb1="C0007843" w:usb2="00000009" w:usb3="00000000" w:csb0="000001FF" w:csb1="00000000"/>
  </w:font>
  <w:font w:name="Lucida Grande">
    <w:charset w:val="00"/>
    <w:family w:val="swiss"/>
    <w:pitch w:val="variable"/>
    <w:sig w:usb0="E1000AEF" w:usb1="5000A1FF" w:usb2="00000000" w:usb3="00000000" w:csb0="000001BF" w:csb1="00000000"/>
  </w:font>
  <w:font w:name="Times-Roman">
    <w:altName w:val="Times New Roman"/>
    <w:panose1 w:val="00000000000000000000"/>
    <w:charset w:val="4D"/>
    <w:family w:val="auto"/>
    <w:notTrueType/>
    <w:pitch w:val="default"/>
    <w:sig w:usb0="00000003" w:usb1="00000000" w:usb2="00000000" w:usb3="00000000" w:csb0="00000001" w:csb1="00000000"/>
  </w:font>
  <w:font w:name="Helvetica">
    <w:panose1 w:val="020B0604020202020204"/>
    <w:charset w:val="00"/>
    <w:family w:val="swiss"/>
    <w:pitch w:val="variable"/>
    <w:sig w:usb0="00000007" w:usb1="00000000" w:usb2="00000000" w:usb3="00000000" w:csb0="00000093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D5A60ED" w14:textId="77777777" w:rsidR="005E0980" w:rsidRDefault="00147389" w:rsidP="00D211D5">
    <w:pPr>
      <w:pStyle w:val="Fuzeile"/>
      <w:tabs>
        <w:tab w:val="clear" w:pos="4536"/>
        <w:tab w:val="clear" w:pos="9072"/>
        <w:tab w:val="left" w:pos="3138"/>
      </w:tabs>
    </w:pPr>
    <w:r>
      <w:rPr>
        <w:noProof/>
      </w:rPr>
      <mc:AlternateContent>
        <mc:Choice Requires="wps">
          <w:drawing>
            <wp:anchor distT="0" distB="0" distL="114300" distR="114300" simplePos="0" relativeHeight="251660288" behindDoc="1" locked="0" layoutInCell="1" allowOverlap="1" wp14:anchorId="523A5323" wp14:editId="2294562F">
              <wp:simplePos x="0" y="0"/>
              <wp:positionH relativeFrom="column">
                <wp:posOffset>5292090</wp:posOffset>
              </wp:positionH>
              <wp:positionV relativeFrom="paragraph">
                <wp:posOffset>471805</wp:posOffset>
              </wp:positionV>
              <wp:extent cx="1600200" cy="179705"/>
              <wp:effectExtent l="0" t="0" r="0" b="10795"/>
              <wp:wrapNone/>
              <wp:docPr id="4" name="Text Box 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00200" cy="17970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0F7BE6E8" w14:textId="77777777" w:rsidR="005E0980" w:rsidRPr="0093254A" w:rsidRDefault="005E0980" w:rsidP="006F7755">
                          <w:pPr>
                            <w:ind w:right="57"/>
                            <w:jc w:val="right"/>
                            <w:rPr>
                              <w:rFonts w:ascii="Arial" w:hAnsi="Arial"/>
                              <w:sz w:val="20"/>
                            </w:rPr>
                          </w:pPr>
                          <w:r>
                            <w:rPr>
                              <w:rFonts w:ascii="Arial" w:hAnsi="Arial"/>
                              <w:sz w:val="20"/>
                            </w:rPr>
                            <w:t xml:space="preserve">Strona 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begin"/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instrText xml:space="preserve"> PAGE </w:instrTex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separate"/>
                          </w:r>
                          <w:r w:rsidR="00612E9F">
                            <w:rPr>
                              <w:rFonts w:ascii="Arial" w:hAnsi="Arial"/>
                              <w:sz w:val="20"/>
                            </w:rPr>
                            <w:t>7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end"/>
                          </w:r>
                          <w:r>
                            <w:rPr>
                              <w:rFonts w:ascii="Arial" w:hAnsi="Arial"/>
                              <w:sz w:val="20"/>
                            </w:rPr>
                            <w:t xml:space="preserve"> z 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begin"/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instrText xml:space="preserve"> NUMPAGES </w:instrTex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separate"/>
                          </w:r>
                          <w:r w:rsidR="00612E9F">
                            <w:rPr>
                              <w:rFonts w:ascii="Arial" w:hAnsi="Arial"/>
                              <w:sz w:val="20"/>
                            </w:rPr>
                            <w:t>7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1800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523A5323" id="_x0000_t202" coordsize="21600,21600" o:spt="202" path="m,l,21600r21600,l21600,xe">
              <v:stroke joinstyle="miter"/>
              <v:path gradientshapeok="t" o:connecttype="rect"/>
            </v:shapetype>
            <v:shape id="Text Box 9" o:spid="_x0000_s1028" type="#_x0000_t202" style="position:absolute;margin-left:416.7pt;margin-top:37.15pt;width:126pt;height:14.15pt;z-index:-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" filled="f" fillcolor="#006e31" stroked="f">
              <v:textbox inset="0,.5mm,0,0">
                <w:txbxContent>
                  <w:p w14:paraId="0F7BE6E8" w14:textId="77777777" w:rsidR="005E0980" w:rsidRPr="0093254A" w:rsidRDefault="005E0980" w:rsidP="006F7755">
                    <w:pPr>
                      <w:ind w:right="57"/>
                      <w:jc w:val="right"/>
                      <w:rPr>
                        <w:rFonts w:ascii="Arial" w:hAnsi="Arial"/>
                        <w:sz w:val="20"/>
                      </w:rPr>
                    </w:pPr>
                    <w:r>
                      <w:rPr>
                        <w:rFonts w:ascii="Arial" w:hAnsi="Arial"/>
                        <w:sz w:val="20"/>
                      </w:rPr>
                      <w:t xml:space="preserve">Strona </w: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begin"/>
                    </w:r>
                    <w:r w:rsidRPr="0093254A">
                      <w:rPr>
                        <w:rFonts w:ascii="Arial" w:hAnsi="Arial"/>
                        <w:sz w:val="20"/>
                      </w:rPr>
                      <w:instrText xml:space="preserve"> PAGE </w:instrTex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separate"/>
                    </w:r>
                    <w:r w:rsidR="00612E9F">
                      <w:rPr>
                        <w:rFonts w:ascii="Arial" w:hAnsi="Arial"/>
                        <w:sz w:val="20"/>
                      </w:rPr>
                      <w:t>7</w: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end"/>
                    </w:r>
                    <w:r>
                      <w:rPr>
                        <w:rFonts w:ascii="Arial" w:hAnsi="Arial"/>
                        <w:sz w:val="20"/>
                      </w:rPr>
                      <w:t xml:space="preserve"> z </w: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begin"/>
                    </w:r>
                    <w:r w:rsidRPr="0093254A">
                      <w:rPr>
                        <w:rFonts w:ascii="Arial" w:hAnsi="Arial"/>
                        <w:sz w:val="20"/>
                      </w:rPr>
                      <w:instrText xml:space="preserve"> NUMPAGES </w:instrTex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separate"/>
                    </w:r>
                    <w:r w:rsidR="00612E9F">
                      <w:rPr>
                        <w:rFonts w:ascii="Arial" w:hAnsi="Arial"/>
                        <w:sz w:val="20"/>
                      </w:rPr>
                      <w:t>7</w: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6192" behindDoc="1" locked="0" layoutInCell="1" allowOverlap="1" wp14:anchorId="2FBB1534" wp14:editId="37293459">
              <wp:simplePos x="0" y="0"/>
              <wp:positionH relativeFrom="column">
                <wp:posOffset>34290</wp:posOffset>
              </wp:positionH>
              <wp:positionV relativeFrom="paragraph">
                <wp:posOffset>436245</wp:posOffset>
              </wp:positionV>
              <wp:extent cx="6823710" cy="0"/>
              <wp:effectExtent l="15240" t="17145" r="9525" b="11430"/>
              <wp:wrapNone/>
              <wp:docPr id="3" name="Line 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823710" cy="0"/>
                      </a:xfrm>
                      <a:prstGeom prst="line">
                        <a:avLst/>
                      </a:prstGeom>
                      <a:noFill/>
                      <a:ln w="18034">
                        <a:solidFill>
                          <a:srgbClr val="006E31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018CAE80" id="Line 8" o:spid="_x0000_s1026" style="position:absolute;z-index:-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.7pt,34.35pt" to="540pt,34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" strokecolor="#006e31" strokeweight="1.42pt"/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4144" behindDoc="1" locked="0" layoutInCell="1" allowOverlap="1" wp14:anchorId="42CA069C" wp14:editId="5B6C6510">
              <wp:simplePos x="0" y="0"/>
              <wp:positionH relativeFrom="column">
                <wp:posOffset>36195</wp:posOffset>
              </wp:positionH>
              <wp:positionV relativeFrom="paragraph">
                <wp:posOffset>-20955</wp:posOffset>
              </wp:positionV>
              <wp:extent cx="6840220" cy="0"/>
              <wp:effectExtent l="17145" t="17145" r="10160" b="11430"/>
              <wp:wrapNone/>
              <wp:docPr id="2" name="Line 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840220" cy="0"/>
                      </a:xfrm>
                      <a:prstGeom prst="line">
                        <a:avLst/>
                      </a:prstGeom>
                      <a:noFill/>
                      <a:ln w="18034">
                        <a:solidFill>
                          <a:srgbClr val="006E31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13639B51" id="Line 7" o:spid="_x0000_s1026" style="position:absolute;z-index:-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.85pt,-1.65pt" to="541.45pt,-1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" strokecolor="#006e31" strokeweight="1.42pt"/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1072" behindDoc="1" locked="0" layoutInCell="1" allowOverlap="1" wp14:anchorId="686E0135" wp14:editId="5F314BC2">
              <wp:simplePos x="0" y="0"/>
              <wp:positionH relativeFrom="column">
                <wp:posOffset>377190</wp:posOffset>
              </wp:positionH>
              <wp:positionV relativeFrom="paragraph">
                <wp:posOffset>-20955</wp:posOffset>
              </wp:positionV>
              <wp:extent cx="6480175" cy="431800"/>
              <wp:effectExtent l="0" t="0" r="635" b="0"/>
              <wp:wrapNone/>
              <wp:docPr id="1" name="Text Box 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480175" cy="4318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421955CC" w14:textId="77777777" w:rsidR="005E0980" w:rsidRPr="0093254A" w:rsidRDefault="005E0980" w:rsidP="006F7755">
                          <w:pPr>
                            <w:spacing w:line="280" w:lineRule="exact"/>
                            <w:rPr>
                              <w:rFonts w:ascii="Arial" w:hAnsi="Arial"/>
                              <w:spacing w:val="2"/>
                              <w:sz w:val="20"/>
                            </w:rPr>
                          </w:pPr>
                          <w:r>
                            <w:rPr>
                              <w:rFonts w:ascii="Arial" w:hAnsi="Arial"/>
                              <w:sz w:val="20"/>
                            </w:rPr>
                            <w:t xml:space="preserve">AMAZONEN-WERKE </w:t>
                          </w:r>
                          <w:r>
                            <w:rPr>
                              <w:rFonts w:ascii="Arial" w:hAnsi="Arial"/>
                              <w:sz w:val="20"/>
                            </w:rPr>
                            <w:t>H. DREYER SE &amp; Co. KG ∙ Am Amazonenwerk 9–13 ∙ D-49205 Hasbergen-Gaste, Niemcy</w:t>
                          </w:r>
                        </w:p>
                        <w:p w14:paraId="60FD3ABD" w14:textId="77777777" w:rsidR="005E0980" w:rsidRPr="0093254A" w:rsidRDefault="005E0980" w:rsidP="006F7755">
                          <w:pPr>
                            <w:spacing w:line="280" w:lineRule="exact"/>
                            <w:rPr>
                              <w:rFonts w:ascii="Arial" w:hAnsi="Arial"/>
                              <w:spacing w:val="2"/>
                              <w:sz w:val="20"/>
                            </w:rPr>
                          </w:pPr>
                          <w:r>
                            <w:rPr>
                              <w:rFonts w:ascii="Arial" w:hAnsi="Arial"/>
                              <w:sz w:val="20"/>
                            </w:rPr>
                            <w:t>Telefon +49 (0)5405 501-0 ∙ amazone@amazone.de</w:t>
                          </w:r>
                        </w:p>
                      </w:txbxContent>
                    </wps:txbx>
                    <wps:bodyPr rot="0" vert="horz" wrap="square" lIns="0" tIns="3600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686E0135" id="Text Box 6" o:spid="_x0000_s1029" type="#_x0000_t202" style="position:absolute;margin-left:29.7pt;margin-top:-1.65pt;width:510.25pt;height:34pt;z-index:-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" filled="f" fillcolor="#006e31" stroked="f">
              <v:textbox inset="0,1mm,0,0">
                <w:txbxContent>
                  <w:p w14:paraId="421955CC" w14:textId="77777777" w:rsidR="005E0980" w:rsidRPr="0093254A" w:rsidRDefault="005E0980" w:rsidP="006F7755">
                    <w:pPr>
                      <w:spacing w:line="280" w:lineRule="exact"/>
                      <w:rPr>
                        <w:rFonts w:ascii="Arial" w:hAnsi="Arial"/>
                        <w:spacing w:val="2"/>
                        <w:sz w:val="20"/>
                      </w:rPr>
                    </w:pPr>
                    <w:r>
                      <w:rPr>
                        <w:rFonts w:ascii="Arial" w:hAnsi="Arial"/>
                        <w:sz w:val="20"/>
                      </w:rPr>
                      <w:t xml:space="preserve">AMAZONEN-WERKE </w:t>
                    </w:r>
                    <w:r>
                      <w:rPr>
                        <w:rFonts w:ascii="Arial" w:hAnsi="Arial"/>
                        <w:sz w:val="20"/>
                      </w:rPr>
                      <w:t>H. DREYER SE &amp; Co. KG ∙ Am Amazonenwerk 9–13 ∙ D-49205 Hasbergen-Gaste, Niemcy</w:t>
                    </w:r>
                  </w:p>
                  <w:p w14:paraId="60FD3ABD" w14:textId="77777777" w:rsidR="005E0980" w:rsidRPr="0093254A" w:rsidRDefault="005E0980" w:rsidP="006F7755">
                    <w:pPr>
                      <w:spacing w:line="280" w:lineRule="exact"/>
                      <w:rPr>
                        <w:rFonts w:ascii="Arial" w:hAnsi="Arial"/>
                        <w:spacing w:val="2"/>
                        <w:sz w:val="20"/>
                      </w:rPr>
                    </w:pPr>
                    <w:r>
                      <w:rPr>
                        <w:rFonts w:ascii="Arial" w:hAnsi="Arial"/>
                        <w:sz w:val="20"/>
                      </w:rPr>
                      <w:t>Telefon +49 (0)5405 501-0 ∙ amazone@amazone.de</w:t>
                    </w:r>
                  </w:p>
                </w:txbxContent>
              </v:textbox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8537FAC" w14:textId="77777777" w:rsidR="007C0423" w:rsidRDefault="007C0423">
      <w:r>
        <w:separator/>
      </w:r>
    </w:p>
  </w:footnote>
  <w:footnote w:type="continuationSeparator" w:id="0">
    <w:p w14:paraId="05F63904" w14:textId="77777777" w:rsidR="007C0423" w:rsidRDefault="007C0423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E578A8A" w14:textId="77777777" w:rsidR="005E0980" w:rsidRDefault="00E81D17">
    <w:pPr>
      <w:pStyle w:val="Kopfzeile"/>
    </w:pPr>
    <w:r>
      <w:rPr>
        <w:noProof/>
      </w:rPr>
      <mc:AlternateContent>
        <mc:Choice Requires="wps">
          <w:drawing>
            <wp:anchor distT="0" distB="0" distL="114300" distR="114300" simplePos="0" relativeHeight="251668480" behindDoc="0" locked="0" layoutInCell="1" allowOverlap="1" wp14:anchorId="01B1977D" wp14:editId="150D4013">
              <wp:simplePos x="0" y="0"/>
              <wp:positionH relativeFrom="margin">
                <wp:align>right</wp:align>
              </wp:positionH>
              <wp:positionV relativeFrom="paragraph">
                <wp:posOffset>-682691</wp:posOffset>
              </wp:positionV>
              <wp:extent cx="3057195" cy="358444"/>
              <wp:effectExtent l="0" t="0" r="0" b="0"/>
              <wp:wrapNone/>
              <wp:docPr id="16" name="Rechteck 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3057195" cy="358444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txbx>
                      <w:txbxContent>
                        <w:p w14:paraId="013434D6" w14:textId="48F515AA" w:rsidR="00E81D17" w:rsidRPr="002804E4" w:rsidRDefault="002804E4" w:rsidP="00E81D17">
                          <w:pPr>
                            <w:pStyle w:val="StandardWeb"/>
                            <w:spacing w:after="0" w:afterAutospacing="0"/>
                            <w:jc w:val="right"/>
                            <w:rPr>
                              <w:b/>
                              <w:bCs/>
                              <w:color w:val="FFFFFF" w:themeColor="background1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Arial" w:hAnsi="Arial"/>
                              <w:b/>
                              <w:color w:val="FFFFFF" w:themeColor="background1"/>
                              <w:sz w:val="18"/>
                            </w:rPr>
                            <w:t>GO for Future</w:t>
                          </w:r>
                        </w:p>
                      </w:txbxContent>
                    </wps:txbx>
                    <wps:bodyPr wrap="square" rtlCol="0" anchor="ctr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01B1977D" id="Rechteck 6" o:spid="_x0000_s1026" style="position:absolute;margin-left:189.5pt;margin-top:-53.75pt;width:240.7pt;height:28.2pt;z-index:251668480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" filled="f" stroked="f" strokeweight="2pt">
              <v:textbox>
                <w:txbxContent>
                  <w:p w14:paraId="013434D6" w14:textId="48F515AA" w:rsidR="00E81D17" w:rsidRPr="002804E4" w:rsidRDefault="002804E4" w:rsidP="00E81D17">
                    <w:pPr>
                      <w:pStyle w:val="StandardWeb"/>
                      <w:spacing w:after="0" w:afterAutospacing="0"/>
                      <w:jc w:val="right"/>
                      <w:rPr>
                        <w:b/>
                        <w:bCs/>
                        <w:color w:val="FFFFFF" w:themeColor="background1"/>
                        <w:sz w:val="18"/>
                        <w:szCs w:val="18"/>
                      </w:rPr>
                    </w:pPr>
                    <w:r>
                      <w:rPr>
                        <w:rFonts w:ascii="Arial" w:hAnsi="Arial"/>
                        <w:b/>
                        <w:color w:val="FFFFFF" w:themeColor="background1"/>
                        <w:sz w:val="18"/>
                      </w:rPr>
                      <w:t>GO for Future</w:t>
                    </w:r>
                  </w:p>
                </w:txbxContent>
              </v:textbox>
              <w10:wrap anchorx="margin"/>
            </v:rect>
          </w:pict>
        </mc:Fallback>
      </mc:AlternateContent>
    </w:r>
    <w:r>
      <w:rPr>
        <w:noProof/>
      </w:rPr>
      <mc:AlternateContent>
        <mc:Choice Requires="wpg">
          <w:drawing>
            <wp:anchor distT="0" distB="0" distL="114300" distR="114300" simplePos="0" relativeHeight="251666432" behindDoc="0" locked="0" layoutInCell="1" allowOverlap="1" wp14:anchorId="385FCC15" wp14:editId="4E250E6E">
              <wp:simplePos x="0" y="0"/>
              <wp:positionH relativeFrom="column">
                <wp:posOffset>-136525</wp:posOffset>
              </wp:positionH>
              <wp:positionV relativeFrom="paragraph">
                <wp:posOffset>-697230</wp:posOffset>
              </wp:positionV>
              <wp:extent cx="2821940" cy="503555"/>
              <wp:effectExtent l="0" t="0" r="0" b="0"/>
              <wp:wrapNone/>
              <wp:docPr id="17" name="Gruppieren 8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 noChangeAspect="1"/>
                    </wpg:cNvGrpSpPr>
                    <wpg:grpSpPr>
                      <a:xfrm>
                        <a:off x="0" y="0"/>
                        <a:ext cx="2821940" cy="503555"/>
                        <a:chOff x="0" y="0"/>
                        <a:chExt cx="2571750" cy="460376"/>
                      </a:xfrm>
                    </wpg:grpSpPr>
                    <wps:wsp>
                      <wps:cNvPr id="21" name="Freeform 5"/>
                      <wps:cNvSpPr>
                        <a:spLocks/>
                      </wps:cNvSpPr>
                      <wps:spPr bwMode="auto">
                        <a:xfrm>
                          <a:off x="0" y="0"/>
                          <a:ext cx="2571750" cy="460376"/>
                        </a:xfrm>
                        <a:custGeom>
                          <a:avLst/>
                          <a:gdLst>
                            <a:gd name="T0" fmla="*/ 0 w 1620"/>
                            <a:gd name="T1" fmla="*/ 290 h 290"/>
                            <a:gd name="T2" fmla="*/ 0 w 1620"/>
                            <a:gd name="T3" fmla="*/ 0 h 290"/>
                            <a:gd name="T4" fmla="*/ 1620 w 1620"/>
                            <a:gd name="T5" fmla="*/ 0 h 290"/>
                            <a:gd name="T6" fmla="*/ 1461 w 1620"/>
                            <a:gd name="T7" fmla="*/ 287 h 290"/>
                            <a:gd name="T8" fmla="*/ 0 w 1620"/>
                            <a:gd name="T9" fmla="*/ 290 h 29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620" h="290">
                              <a:moveTo>
                                <a:pt x="0" y="290"/>
                              </a:moveTo>
                              <a:lnTo>
                                <a:pt x="0" y="0"/>
                              </a:lnTo>
                              <a:lnTo>
                                <a:pt x="1620" y="0"/>
                              </a:lnTo>
                              <a:lnTo>
                                <a:pt x="1461" y="287"/>
                              </a:lnTo>
                              <a:lnTo>
                                <a:pt x="0" y="29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69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vert="horz" wrap="square" lIns="91440" tIns="45720" rIns="91440" bIns="45720" numCol="1" anchor="t" anchorCtr="0" compatLnSpc="1">
                        <a:prstTxWarp prst="textNoShape">
                          <a:avLst/>
                        </a:prstTxWarp>
                      </wps:bodyPr>
                    </wps:wsp>
                    <pic:pic xmlns:pic="http://schemas.openxmlformats.org/drawingml/2006/picture">
                      <pic:nvPicPr>
                        <pic:cNvPr id="22" name="Grafik 22"/>
                        <pic:cNvPicPr>
                          <a:picLocks noChangeAspect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294905" y="112080"/>
                          <a:ext cx="1639161" cy="228131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54241C8F" id="Gruppieren 8" o:spid="_x0000_s1026" style="position:absolute;margin-left:-10.75pt;margin-top:-54.9pt;width:222.2pt;height:39.65pt;z-index:251666432;mso-width-relative:margin;mso-height-relative:margin" coordsize="25717,460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">
              <o:lock v:ext="edit" aspectratio="t"/>
              <v:shape id="Freeform 5" o:spid="_x0000_s1027" style="position:absolute;width:25717;height:4603;visibility:visible;mso-wrap-style:square;v-text-anchor:top" coordsize="1620,2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sVkpMMA&#10;AADbAAAADwAAAGRycy9kb3ducmV2LnhtbESPQWsCMRSE74X+h/AKvdWsUkRXo6hQai0o2np/bJ6b&#10;xc3LkkR3++9NQfA4zMw3zHTe2VpcyYfKsYJ+LwNBXDhdcang9+fjbQQiRGSNtWNS8EcB5rPnpynm&#10;2rW8p+shliJBOOSowMTY5FKGwpDF0HMNcfJOzluMSfpSao9tgttaDrJsKC1WnBYMNrQyVJwPF6tg&#10;+TUefu7a781pUWbn7bsPZnsslHp96RYTEJG6+Ajf22utYNCH/y/pB8jZD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sVkpMMAAADbAAAADwAAAAAAAAAAAAAAAACYAgAAZHJzL2Rv&#10;d25yZXYueG1sUEsFBgAAAAAEAAQA9QAAAIgDAAAAAA==&#10;" path="m,290l,,1620,,1461,287,,290xe" fillcolor="#ff6900" stroked="f">
                <v:path arrowok="t" o:connecttype="custom" o:connectlocs="0,460376;0,0;2571750,0;2319338,455613;0,460376" o:connectangles="0,0,0,0,0"/>
              </v:shape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Grafik 22" o:spid="_x0000_s1028" type="#_x0000_t75" style="position:absolute;left:2949;top:1120;width:16391;height:228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QnjqfFAAAA2wAAAA8AAABkcnMvZG93bnJldi54bWxEj0FrwkAUhO8F/8PyCr2IboxFJLqKSgv1&#10;GG1Bb4/sMwnNvg27W5P6691CweMwM98wy3VvGnEl52vLCibjBARxYXXNpYLP4/toDsIHZI2NZVLw&#10;Sx7Wq8HTEjNtO87pegiliBD2GSqoQmgzKX1RkUE/ti1x9C7WGQxRulJqh12Em0amSTKTBmuOCxW2&#10;tKuo+D78GAUnPdzml9vmdY77bvj1NsndebpV6uW53yxABOrDI/zf/tAK0hT+vsQfIFd3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UJ46nxQAAANsAAAAPAAAAAAAAAAAAAAAA&#10;AJ8CAABkcnMvZG93bnJldi54bWxQSwUGAAAAAAQABAD3AAAAkQMAAAAA&#10;">
                <v:imagedata r:id="rId2" o:title=""/>
                <v:path arrowok="t"/>
              </v:shape>
            </v:group>
          </w:pict>
        </mc:Fallback>
      </mc:AlternateContent>
    </w:r>
    <w:r>
      <w:rPr>
        <w:noProof/>
      </w:rPr>
      <mc:AlternateContent>
        <mc:Choice Requires="wpg">
          <w:drawing>
            <wp:anchor distT="0" distB="0" distL="114300" distR="114300" simplePos="0" relativeHeight="251665408" behindDoc="0" locked="0" layoutInCell="1" allowOverlap="1" wp14:anchorId="7EA772C4" wp14:editId="78EABD1D">
              <wp:simplePos x="0" y="0"/>
              <wp:positionH relativeFrom="column">
                <wp:posOffset>2249872</wp:posOffset>
              </wp:positionH>
              <wp:positionV relativeFrom="paragraph">
                <wp:posOffset>-695401</wp:posOffset>
              </wp:positionV>
              <wp:extent cx="4710988" cy="372120"/>
              <wp:effectExtent l="0" t="0" r="0" b="8890"/>
              <wp:wrapNone/>
              <wp:docPr id="9" name="Gruppieren 10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 rot="10800000">
                        <a:off x="0" y="0"/>
                        <a:ext cx="4710988" cy="372120"/>
                        <a:chOff x="0" y="201646"/>
                        <a:chExt cx="7045663" cy="460540"/>
                      </a:xfrm>
                    </wpg:grpSpPr>
                    <wps:wsp>
                      <wps:cNvPr id="14" name="Rechteck 14"/>
                      <wps:cNvSpPr/>
                      <wps:spPr>
                        <a:xfrm>
                          <a:off x="0" y="201646"/>
                          <a:ext cx="769675" cy="460540"/>
                        </a:xfrm>
                        <a:prstGeom prst="rect">
                          <a:avLst/>
                        </a:prstGeom>
                        <a:solidFill>
                          <a:srgbClr val="397C34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  <wps:wsp>
                      <wps:cNvPr id="15" name="Parallelogramm 15"/>
                      <wps:cNvSpPr/>
                      <wps:spPr>
                        <a:xfrm>
                          <a:off x="204108" y="201646"/>
                          <a:ext cx="6841555" cy="460540"/>
                        </a:xfrm>
                        <a:prstGeom prst="parallelogram">
                          <a:avLst>
                            <a:gd name="adj" fmla="val 57413"/>
                          </a:avLst>
                        </a:prstGeom>
                        <a:solidFill>
                          <a:srgbClr val="397C34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07712687" id="Gruppieren 10" o:spid="_x0000_s1026" style="position:absolute;margin-left:177.15pt;margin-top:-54.75pt;width:370.95pt;height:29.3pt;rotation:180;z-index:251665408;mso-width-relative:margin;mso-height-relative:margin" coordorigin=",2016" coordsize="70456,460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">
              <v:rect id="Rechteck 14" o:spid="_x0000_s1027" style="position:absolute;top:2016;width:7696;height:460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fribsAA&#10;AADbAAAADwAAAGRycy9kb3ducmV2LnhtbERPTWvCQBC9F/wPywje6sYiQaOrBCHEa5MiHofsmASz&#10;syG7TeK/7xYKvc3jfc7xPJtOjDS41rKCzToCQVxZ3XKt4KvM3ncgnEfW2FkmBS9ycD4t3o6YaDvx&#10;J42Fr0UIYZeggsb7PpHSVQ0ZdGvbEwfuYQeDPsChlnrAKYSbTn5EUSwNthwaGuzp0lD1LL6Ngts9&#10;bXOf5WM57Th65tW+jG97pVbLOT2A8DT7f/Gf+6rD/C38/hIOkKcf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qfribsAAAADbAAAADwAAAAAAAAAAAAAAAACYAgAAZHJzL2Rvd25y&#10;ZXYueG1sUEsFBgAAAAAEAAQA9QAAAIUDAAAAAA==&#10;" fillcolor="#397c34" stroked="f" strokeweight="2pt"/>
              <v:shapetype id="_x0000_t7" coordsize="21600,21600" o:spt="7" adj="5400" path="m@0,l,21600@1,21600,21600,xe">
                <v:stroke joinstyle="miter"/>
                <v:formulas>
                  <v:f eqn="val #0"/>
                  <v:f eqn="sum width 0 #0"/>
                  <v:f eqn="prod #0 1 2"/>
                  <v:f eqn="sum width 0 @2"/>
                  <v:f eqn="mid #0 width"/>
                  <v:f eqn="mid @1 0"/>
                  <v:f eqn="prod height width #0"/>
                  <v:f eqn="prod @6 1 2"/>
                  <v:f eqn="sum height 0 @7"/>
                  <v:f eqn="prod width 1 2"/>
                  <v:f eqn="sum #0 0 @9"/>
                  <v:f eqn="if @10 @8 0"/>
                  <v:f eqn="if @10 @7 height"/>
                </v:formulas>
                <v:path gradientshapeok="t" o:connecttype="custom" o:connectlocs="@4,0;10800,@11;@3,10800;@5,21600;10800,@12;@2,10800" textboxrect="1800,1800,19800,19800;8100,8100,13500,13500;10800,10800,10800,10800"/>
                <v:handles>
                  <v:h position="#0,topLeft" xrange="0,21600"/>
                </v:handles>
              </v:shapetype>
              <v:shape id="Parallelogramm 15" o:spid="_x0000_s1028" type="#_x0000_t7" style="position:absolute;left:2041;top:2016;width:68415;height:460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QeoVsIA&#10;AADbAAAADwAAAGRycy9kb3ducmV2LnhtbERPTWvCQBC9C/6HZYTemk2Fapu6CSIElV5s2h56G7PT&#10;JCQ7G7Krxn/fFQre5vE+Z5WNphNnGlxjWcFTFIMgLq1uuFLw9Zk/voBwHlljZ5kUXMlBlk4nK0y0&#10;vfAHnQtfiRDCLkEFtfd9IqUrazLoItsTB+7XDgZ9gEMl9YCXEG46OY/jhTTYcGiosadNTWVbnIyC&#10;42Hblt/0mu/3xbHND3JJP/Su1MNsXL+B8DT6u/jfvdNh/jPcfgkHyPQP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RB6hWwgAAANsAAAAPAAAAAAAAAAAAAAAAAJgCAABkcnMvZG93&#10;bnJldi54bWxQSwUGAAAAAAQABAD1AAAAhwMAAAAA&#10;" adj="835" fillcolor="#397c34" stroked="f" strokeweight="2pt"/>
            </v:group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63360" behindDoc="1" locked="0" layoutInCell="1" allowOverlap="1" wp14:anchorId="606601BC" wp14:editId="445D8168">
              <wp:simplePos x="0" y="0"/>
              <wp:positionH relativeFrom="column">
                <wp:posOffset>5158105</wp:posOffset>
              </wp:positionH>
              <wp:positionV relativeFrom="paragraph">
                <wp:posOffset>-500380</wp:posOffset>
              </wp:positionV>
              <wp:extent cx="1619885" cy="288290"/>
              <wp:effectExtent l="0" t="4445" r="3810" b="2540"/>
              <wp:wrapNone/>
              <wp:docPr id="5" name="Text Box 1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19885" cy="28829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6722E496" w14:textId="77777777" w:rsidR="005E0980" w:rsidRPr="00583760" w:rsidRDefault="005E0980" w:rsidP="006F7755">
                          <w:pPr>
                            <w:ind w:left="142"/>
                            <w:rPr>
                              <w:rFonts w:ascii="Arial" w:hAnsi="Arial"/>
                              <w:b/>
                              <w:color w:val="FFFFFF"/>
                              <w:sz w:val="26"/>
                            </w:rPr>
                          </w:pPr>
                          <w:r>
                            <w:rPr>
                              <w:rFonts w:ascii="Arial" w:hAnsi="Arial"/>
                              <w:b/>
                              <w:color w:val="FFFFFF"/>
                              <w:sz w:val="26"/>
                            </w:rPr>
                            <w:t xml:space="preserve">Komunikat </w:t>
                          </w:r>
                          <w:r>
                            <w:rPr>
                              <w:rFonts w:ascii="Arial" w:hAnsi="Arial"/>
                              <w:b/>
                              <w:color w:val="FFFFFF"/>
                              <w:sz w:val="26"/>
                            </w:rPr>
                            <w:t>prasowy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606601BC" id="_x0000_t202" coordsize="21600,21600" o:spt="202" path="m,l,21600r21600,l21600,xe">
              <v:stroke joinstyle="miter"/>
              <v:path gradientshapeok="t" o:connecttype="rect"/>
            </v:shapetype>
            <v:shape id="Text Box 12" o:spid="_x0000_s1027" type="#_x0000_t202" style="position:absolute;margin-left:406.15pt;margin-top:-39.4pt;width:127.55pt;height:22.7pt;z-index:-251653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" filled="f" fillcolor="#006e31" stroked="f">
              <v:textbox inset="0,0,0,0">
                <w:txbxContent>
                  <w:p w14:paraId="6722E496" w14:textId="77777777" w:rsidR="005E0980" w:rsidRPr="00583760" w:rsidRDefault="005E0980" w:rsidP="006F7755">
                    <w:pPr>
                      <w:ind w:left="142"/>
                      <w:rPr>
                        <w:rFonts w:ascii="Arial" w:hAnsi="Arial"/>
                        <w:b/>
                        <w:color w:val="FFFFFF"/>
                        <w:sz w:val="26"/>
                      </w:rPr>
                    </w:pPr>
                    <w:r>
                      <w:rPr>
                        <w:rFonts w:ascii="Arial" w:hAnsi="Arial"/>
                        <w:b/>
                        <w:color w:val="FFFFFF"/>
                        <w:sz w:val="26"/>
                      </w:rPr>
                      <w:t xml:space="preserve">Komunikat </w:t>
                    </w:r>
                    <w:r>
                      <w:rPr>
                        <w:rFonts w:ascii="Arial" w:hAnsi="Arial"/>
                        <w:b/>
                        <w:color w:val="FFFFFF"/>
                        <w:sz w:val="26"/>
                      </w:rPr>
                      <w:t>prasowy</w:t>
                    </w:r>
                  </w:p>
                </w:txbxContent>
              </v:textbox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3F04A12"/>
    <w:multiLevelType w:val="hybridMultilevel"/>
    <w:tmpl w:val="CD689C88"/>
    <w:lvl w:ilvl="0" w:tplc="0407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" w15:restartNumberingAfterBreak="0">
    <w:nsid w:val="044F6EF6"/>
    <w:multiLevelType w:val="hybridMultilevel"/>
    <w:tmpl w:val="4E882002"/>
    <w:lvl w:ilvl="0" w:tplc="0407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2" w15:restartNumberingAfterBreak="0">
    <w:nsid w:val="10BC3E60"/>
    <w:multiLevelType w:val="hybridMultilevel"/>
    <w:tmpl w:val="72361B86"/>
    <w:lvl w:ilvl="0" w:tplc="64B87E98">
      <w:start w:val="10"/>
      <w:numFmt w:val="bullet"/>
      <w:lvlText w:val="•"/>
      <w:lvlJc w:val="left"/>
      <w:pPr>
        <w:ind w:left="1494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3" w15:restartNumberingAfterBreak="0">
    <w:nsid w:val="14A06DD9"/>
    <w:multiLevelType w:val="hybridMultilevel"/>
    <w:tmpl w:val="FCF00726"/>
    <w:lvl w:ilvl="0" w:tplc="1DFCADF0">
      <w:numFmt w:val="bullet"/>
      <w:lvlText w:val="•"/>
      <w:lvlJc w:val="left"/>
      <w:pPr>
        <w:ind w:left="128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4" w15:restartNumberingAfterBreak="0">
    <w:nsid w:val="16C36898"/>
    <w:multiLevelType w:val="hybridMultilevel"/>
    <w:tmpl w:val="BABC483E"/>
    <w:lvl w:ilvl="0" w:tplc="59DA6BB0">
      <w:numFmt w:val="bullet"/>
      <w:lvlText w:val=""/>
      <w:lvlJc w:val="left"/>
      <w:pPr>
        <w:ind w:left="1068" w:hanging="360"/>
      </w:pPr>
      <w:rPr>
        <w:rFonts w:ascii="Symbol" w:eastAsia="Times New Roman" w:hAnsi="Symbol" w:cs="Segoe UI" w:hint="default"/>
      </w:rPr>
    </w:lvl>
    <w:lvl w:ilvl="1" w:tplc="0407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5" w15:restartNumberingAfterBreak="0">
    <w:nsid w:val="1AB54FA3"/>
    <w:multiLevelType w:val="hybridMultilevel"/>
    <w:tmpl w:val="D494D4F2"/>
    <w:lvl w:ilvl="0" w:tplc="1DFCADF0">
      <w:numFmt w:val="bullet"/>
      <w:lvlText w:val="•"/>
      <w:lvlJc w:val="left"/>
      <w:pPr>
        <w:ind w:left="200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72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44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416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88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60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632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704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767" w:hanging="360"/>
      </w:pPr>
      <w:rPr>
        <w:rFonts w:ascii="Wingdings" w:hAnsi="Wingdings" w:hint="default"/>
      </w:rPr>
    </w:lvl>
  </w:abstractNum>
  <w:abstractNum w:abstractNumId="6" w15:restartNumberingAfterBreak="0">
    <w:nsid w:val="1CBC0A3E"/>
    <w:multiLevelType w:val="hybridMultilevel"/>
    <w:tmpl w:val="1CEE58D6"/>
    <w:lvl w:ilvl="0" w:tplc="0407000D">
      <w:start w:val="1"/>
      <w:numFmt w:val="bullet"/>
      <w:lvlText w:val=""/>
      <w:lvlJc w:val="left"/>
      <w:pPr>
        <w:ind w:left="2148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286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58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430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502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74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646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718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908" w:hanging="360"/>
      </w:pPr>
      <w:rPr>
        <w:rFonts w:ascii="Wingdings" w:hAnsi="Wingdings" w:hint="default"/>
      </w:rPr>
    </w:lvl>
  </w:abstractNum>
  <w:abstractNum w:abstractNumId="7" w15:restartNumberingAfterBreak="0">
    <w:nsid w:val="1EB126E6"/>
    <w:multiLevelType w:val="hybridMultilevel"/>
    <w:tmpl w:val="DACEC56E"/>
    <w:lvl w:ilvl="0" w:tplc="64B87E98">
      <w:start w:val="10"/>
      <w:numFmt w:val="bullet"/>
      <w:lvlText w:val="•"/>
      <w:lvlJc w:val="left"/>
      <w:pPr>
        <w:ind w:left="1494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8" w15:restartNumberingAfterBreak="0">
    <w:nsid w:val="22235F4D"/>
    <w:multiLevelType w:val="hybridMultilevel"/>
    <w:tmpl w:val="A492EFD6"/>
    <w:lvl w:ilvl="0" w:tplc="64B87E98">
      <w:start w:val="10"/>
      <w:numFmt w:val="bullet"/>
      <w:lvlText w:val="•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04070003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70005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9" w15:restartNumberingAfterBreak="0">
    <w:nsid w:val="28D77EAE"/>
    <w:multiLevelType w:val="hybridMultilevel"/>
    <w:tmpl w:val="45A0897E"/>
    <w:lvl w:ilvl="0" w:tplc="0407000D">
      <w:start w:val="1"/>
      <w:numFmt w:val="bullet"/>
      <w:lvlText w:val=""/>
      <w:lvlJc w:val="left"/>
      <w:pPr>
        <w:ind w:left="1428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0" w15:restartNumberingAfterBreak="0">
    <w:nsid w:val="28DB22FB"/>
    <w:multiLevelType w:val="hybridMultilevel"/>
    <w:tmpl w:val="437AFBC4"/>
    <w:lvl w:ilvl="0" w:tplc="64B87E98">
      <w:start w:val="10"/>
      <w:numFmt w:val="bullet"/>
      <w:lvlText w:val="•"/>
      <w:lvlJc w:val="left"/>
      <w:pPr>
        <w:ind w:left="1494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1" w15:restartNumberingAfterBreak="0">
    <w:nsid w:val="385F471F"/>
    <w:multiLevelType w:val="hybridMultilevel"/>
    <w:tmpl w:val="E4923598"/>
    <w:lvl w:ilvl="0" w:tplc="64B87E98">
      <w:start w:val="10"/>
      <w:numFmt w:val="bullet"/>
      <w:lvlText w:val="•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12" w15:restartNumberingAfterBreak="0">
    <w:nsid w:val="3DEB2206"/>
    <w:multiLevelType w:val="hybridMultilevel"/>
    <w:tmpl w:val="512EDA92"/>
    <w:lvl w:ilvl="0" w:tplc="A4A61F26">
      <w:start w:val="3"/>
      <w:numFmt w:val="bullet"/>
      <w:lvlText w:val=""/>
      <w:lvlJc w:val="left"/>
      <w:pPr>
        <w:ind w:left="720" w:hanging="360"/>
      </w:pPr>
      <w:rPr>
        <w:rFonts w:ascii="Wingdings" w:eastAsiaTheme="minorHAnsi" w:hAnsi="Wingdings" w:cstheme="minorBidi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43153A72"/>
    <w:multiLevelType w:val="hybridMultilevel"/>
    <w:tmpl w:val="DFE85A0C"/>
    <w:lvl w:ilvl="0" w:tplc="383254B0">
      <w:numFmt w:val="bullet"/>
      <w:lvlText w:val="•"/>
      <w:lvlJc w:val="left"/>
      <w:pPr>
        <w:ind w:left="1494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4" w15:restartNumberingAfterBreak="0">
    <w:nsid w:val="453A146A"/>
    <w:multiLevelType w:val="hybridMultilevel"/>
    <w:tmpl w:val="7FA8E482"/>
    <w:lvl w:ilvl="0" w:tplc="64B87E98">
      <w:start w:val="10"/>
      <w:numFmt w:val="bullet"/>
      <w:lvlText w:val="•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15" w15:restartNumberingAfterBreak="0">
    <w:nsid w:val="4BB93AB0"/>
    <w:multiLevelType w:val="hybridMultilevel"/>
    <w:tmpl w:val="81CE3B3C"/>
    <w:lvl w:ilvl="0" w:tplc="64B87E98">
      <w:start w:val="10"/>
      <w:numFmt w:val="bullet"/>
      <w:lvlText w:val="•"/>
      <w:lvlJc w:val="left"/>
      <w:pPr>
        <w:ind w:left="1494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6" w15:restartNumberingAfterBreak="0">
    <w:nsid w:val="56C473ED"/>
    <w:multiLevelType w:val="hybridMultilevel"/>
    <w:tmpl w:val="34F610B4"/>
    <w:lvl w:ilvl="0" w:tplc="64B87E98">
      <w:start w:val="10"/>
      <w:numFmt w:val="bullet"/>
      <w:lvlText w:val="•"/>
      <w:lvlJc w:val="left"/>
      <w:pPr>
        <w:ind w:left="1494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7" w15:restartNumberingAfterBreak="0">
    <w:nsid w:val="5FB903FC"/>
    <w:multiLevelType w:val="hybridMultilevel"/>
    <w:tmpl w:val="2240426E"/>
    <w:lvl w:ilvl="0" w:tplc="04070001">
      <w:start w:val="1"/>
      <w:numFmt w:val="bullet"/>
      <w:lvlText w:val=""/>
      <w:lvlJc w:val="left"/>
      <w:pPr>
        <w:ind w:left="2214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934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654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4374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5094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814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6534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7254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974" w:hanging="360"/>
      </w:pPr>
      <w:rPr>
        <w:rFonts w:ascii="Wingdings" w:hAnsi="Wingdings" w:hint="default"/>
      </w:rPr>
    </w:lvl>
  </w:abstractNum>
  <w:abstractNum w:abstractNumId="18" w15:restartNumberingAfterBreak="0">
    <w:nsid w:val="6359293C"/>
    <w:multiLevelType w:val="hybridMultilevel"/>
    <w:tmpl w:val="84F672BA"/>
    <w:lvl w:ilvl="0" w:tplc="1DFCADF0">
      <w:numFmt w:val="bullet"/>
      <w:lvlText w:val="•"/>
      <w:lvlJc w:val="left"/>
      <w:pPr>
        <w:ind w:left="1854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574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294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4014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734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454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6174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894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614" w:hanging="360"/>
      </w:pPr>
      <w:rPr>
        <w:rFonts w:ascii="Wingdings" w:hAnsi="Wingdings" w:hint="default"/>
      </w:rPr>
    </w:lvl>
  </w:abstractNum>
  <w:abstractNum w:abstractNumId="19" w15:restartNumberingAfterBreak="0">
    <w:nsid w:val="66F34E58"/>
    <w:multiLevelType w:val="hybridMultilevel"/>
    <w:tmpl w:val="748C796A"/>
    <w:lvl w:ilvl="0" w:tplc="383254B0">
      <w:numFmt w:val="bullet"/>
      <w:lvlText w:val="•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20" w15:restartNumberingAfterBreak="0">
    <w:nsid w:val="6CEE2666"/>
    <w:multiLevelType w:val="hybridMultilevel"/>
    <w:tmpl w:val="949CB6E0"/>
    <w:lvl w:ilvl="0" w:tplc="64B87E98">
      <w:start w:val="10"/>
      <w:numFmt w:val="bullet"/>
      <w:lvlText w:val="•"/>
      <w:lvlJc w:val="left"/>
      <w:pPr>
        <w:ind w:left="1494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1" w15:restartNumberingAfterBreak="0">
    <w:nsid w:val="7B717C59"/>
    <w:multiLevelType w:val="hybridMultilevel"/>
    <w:tmpl w:val="A97A4340"/>
    <w:lvl w:ilvl="0" w:tplc="64B87E98">
      <w:start w:val="10"/>
      <w:numFmt w:val="bullet"/>
      <w:lvlText w:val="•"/>
      <w:lvlJc w:val="left"/>
      <w:pPr>
        <w:ind w:left="1776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496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216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936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656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376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6096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816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536" w:hanging="360"/>
      </w:pPr>
      <w:rPr>
        <w:rFonts w:ascii="Wingdings" w:hAnsi="Wingdings" w:hint="default"/>
      </w:rPr>
    </w:lvl>
  </w:abstractNum>
  <w:abstractNum w:abstractNumId="22" w15:restartNumberingAfterBreak="0">
    <w:nsid w:val="7DB67905"/>
    <w:multiLevelType w:val="hybridMultilevel"/>
    <w:tmpl w:val="CAC6C926"/>
    <w:lvl w:ilvl="0" w:tplc="64B87E98">
      <w:start w:val="10"/>
      <w:numFmt w:val="bullet"/>
      <w:lvlText w:val="•"/>
      <w:lvlJc w:val="left"/>
      <w:pPr>
        <w:ind w:left="2136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856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576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4296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5016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736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6456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7176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896" w:hanging="360"/>
      </w:pPr>
      <w:rPr>
        <w:rFonts w:ascii="Wingdings" w:hAnsi="Wingdings" w:hint="default"/>
      </w:rPr>
    </w:lvl>
  </w:abstractNum>
  <w:num w:numId="1" w16cid:durableId="556358491">
    <w:abstractNumId w:val="12"/>
  </w:num>
  <w:num w:numId="2" w16cid:durableId="1510219160">
    <w:abstractNumId w:val="1"/>
  </w:num>
  <w:num w:numId="3" w16cid:durableId="613364659">
    <w:abstractNumId w:val="6"/>
  </w:num>
  <w:num w:numId="4" w16cid:durableId="1043675452">
    <w:abstractNumId w:val="9"/>
  </w:num>
  <w:num w:numId="5" w16cid:durableId="2011105495">
    <w:abstractNumId w:val="4"/>
  </w:num>
  <w:num w:numId="6" w16cid:durableId="494960578">
    <w:abstractNumId w:val="0"/>
  </w:num>
  <w:num w:numId="7" w16cid:durableId="2097939876">
    <w:abstractNumId w:val="19"/>
  </w:num>
  <w:num w:numId="8" w16cid:durableId="33434184">
    <w:abstractNumId w:val="13"/>
  </w:num>
  <w:num w:numId="9" w16cid:durableId="274018629">
    <w:abstractNumId w:val="17"/>
  </w:num>
  <w:num w:numId="10" w16cid:durableId="1622229493">
    <w:abstractNumId w:val="18"/>
  </w:num>
  <w:num w:numId="11" w16cid:durableId="1404913225">
    <w:abstractNumId w:val="3"/>
  </w:num>
  <w:num w:numId="12" w16cid:durableId="252512578">
    <w:abstractNumId w:val="21"/>
  </w:num>
  <w:num w:numId="13" w16cid:durableId="394284392">
    <w:abstractNumId w:val="15"/>
  </w:num>
  <w:num w:numId="14" w16cid:durableId="968242214">
    <w:abstractNumId w:val="22"/>
  </w:num>
  <w:num w:numId="15" w16cid:durableId="470682998">
    <w:abstractNumId w:val="2"/>
  </w:num>
  <w:num w:numId="16" w16cid:durableId="196890851">
    <w:abstractNumId w:val="8"/>
  </w:num>
  <w:num w:numId="17" w16cid:durableId="336082040">
    <w:abstractNumId w:val="7"/>
  </w:num>
  <w:num w:numId="18" w16cid:durableId="765348670">
    <w:abstractNumId w:val="16"/>
  </w:num>
  <w:num w:numId="19" w16cid:durableId="1439987712">
    <w:abstractNumId w:val="20"/>
  </w:num>
  <w:num w:numId="20" w16cid:durableId="2029216073">
    <w:abstractNumId w:val="11"/>
  </w:num>
  <w:num w:numId="21" w16cid:durableId="980234844">
    <w:abstractNumId w:val="10"/>
  </w:num>
  <w:num w:numId="22" w16cid:durableId="1573656178">
    <w:abstractNumId w:val="14"/>
  </w:num>
  <w:num w:numId="23" w16cid:durableId="604845279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1"/>
  <w:removePersonalInformation/>
  <w:removeDateAndTime/>
  <w:embedSystemFonts/>
  <w:hideSpellingErrors/>
  <w:hideGrammaticalError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2050" fillcolor="#006e31" stroke="f">
      <v:fill color="#006e31"/>
      <v:stroke on="f"/>
      <v:shadow color="black" opacity="49151f" offset=".74833mm,.74833mm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40BE0"/>
    <w:rsid w:val="000008BF"/>
    <w:rsid w:val="0000280B"/>
    <w:rsid w:val="00003E4F"/>
    <w:rsid w:val="0000400D"/>
    <w:rsid w:val="000047C6"/>
    <w:rsid w:val="000055DA"/>
    <w:rsid w:val="0000569A"/>
    <w:rsid w:val="00005750"/>
    <w:rsid w:val="000057B1"/>
    <w:rsid w:val="00005A76"/>
    <w:rsid w:val="00006782"/>
    <w:rsid w:val="00013C90"/>
    <w:rsid w:val="000148C6"/>
    <w:rsid w:val="00020A73"/>
    <w:rsid w:val="00022927"/>
    <w:rsid w:val="00022EA9"/>
    <w:rsid w:val="000247F3"/>
    <w:rsid w:val="00024BCC"/>
    <w:rsid w:val="00025378"/>
    <w:rsid w:val="00026025"/>
    <w:rsid w:val="000272A1"/>
    <w:rsid w:val="000272F0"/>
    <w:rsid w:val="0003063E"/>
    <w:rsid w:val="00030BB8"/>
    <w:rsid w:val="000312E9"/>
    <w:rsid w:val="00031552"/>
    <w:rsid w:val="000323B6"/>
    <w:rsid w:val="00033A08"/>
    <w:rsid w:val="00033B2B"/>
    <w:rsid w:val="00034A5D"/>
    <w:rsid w:val="0003624C"/>
    <w:rsid w:val="000379F2"/>
    <w:rsid w:val="000405EE"/>
    <w:rsid w:val="00041461"/>
    <w:rsid w:val="00042735"/>
    <w:rsid w:val="00042AFB"/>
    <w:rsid w:val="000432E0"/>
    <w:rsid w:val="00045886"/>
    <w:rsid w:val="00047CDD"/>
    <w:rsid w:val="000507C9"/>
    <w:rsid w:val="00052915"/>
    <w:rsid w:val="00053599"/>
    <w:rsid w:val="0005389A"/>
    <w:rsid w:val="00054904"/>
    <w:rsid w:val="000558D6"/>
    <w:rsid w:val="00056589"/>
    <w:rsid w:val="00057C80"/>
    <w:rsid w:val="00061F15"/>
    <w:rsid w:val="00062AD1"/>
    <w:rsid w:val="00062B82"/>
    <w:rsid w:val="00063402"/>
    <w:rsid w:val="00064C64"/>
    <w:rsid w:val="00065CAA"/>
    <w:rsid w:val="00066F1F"/>
    <w:rsid w:val="00070765"/>
    <w:rsid w:val="00072139"/>
    <w:rsid w:val="0007256B"/>
    <w:rsid w:val="00073DE2"/>
    <w:rsid w:val="00074193"/>
    <w:rsid w:val="0007594F"/>
    <w:rsid w:val="00080817"/>
    <w:rsid w:val="00084480"/>
    <w:rsid w:val="00085DC9"/>
    <w:rsid w:val="000938D4"/>
    <w:rsid w:val="0009438C"/>
    <w:rsid w:val="000944DD"/>
    <w:rsid w:val="00094B4F"/>
    <w:rsid w:val="00095B8B"/>
    <w:rsid w:val="00096E51"/>
    <w:rsid w:val="000A0836"/>
    <w:rsid w:val="000A0B90"/>
    <w:rsid w:val="000A1204"/>
    <w:rsid w:val="000A1774"/>
    <w:rsid w:val="000A1BD9"/>
    <w:rsid w:val="000A333D"/>
    <w:rsid w:val="000A3CE5"/>
    <w:rsid w:val="000A7336"/>
    <w:rsid w:val="000A73A3"/>
    <w:rsid w:val="000A7D09"/>
    <w:rsid w:val="000B0CEC"/>
    <w:rsid w:val="000B1D61"/>
    <w:rsid w:val="000B229C"/>
    <w:rsid w:val="000B240D"/>
    <w:rsid w:val="000B4818"/>
    <w:rsid w:val="000B52EE"/>
    <w:rsid w:val="000B539E"/>
    <w:rsid w:val="000B5F6D"/>
    <w:rsid w:val="000B6EBB"/>
    <w:rsid w:val="000B73FB"/>
    <w:rsid w:val="000B7C60"/>
    <w:rsid w:val="000C03B9"/>
    <w:rsid w:val="000C100B"/>
    <w:rsid w:val="000C13A8"/>
    <w:rsid w:val="000C3026"/>
    <w:rsid w:val="000C3A69"/>
    <w:rsid w:val="000C4227"/>
    <w:rsid w:val="000C4A7B"/>
    <w:rsid w:val="000C700B"/>
    <w:rsid w:val="000D04A4"/>
    <w:rsid w:val="000D07D1"/>
    <w:rsid w:val="000D0EF1"/>
    <w:rsid w:val="000D1FED"/>
    <w:rsid w:val="000D35C6"/>
    <w:rsid w:val="000D431B"/>
    <w:rsid w:val="000D6400"/>
    <w:rsid w:val="000D7D8C"/>
    <w:rsid w:val="000E3570"/>
    <w:rsid w:val="000E45C0"/>
    <w:rsid w:val="000E771E"/>
    <w:rsid w:val="000F2EF4"/>
    <w:rsid w:val="000F451A"/>
    <w:rsid w:val="000F4BDC"/>
    <w:rsid w:val="000F6051"/>
    <w:rsid w:val="000F680B"/>
    <w:rsid w:val="00100047"/>
    <w:rsid w:val="0010274B"/>
    <w:rsid w:val="00103228"/>
    <w:rsid w:val="00103E69"/>
    <w:rsid w:val="0011025F"/>
    <w:rsid w:val="00110789"/>
    <w:rsid w:val="00110EAB"/>
    <w:rsid w:val="00112EDB"/>
    <w:rsid w:val="0011333E"/>
    <w:rsid w:val="00113932"/>
    <w:rsid w:val="00114367"/>
    <w:rsid w:val="00114719"/>
    <w:rsid w:val="0011495E"/>
    <w:rsid w:val="00114C20"/>
    <w:rsid w:val="00114F26"/>
    <w:rsid w:val="00121167"/>
    <w:rsid w:val="0012269E"/>
    <w:rsid w:val="001232BE"/>
    <w:rsid w:val="001238CB"/>
    <w:rsid w:val="00123BBE"/>
    <w:rsid w:val="0012682A"/>
    <w:rsid w:val="00126BDB"/>
    <w:rsid w:val="00126F6D"/>
    <w:rsid w:val="0012731C"/>
    <w:rsid w:val="00131235"/>
    <w:rsid w:val="00131E90"/>
    <w:rsid w:val="00134061"/>
    <w:rsid w:val="001351D0"/>
    <w:rsid w:val="00136F8F"/>
    <w:rsid w:val="001418C0"/>
    <w:rsid w:val="001433A0"/>
    <w:rsid w:val="001434B2"/>
    <w:rsid w:val="00143B0A"/>
    <w:rsid w:val="00143FD2"/>
    <w:rsid w:val="0014435F"/>
    <w:rsid w:val="00146749"/>
    <w:rsid w:val="00147389"/>
    <w:rsid w:val="001474C3"/>
    <w:rsid w:val="00147A4A"/>
    <w:rsid w:val="00147ECA"/>
    <w:rsid w:val="0015120B"/>
    <w:rsid w:val="00151C95"/>
    <w:rsid w:val="00152479"/>
    <w:rsid w:val="00152A75"/>
    <w:rsid w:val="00152ED1"/>
    <w:rsid w:val="00153352"/>
    <w:rsid w:val="00153DE1"/>
    <w:rsid w:val="001550D7"/>
    <w:rsid w:val="001550F6"/>
    <w:rsid w:val="0015542E"/>
    <w:rsid w:val="001561EA"/>
    <w:rsid w:val="00157608"/>
    <w:rsid w:val="00157995"/>
    <w:rsid w:val="00161CDE"/>
    <w:rsid w:val="00162EFC"/>
    <w:rsid w:val="00164471"/>
    <w:rsid w:val="00165E49"/>
    <w:rsid w:val="00170B9E"/>
    <w:rsid w:val="0017285C"/>
    <w:rsid w:val="00173686"/>
    <w:rsid w:val="001742B4"/>
    <w:rsid w:val="00175B5E"/>
    <w:rsid w:val="001764F2"/>
    <w:rsid w:val="00177C1F"/>
    <w:rsid w:val="00182044"/>
    <w:rsid w:val="00185E00"/>
    <w:rsid w:val="00187777"/>
    <w:rsid w:val="00187DF2"/>
    <w:rsid w:val="001926C2"/>
    <w:rsid w:val="00194AE4"/>
    <w:rsid w:val="0019571A"/>
    <w:rsid w:val="001A0746"/>
    <w:rsid w:val="001A09C4"/>
    <w:rsid w:val="001A3703"/>
    <w:rsid w:val="001A4CDA"/>
    <w:rsid w:val="001A588C"/>
    <w:rsid w:val="001A5E5D"/>
    <w:rsid w:val="001A6A59"/>
    <w:rsid w:val="001A7DC4"/>
    <w:rsid w:val="001B0125"/>
    <w:rsid w:val="001B0C18"/>
    <w:rsid w:val="001B45DF"/>
    <w:rsid w:val="001B6114"/>
    <w:rsid w:val="001B650D"/>
    <w:rsid w:val="001B6902"/>
    <w:rsid w:val="001C08A4"/>
    <w:rsid w:val="001C1208"/>
    <w:rsid w:val="001C136F"/>
    <w:rsid w:val="001C1376"/>
    <w:rsid w:val="001C241D"/>
    <w:rsid w:val="001C2C16"/>
    <w:rsid w:val="001C339B"/>
    <w:rsid w:val="001C3878"/>
    <w:rsid w:val="001C3BAA"/>
    <w:rsid w:val="001C4476"/>
    <w:rsid w:val="001C7171"/>
    <w:rsid w:val="001C79D7"/>
    <w:rsid w:val="001D37F0"/>
    <w:rsid w:val="001D6B80"/>
    <w:rsid w:val="001D6DAF"/>
    <w:rsid w:val="001E2675"/>
    <w:rsid w:val="001E27E7"/>
    <w:rsid w:val="001E4DC2"/>
    <w:rsid w:val="001E6EDA"/>
    <w:rsid w:val="001E7DCB"/>
    <w:rsid w:val="001F0C4B"/>
    <w:rsid w:val="001F10DE"/>
    <w:rsid w:val="001F2C8E"/>
    <w:rsid w:val="001F3AF7"/>
    <w:rsid w:val="001F4D94"/>
    <w:rsid w:val="001F60F7"/>
    <w:rsid w:val="001F6110"/>
    <w:rsid w:val="001F62AF"/>
    <w:rsid w:val="001F6A87"/>
    <w:rsid w:val="001F7776"/>
    <w:rsid w:val="00205632"/>
    <w:rsid w:val="00206595"/>
    <w:rsid w:val="0021075B"/>
    <w:rsid w:val="00210C1C"/>
    <w:rsid w:val="00211B27"/>
    <w:rsid w:val="00212120"/>
    <w:rsid w:val="00213DA5"/>
    <w:rsid w:val="00214B31"/>
    <w:rsid w:val="00216F89"/>
    <w:rsid w:val="0021724A"/>
    <w:rsid w:val="0021735D"/>
    <w:rsid w:val="00220557"/>
    <w:rsid w:val="002213AC"/>
    <w:rsid w:val="002223F7"/>
    <w:rsid w:val="00224778"/>
    <w:rsid w:val="002269B0"/>
    <w:rsid w:val="00231069"/>
    <w:rsid w:val="00232457"/>
    <w:rsid w:val="0023280D"/>
    <w:rsid w:val="00232BF5"/>
    <w:rsid w:val="00233AA4"/>
    <w:rsid w:val="002356E7"/>
    <w:rsid w:val="002364EF"/>
    <w:rsid w:val="002376D9"/>
    <w:rsid w:val="00241217"/>
    <w:rsid w:val="002416D9"/>
    <w:rsid w:val="00242354"/>
    <w:rsid w:val="00242FD7"/>
    <w:rsid w:val="00243BBA"/>
    <w:rsid w:val="0024492B"/>
    <w:rsid w:val="00245360"/>
    <w:rsid w:val="00247E38"/>
    <w:rsid w:val="00253736"/>
    <w:rsid w:val="00253FE0"/>
    <w:rsid w:val="00255A4F"/>
    <w:rsid w:val="00255F3D"/>
    <w:rsid w:val="00256A84"/>
    <w:rsid w:val="0025701D"/>
    <w:rsid w:val="00260884"/>
    <w:rsid w:val="002613D7"/>
    <w:rsid w:val="00261B3B"/>
    <w:rsid w:val="00262805"/>
    <w:rsid w:val="00263D84"/>
    <w:rsid w:val="00265D6C"/>
    <w:rsid w:val="0026750E"/>
    <w:rsid w:val="0027155F"/>
    <w:rsid w:val="00272610"/>
    <w:rsid w:val="002749F8"/>
    <w:rsid w:val="0027763F"/>
    <w:rsid w:val="002804E4"/>
    <w:rsid w:val="00280DCF"/>
    <w:rsid w:val="00281B1F"/>
    <w:rsid w:val="002828C5"/>
    <w:rsid w:val="002829C0"/>
    <w:rsid w:val="0028387B"/>
    <w:rsid w:val="00286CAE"/>
    <w:rsid w:val="00286F63"/>
    <w:rsid w:val="002902E3"/>
    <w:rsid w:val="002906A8"/>
    <w:rsid w:val="00293D32"/>
    <w:rsid w:val="00293D96"/>
    <w:rsid w:val="002959B4"/>
    <w:rsid w:val="00295EFE"/>
    <w:rsid w:val="00297096"/>
    <w:rsid w:val="002A08F9"/>
    <w:rsid w:val="002A2D94"/>
    <w:rsid w:val="002A4ADB"/>
    <w:rsid w:val="002A65B1"/>
    <w:rsid w:val="002A71E4"/>
    <w:rsid w:val="002B48D1"/>
    <w:rsid w:val="002B600B"/>
    <w:rsid w:val="002B6601"/>
    <w:rsid w:val="002B6C23"/>
    <w:rsid w:val="002B7690"/>
    <w:rsid w:val="002B7843"/>
    <w:rsid w:val="002B7E60"/>
    <w:rsid w:val="002C1CA3"/>
    <w:rsid w:val="002C29BD"/>
    <w:rsid w:val="002C3B05"/>
    <w:rsid w:val="002C7462"/>
    <w:rsid w:val="002D3B27"/>
    <w:rsid w:val="002D3FE0"/>
    <w:rsid w:val="002D4245"/>
    <w:rsid w:val="002D4394"/>
    <w:rsid w:val="002D542A"/>
    <w:rsid w:val="002E0264"/>
    <w:rsid w:val="002E08E7"/>
    <w:rsid w:val="002E0F6F"/>
    <w:rsid w:val="002E2407"/>
    <w:rsid w:val="002E3450"/>
    <w:rsid w:val="002E3B81"/>
    <w:rsid w:val="002E3F40"/>
    <w:rsid w:val="002E5188"/>
    <w:rsid w:val="002E51C1"/>
    <w:rsid w:val="002E6708"/>
    <w:rsid w:val="002F0698"/>
    <w:rsid w:val="002F06C3"/>
    <w:rsid w:val="002F0C60"/>
    <w:rsid w:val="002F3B17"/>
    <w:rsid w:val="002F3F80"/>
    <w:rsid w:val="002F53E9"/>
    <w:rsid w:val="002F54BD"/>
    <w:rsid w:val="002F58F1"/>
    <w:rsid w:val="002F5B4F"/>
    <w:rsid w:val="002F6BC8"/>
    <w:rsid w:val="0030035B"/>
    <w:rsid w:val="00300C6C"/>
    <w:rsid w:val="00302020"/>
    <w:rsid w:val="00306834"/>
    <w:rsid w:val="00306BA2"/>
    <w:rsid w:val="0031078F"/>
    <w:rsid w:val="003123B7"/>
    <w:rsid w:val="003132FB"/>
    <w:rsid w:val="003156BE"/>
    <w:rsid w:val="00316911"/>
    <w:rsid w:val="003171E2"/>
    <w:rsid w:val="003203EE"/>
    <w:rsid w:val="00320F24"/>
    <w:rsid w:val="00321245"/>
    <w:rsid w:val="00322003"/>
    <w:rsid w:val="00330541"/>
    <w:rsid w:val="0033102D"/>
    <w:rsid w:val="003375ED"/>
    <w:rsid w:val="003400A3"/>
    <w:rsid w:val="003418E1"/>
    <w:rsid w:val="00343381"/>
    <w:rsid w:val="00343E6D"/>
    <w:rsid w:val="00344BE6"/>
    <w:rsid w:val="00344E30"/>
    <w:rsid w:val="00346826"/>
    <w:rsid w:val="00347783"/>
    <w:rsid w:val="00350B0F"/>
    <w:rsid w:val="00351F02"/>
    <w:rsid w:val="00353431"/>
    <w:rsid w:val="00353CEF"/>
    <w:rsid w:val="0035596C"/>
    <w:rsid w:val="00364C64"/>
    <w:rsid w:val="003657C8"/>
    <w:rsid w:val="00366CAA"/>
    <w:rsid w:val="003671CB"/>
    <w:rsid w:val="00370CBC"/>
    <w:rsid w:val="00371B65"/>
    <w:rsid w:val="00371C85"/>
    <w:rsid w:val="00375B0A"/>
    <w:rsid w:val="0038102A"/>
    <w:rsid w:val="00383B42"/>
    <w:rsid w:val="003852C1"/>
    <w:rsid w:val="00391D61"/>
    <w:rsid w:val="0039244D"/>
    <w:rsid w:val="00393134"/>
    <w:rsid w:val="00394C3D"/>
    <w:rsid w:val="00395BAA"/>
    <w:rsid w:val="003A0758"/>
    <w:rsid w:val="003A0F8B"/>
    <w:rsid w:val="003A1DBE"/>
    <w:rsid w:val="003A3ADD"/>
    <w:rsid w:val="003A5336"/>
    <w:rsid w:val="003A62C5"/>
    <w:rsid w:val="003B05A5"/>
    <w:rsid w:val="003B1CDE"/>
    <w:rsid w:val="003B4998"/>
    <w:rsid w:val="003B4C18"/>
    <w:rsid w:val="003B6008"/>
    <w:rsid w:val="003C0AFD"/>
    <w:rsid w:val="003C18DD"/>
    <w:rsid w:val="003C19B9"/>
    <w:rsid w:val="003C2435"/>
    <w:rsid w:val="003C5BC0"/>
    <w:rsid w:val="003C7300"/>
    <w:rsid w:val="003C7CD8"/>
    <w:rsid w:val="003D009A"/>
    <w:rsid w:val="003D0306"/>
    <w:rsid w:val="003D039E"/>
    <w:rsid w:val="003D05D0"/>
    <w:rsid w:val="003D0990"/>
    <w:rsid w:val="003D0C0D"/>
    <w:rsid w:val="003D2241"/>
    <w:rsid w:val="003D41ED"/>
    <w:rsid w:val="003D5F22"/>
    <w:rsid w:val="003D729F"/>
    <w:rsid w:val="003D7A31"/>
    <w:rsid w:val="003E0137"/>
    <w:rsid w:val="003E041D"/>
    <w:rsid w:val="003E77E7"/>
    <w:rsid w:val="003F0E72"/>
    <w:rsid w:val="003F0EE2"/>
    <w:rsid w:val="003F1171"/>
    <w:rsid w:val="003F1353"/>
    <w:rsid w:val="003F309D"/>
    <w:rsid w:val="003F3899"/>
    <w:rsid w:val="003F4774"/>
    <w:rsid w:val="003F501A"/>
    <w:rsid w:val="00401B17"/>
    <w:rsid w:val="00401E95"/>
    <w:rsid w:val="00403E33"/>
    <w:rsid w:val="0040433A"/>
    <w:rsid w:val="0040591D"/>
    <w:rsid w:val="004062FE"/>
    <w:rsid w:val="004079B9"/>
    <w:rsid w:val="00410006"/>
    <w:rsid w:val="00410130"/>
    <w:rsid w:val="00411277"/>
    <w:rsid w:val="00412D1B"/>
    <w:rsid w:val="0041306D"/>
    <w:rsid w:val="00413859"/>
    <w:rsid w:val="0041402A"/>
    <w:rsid w:val="004155DD"/>
    <w:rsid w:val="00415D98"/>
    <w:rsid w:val="00415F06"/>
    <w:rsid w:val="0041630E"/>
    <w:rsid w:val="00417474"/>
    <w:rsid w:val="0042193D"/>
    <w:rsid w:val="00425508"/>
    <w:rsid w:val="00434861"/>
    <w:rsid w:val="00435862"/>
    <w:rsid w:val="0043678E"/>
    <w:rsid w:val="004377F1"/>
    <w:rsid w:val="00437D02"/>
    <w:rsid w:val="00440B98"/>
    <w:rsid w:val="00441AFA"/>
    <w:rsid w:val="004428EA"/>
    <w:rsid w:val="00444D63"/>
    <w:rsid w:val="00446E63"/>
    <w:rsid w:val="00447C09"/>
    <w:rsid w:val="004501EA"/>
    <w:rsid w:val="004503C7"/>
    <w:rsid w:val="0045366A"/>
    <w:rsid w:val="004538E0"/>
    <w:rsid w:val="00453E98"/>
    <w:rsid w:val="004554BE"/>
    <w:rsid w:val="00455758"/>
    <w:rsid w:val="004564A0"/>
    <w:rsid w:val="00460A83"/>
    <w:rsid w:val="004622AC"/>
    <w:rsid w:val="00463633"/>
    <w:rsid w:val="00463F14"/>
    <w:rsid w:val="004649C9"/>
    <w:rsid w:val="004658F3"/>
    <w:rsid w:val="00465E24"/>
    <w:rsid w:val="00466B08"/>
    <w:rsid w:val="00466D44"/>
    <w:rsid w:val="004671DD"/>
    <w:rsid w:val="0047021D"/>
    <w:rsid w:val="00471671"/>
    <w:rsid w:val="00471785"/>
    <w:rsid w:val="00472849"/>
    <w:rsid w:val="0047316B"/>
    <w:rsid w:val="00473C77"/>
    <w:rsid w:val="00473DB9"/>
    <w:rsid w:val="0047422F"/>
    <w:rsid w:val="00475931"/>
    <w:rsid w:val="00475946"/>
    <w:rsid w:val="004773C0"/>
    <w:rsid w:val="00482C7E"/>
    <w:rsid w:val="004841F0"/>
    <w:rsid w:val="00484219"/>
    <w:rsid w:val="00484610"/>
    <w:rsid w:val="00490CF7"/>
    <w:rsid w:val="00490EDF"/>
    <w:rsid w:val="00491596"/>
    <w:rsid w:val="00496D50"/>
    <w:rsid w:val="0049763C"/>
    <w:rsid w:val="00497C62"/>
    <w:rsid w:val="004A0DBC"/>
    <w:rsid w:val="004A3910"/>
    <w:rsid w:val="004A3B66"/>
    <w:rsid w:val="004A42C0"/>
    <w:rsid w:val="004A6EEC"/>
    <w:rsid w:val="004A7915"/>
    <w:rsid w:val="004B04CD"/>
    <w:rsid w:val="004B2822"/>
    <w:rsid w:val="004B2A12"/>
    <w:rsid w:val="004B5CF7"/>
    <w:rsid w:val="004B6D3C"/>
    <w:rsid w:val="004B7F70"/>
    <w:rsid w:val="004C422B"/>
    <w:rsid w:val="004C549D"/>
    <w:rsid w:val="004C61E9"/>
    <w:rsid w:val="004C7E4E"/>
    <w:rsid w:val="004D0790"/>
    <w:rsid w:val="004D1DB1"/>
    <w:rsid w:val="004D45C7"/>
    <w:rsid w:val="004D4ED8"/>
    <w:rsid w:val="004D79A3"/>
    <w:rsid w:val="004E0912"/>
    <w:rsid w:val="004E161C"/>
    <w:rsid w:val="004E1697"/>
    <w:rsid w:val="004E4EE0"/>
    <w:rsid w:val="004E51A5"/>
    <w:rsid w:val="004F412A"/>
    <w:rsid w:val="004F50C0"/>
    <w:rsid w:val="004F601B"/>
    <w:rsid w:val="004F67FD"/>
    <w:rsid w:val="004F6911"/>
    <w:rsid w:val="004F6B58"/>
    <w:rsid w:val="0050164F"/>
    <w:rsid w:val="005028BE"/>
    <w:rsid w:val="0050395F"/>
    <w:rsid w:val="00503C63"/>
    <w:rsid w:val="00504514"/>
    <w:rsid w:val="00510A20"/>
    <w:rsid w:val="00510E7F"/>
    <w:rsid w:val="00510F64"/>
    <w:rsid w:val="0051442B"/>
    <w:rsid w:val="00515380"/>
    <w:rsid w:val="00517789"/>
    <w:rsid w:val="00521C0A"/>
    <w:rsid w:val="00522471"/>
    <w:rsid w:val="00522B57"/>
    <w:rsid w:val="005231C4"/>
    <w:rsid w:val="00523E82"/>
    <w:rsid w:val="00526D75"/>
    <w:rsid w:val="0052709A"/>
    <w:rsid w:val="00527A56"/>
    <w:rsid w:val="00530D82"/>
    <w:rsid w:val="00531F4D"/>
    <w:rsid w:val="00532DA0"/>
    <w:rsid w:val="00532E2E"/>
    <w:rsid w:val="00533B44"/>
    <w:rsid w:val="00534972"/>
    <w:rsid w:val="00536562"/>
    <w:rsid w:val="00541DA3"/>
    <w:rsid w:val="005422D1"/>
    <w:rsid w:val="00542C76"/>
    <w:rsid w:val="00545223"/>
    <w:rsid w:val="00547C11"/>
    <w:rsid w:val="0055044D"/>
    <w:rsid w:val="00552A6F"/>
    <w:rsid w:val="005543C9"/>
    <w:rsid w:val="00554D0D"/>
    <w:rsid w:val="00555280"/>
    <w:rsid w:val="00556983"/>
    <w:rsid w:val="00556D16"/>
    <w:rsid w:val="00557A9A"/>
    <w:rsid w:val="00557C11"/>
    <w:rsid w:val="005606E2"/>
    <w:rsid w:val="005628F1"/>
    <w:rsid w:val="005640EC"/>
    <w:rsid w:val="00565E15"/>
    <w:rsid w:val="00571396"/>
    <w:rsid w:val="00571488"/>
    <w:rsid w:val="00571C13"/>
    <w:rsid w:val="00571D8C"/>
    <w:rsid w:val="005729F4"/>
    <w:rsid w:val="00572D00"/>
    <w:rsid w:val="00574F8C"/>
    <w:rsid w:val="005778C5"/>
    <w:rsid w:val="00577F08"/>
    <w:rsid w:val="00580534"/>
    <w:rsid w:val="00580557"/>
    <w:rsid w:val="00581AB9"/>
    <w:rsid w:val="005822E8"/>
    <w:rsid w:val="00582445"/>
    <w:rsid w:val="00582BD3"/>
    <w:rsid w:val="0058582A"/>
    <w:rsid w:val="00586056"/>
    <w:rsid w:val="005866E2"/>
    <w:rsid w:val="00586FC0"/>
    <w:rsid w:val="005874E0"/>
    <w:rsid w:val="00595C48"/>
    <w:rsid w:val="00597574"/>
    <w:rsid w:val="00597F5F"/>
    <w:rsid w:val="005A008E"/>
    <w:rsid w:val="005A0202"/>
    <w:rsid w:val="005A0EF7"/>
    <w:rsid w:val="005A26F1"/>
    <w:rsid w:val="005A2977"/>
    <w:rsid w:val="005A3575"/>
    <w:rsid w:val="005A3F68"/>
    <w:rsid w:val="005A510B"/>
    <w:rsid w:val="005A5535"/>
    <w:rsid w:val="005A5606"/>
    <w:rsid w:val="005A5731"/>
    <w:rsid w:val="005A5A06"/>
    <w:rsid w:val="005A5FEF"/>
    <w:rsid w:val="005A7C7B"/>
    <w:rsid w:val="005A7DBD"/>
    <w:rsid w:val="005B0182"/>
    <w:rsid w:val="005B0BAD"/>
    <w:rsid w:val="005B4503"/>
    <w:rsid w:val="005B4965"/>
    <w:rsid w:val="005B6D0D"/>
    <w:rsid w:val="005B71B7"/>
    <w:rsid w:val="005C1D46"/>
    <w:rsid w:val="005C277B"/>
    <w:rsid w:val="005C2CD4"/>
    <w:rsid w:val="005C3063"/>
    <w:rsid w:val="005C3540"/>
    <w:rsid w:val="005C3E4D"/>
    <w:rsid w:val="005C6C0D"/>
    <w:rsid w:val="005C7656"/>
    <w:rsid w:val="005C7B15"/>
    <w:rsid w:val="005D05A4"/>
    <w:rsid w:val="005D1CAE"/>
    <w:rsid w:val="005D242F"/>
    <w:rsid w:val="005D4A16"/>
    <w:rsid w:val="005D5380"/>
    <w:rsid w:val="005D587C"/>
    <w:rsid w:val="005D5AB4"/>
    <w:rsid w:val="005D624B"/>
    <w:rsid w:val="005E0980"/>
    <w:rsid w:val="005E1500"/>
    <w:rsid w:val="005E2376"/>
    <w:rsid w:val="005E62F4"/>
    <w:rsid w:val="005E79F7"/>
    <w:rsid w:val="005F0AE3"/>
    <w:rsid w:val="005F0C40"/>
    <w:rsid w:val="005F16D2"/>
    <w:rsid w:val="005F18BD"/>
    <w:rsid w:val="005F6465"/>
    <w:rsid w:val="005F7267"/>
    <w:rsid w:val="00601972"/>
    <w:rsid w:val="00604D9C"/>
    <w:rsid w:val="00604DA3"/>
    <w:rsid w:val="006113A9"/>
    <w:rsid w:val="006123F0"/>
    <w:rsid w:val="00612E9F"/>
    <w:rsid w:val="00615634"/>
    <w:rsid w:val="006208D6"/>
    <w:rsid w:val="00620B88"/>
    <w:rsid w:val="00621088"/>
    <w:rsid w:val="006276C3"/>
    <w:rsid w:val="00627F1D"/>
    <w:rsid w:val="00630959"/>
    <w:rsid w:val="00630F4C"/>
    <w:rsid w:val="00631089"/>
    <w:rsid w:val="00632B65"/>
    <w:rsid w:val="00633078"/>
    <w:rsid w:val="006358EA"/>
    <w:rsid w:val="0063767A"/>
    <w:rsid w:val="0064037A"/>
    <w:rsid w:val="006407F3"/>
    <w:rsid w:val="0064180E"/>
    <w:rsid w:val="00641DBC"/>
    <w:rsid w:val="00642AB0"/>
    <w:rsid w:val="00643CBA"/>
    <w:rsid w:val="00644D00"/>
    <w:rsid w:val="0064542A"/>
    <w:rsid w:val="0064692D"/>
    <w:rsid w:val="006476AE"/>
    <w:rsid w:val="006504D5"/>
    <w:rsid w:val="0065335F"/>
    <w:rsid w:val="00653C7C"/>
    <w:rsid w:val="006540FC"/>
    <w:rsid w:val="006558D8"/>
    <w:rsid w:val="00655FC8"/>
    <w:rsid w:val="00656B40"/>
    <w:rsid w:val="00657E58"/>
    <w:rsid w:val="00660479"/>
    <w:rsid w:val="00660687"/>
    <w:rsid w:val="00660C65"/>
    <w:rsid w:val="00661694"/>
    <w:rsid w:val="00663FEC"/>
    <w:rsid w:val="0066441E"/>
    <w:rsid w:val="00664F29"/>
    <w:rsid w:val="00665E14"/>
    <w:rsid w:val="00667531"/>
    <w:rsid w:val="00670462"/>
    <w:rsid w:val="00670B1E"/>
    <w:rsid w:val="0067189D"/>
    <w:rsid w:val="00672253"/>
    <w:rsid w:val="00672387"/>
    <w:rsid w:val="006725D6"/>
    <w:rsid w:val="00673AC6"/>
    <w:rsid w:val="00674639"/>
    <w:rsid w:val="006767D7"/>
    <w:rsid w:val="00677AC9"/>
    <w:rsid w:val="006803B9"/>
    <w:rsid w:val="00681310"/>
    <w:rsid w:val="00682DA3"/>
    <w:rsid w:val="00683B17"/>
    <w:rsid w:val="0069283F"/>
    <w:rsid w:val="00692B88"/>
    <w:rsid w:val="00692DA8"/>
    <w:rsid w:val="006940F6"/>
    <w:rsid w:val="00695C4D"/>
    <w:rsid w:val="0069613D"/>
    <w:rsid w:val="006978CD"/>
    <w:rsid w:val="006A0C55"/>
    <w:rsid w:val="006A28C0"/>
    <w:rsid w:val="006A3145"/>
    <w:rsid w:val="006A6622"/>
    <w:rsid w:val="006A6691"/>
    <w:rsid w:val="006A6B90"/>
    <w:rsid w:val="006A7523"/>
    <w:rsid w:val="006A7C72"/>
    <w:rsid w:val="006B0021"/>
    <w:rsid w:val="006B05AC"/>
    <w:rsid w:val="006B2B3F"/>
    <w:rsid w:val="006B6D05"/>
    <w:rsid w:val="006C12AF"/>
    <w:rsid w:val="006C341C"/>
    <w:rsid w:val="006D24A3"/>
    <w:rsid w:val="006D2A85"/>
    <w:rsid w:val="006D2F24"/>
    <w:rsid w:val="006D4215"/>
    <w:rsid w:val="006D5DE3"/>
    <w:rsid w:val="006D6692"/>
    <w:rsid w:val="006E21AA"/>
    <w:rsid w:val="006E33BB"/>
    <w:rsid w:val="006E3615"/>
    <w:rsid w:val="006E596F"/>
    <w:rsid w:val="006E6C7E"/>
    <w:rsid w:val="006E7669"/>
    <w:rsid w:val="006E7A0C"/>
    <w:rsid w:val="006F1451"/>
    <w:rsid w:val="006F1538"/>
    <w:rsid w:val="006F7755"/>
    <w:rsid w:val="006F7B0C"/>
    <w:rsid w:val="00700551"/>
    <w:rsid w:val="0070072F"/>
    <w:rsid w:val="007012B0"/>
    <w:rsid w:val="00701ABC"/>
    <w:rsid w:val="00706A1F"/>
    <w:rsid w:val="00706C81"/>
    <w:rsid w:val="00714E6E"/>
    <w:rsid w:val="0071508C"/>
    <w:rsid w:val="0071613C"/>
    <w:rsid w:val="00717BA7"/>
    <w:rsid w:val="007208B2"/>
    <w:rsid w:val="00720CA7"/>
    <w:rsid w:val="00721BDA"/>
    <w:rsid w:val="0072351C"/>
    <w:rsid w:val="0072357C"/>
    <w:rsid w:val="0072408B"/>
    <w:rsid w:val="007256DF"/>
    <w:rsid w:val="00725A35"/>
    <w:rsid w:val="00726374"/>
    <w:rsid w:val="00730418"/>
    <w:rsid w:val="007324EA"/>
    <w:rsid w:val="00732B0E"/>
    <w:rsid w:val="0073306A"/>
    <w:rsid w:val="00733603"/>
    <w:rsid w:val="007347B9"/>
    <w:rsid w:val="00734F0A"/>
    <w:rsid w:val="007361CE"/>
    <w:rsid w:val="00737415"/>
    <w:rsid w:val="00741380"/>
    <w:rsid w:val="0074152E"/>
    <w:rsid w:val="00741FB2"/>
    <w:rsid w:val="00744A7E"/>
    <w:rsid w:val="00744D82"/>
    <w:rsid w:val="00750690"/>
    <w:rsid w:val="007510DD"/>
    <w:rsid w:val="007523C4"/>
    <w:rsid w:val="0075365E"/>
    <w:rsid w:val="00754A48"/>
    <w:rsid w:val="00756992"/>
    <w:rsid w:val="00757E8C"/>
    <w:rsid w:val="00760BD7"/>
    <w:rsid w:val="00760ECB"/>
    <w:rsid w:val="00761764"/>
    <w:rsid w:val="007671EC"/>
    <w:rsid w:val="00770F01"/>
    <w:rsid w:val="00771DA9"/>
    <w:rsid w:val="00776D54"/>
    <w:rsid w:val="0078043A"/>
    <w:rsid w:val="007805AF"/>
    <w:rsid w:val="007855C2"/>
    <w:rsid w:val="00790B9B"/>
    <w:rsid w:val="00792238"/>
    <w:rsid w:val="007944D9"/>
    <w:rsid w:val="007949E1"/>
    <w:rsid w:val="00797A3E"/>
    <w:rsid w:val="00797F03"/>
    <w:rsid w:val="007A02B8"/>
    <w:rsid w:val="007B0E04"/>
    <w:rsid w:val="007B149F"/>
    <w:rsid w:val="007B22BA"/>
    <w:rsid w:val="007B3245"/>
    <w:rsid w:val="007B3441"/>
    <w:rsid w:val="007B5A98"/>
    <w:rsid w:val="007C0423"/>
    <w:rsid w:val="007C080C"/>
    <w:rsid w:val="007C2A54"/>
    <w:rsid w:val="007C48C4"/>
    <w:rsid w:val="007C5770"/>
    <w:rsid w:val="007C73D8"/>
    <w:rsid w:val="007C7D2A"/>
    <w:rsid w:val="007D0428"/>
    <w:rsid w:val="007D19B6"/>
    <w:rsid w:val="007D4553"/>
    <w:rsid w:val="007D56A1"/>
    <w:rsid w:val="007D69F3"/>
    <w:rsid w:val="007D6E77"/>
    <w:rsid w:val="007E04C6"/>
    <w:rsid w:val="007E0615"/>
    <w:rsid w:val="007E1B2B"/>
    <w:rsid w:val="007E751A"/>
    <w:rsid w:val="007E7614"/>
    <w:rsid w:val="007E7615"/>
    <w:rsid w:val="007F0C2A"/>
    <w:rsid w:val="007F1B2A"/>
    <w:rsid w:val="007F20CF"/>
    <w:rsid w:val="007F2947"/>
    <w:rsid w:val="007F6027"/>
    <w:rsid w:val="007F60DA"/>
    <w:rsid w:val="007F7695"/>
    <w:rsid w:val="0080288D"/>
    <w:rsid w:val="008059F7"/>
    <w:rsid w:val="008063E3"/>
    <w:rsid w:val="008069D3"/>
    <w:rsid w:val="00814E24"/>
    <w:rsid w:val="008173EB"/>
    <w:rsid w:val="00817CEB"/>
    <w:rsid w:val="0082106F"/>
    <w:rsid w:val="0082147D"/>
    <w:rsid w:val="00821D08"/>
    <w:rsid w:val="00822D04"/>
    <w:rsid w:val="00822F56"/>
    <w:rsid w:val="00824DEA"/>
    <w:rsid w:val="0082511D"/>
    <w:rsid w:val="00830167"/>
    <w:rsid w:val="00830780"/>
    <w:rsid w:val="00830B1B"/>
    <w:rsid w:val="00831BAB"/>
    <w:rsid w:val="00831D65"/>
    <w:rsid w:val="00831EAF"/>
    <w:rsid w:val="008327FF"/>
    <w:rsid w:val="0083418E"/>
    <w:rsid w:val="00834BED"/>
    <w:rsid w:val="00835080"/>
    <w:rsid w:val="008356AE"/>
    <w:rsid w:val="0083640F"/>
    <w:rsid w:val="00841287"/>
    <w:rsid w:val="00841318"/>
    <w:rsid w:val="00841879"/>
    <w:rsid w:val="00842694"/>
    <w:rsid w:val="00842C5D"/>
    <w:rsid w:val="008437E6"/>
    <w:rsid w:val="00843D17"/>
    <w:rsid w:val="00844F2A"/>
    <w:rsid w:val="00845A2B"/>
    <w:rsid w:val="00845B96"/>
    <w:rsid w:val="008470D1"/>
    <w:rsid w:val="008507E9"/>
    <w:rsid w:val="0085082B"/>
    <w:rsid w:val="00855B27"/>
    <w:rsid w:val="008561B4"/>
    <w:rsid w:val="008579CE"/>
    <w:rsid w:val="0086119A"/>
    <w:rsid w:val="00861E30"/>
    <w:rsid w:val="00864049"/>
    <w:rsid w:val="00864751"/>
    <w:rsid w:val="00865F30"/>
    <w:rsid w:val="0087172D"/>
    <w:rsid w:val="008718BA"/>
    <w:rsid w:val="00871C57"/>
    <w:rsid w:val="00871FC3"/>
    <w:rsid w:val="008739C9"/>
    <w:rsid w:val="00873EA7"/>
    <w:rsid w:val="008773C5"/>
    <w:rsid w:val="0088211C"/>
    <w:rsid w:val="00882549"/>
    <w:rsid w:val="00883D42"/>
    <w:rsid w:val="00884996"/>
    <w:rsid w:val="00885B7D"/>
    <w:rsid w:val="00887231"/>
    <w:rsid w:val="00887686"/>
    <w:rsid w:val="008914EF"/>
    <w:rsid w:val="00891CD0"/>
    <w:rsid w:val="008921D5"/>
    <w:rsid w:val="00895458"/>
    <w:rsid w:val="00897C79"/>
    <w:rsid w:val="008A0983"/>
    <w:rsid w:val="008A0EE5"/>
    <w:rsid w:val="008A414C"/>
    <w:rsid w:val="008A7806"/>
    <w:rsid w:val="008A7EE2"/>
    <w:rsid w:val="008B2A4F"/>
    <w:rsid w:val="008B46CC"/>
    <w:rsid w:val="008B55FD"/>
    <w:rsid w:val="008B6364"/>
    <w:rsid w:val="008B6BF1"/>
    <w:rsid w:val="008B71F9"/>
    <w:rsid w:val="008B7980"/>
    <w:rsid w:val="008C0371"/>
    <w:rsid w:val="008C2317"/>
    <w:rsid w:val="008C3736"/>
    <w:rsid w:val="008C3A7A"/>
    <w:rsid w:val="008C50E7"/>
    <w:rsid w:val="008C5427"/>
    <w:rsid w:val="008C610C"/>
    <w:rsid w:val="008C6DC7"/>
    <w:rsid w:val="008D0F01"/>
    <w:rsid w:val="008D0FC4"/>
    <w:rsid w:val="008D1DD4"/>
    <w:rsid w:val="008D1E95"/>
    <w:rsid w:val="008D59C9"/>
    <w:rsid w:val="008D5CC5"/>
    <w:rsid w:val="008D67AA"/>
    <w:rsid w:val="008D7813"/>
    <w:rsid w:val="008E16F1"/>
    <w:rsid w:val="008E2078"/>
    <w:rsid w:val="008E26EA"/>
    <w:rsid w:val="008E416F"/>
    <w:rsid w:val="008E4FBE"/>
    <w:rsid w:val="008E4FE2"/>
    <w:rsid w:val="008E605B"/>
    <w:rsid w:val="008E7382"/>
    <w:rsid w:val="008F17E1"/>
    <w:rsid w:val="008F2038"/>
    <w:rsid w:val="008F3BCA"/>
    <w:rsid w:val="008F5D70"/>
    <w:rsid w:val="008F7B54"/>
    <w:rsid w:val="00903BD1"/>
    <w:rsid w:val="009056AA"/>
    <w:rsid w:val="00910A7E"/>
    <w:rsid w:val="00911D0D"/>
    <w:rsid w:val="00913866"/>
    <w:rsid w:val="0091391B"/>
    <w:rsid w:val="00913ABA"/>
    <w:rsid w:val="009150C8"/>
    <w:rsid w:val="00915DF6"/>
    <w:rsid w:val="00916BA8"/>
    <w:rsid w:val="00920552"/>
    <w:rsid w:val="00920AE8"/>
    <w:rsid w:val="0092470E"/>
    <w:rsid w:val="00927BD9"/>
    <w:rsid w:val="00930312"/>
    <w:rsid w:val="00930B64"/>
    <w:rsid w:val="0093254A"/>
    <w:rsid w:val="00932823"/>
    <w:rsid w:val="00934036"/>
    <w:rsid w:val="00936828"/>
    <w:rsid w:val="0093732C"/>
    <w:rsid w:val="00937D13"/>
    <w:rsid w:val="00940BE0"/>
    <w:rsid w:val="00941C52"/>
    <w:rsid w:val="00945661"/>
    <w:rsid w:val="00950621"/>
    <w:rsid w:val="00950EB4"/>
    <w:rsid w:val="0095138F"/>
    <w:rsid w:val="0095250D"/>
    <w:rsid w:val="009529E2"/>
    <w:rsid w:val="0095366E"/>
    <w:rsid w:val="00953945"/>
    <w:rsid w:val="00953E3B"/>
    <w:rsid w:val="00957108"/>
    <w:rsid w:val="00960265"/>
    <w:rsid w:val="0096108D"/>
    <w:rsid w:val="009613BE"/>
    <w:rsid w:val="00964E5C"/>
    <w:rsid w:val="009675BD"/>
    <w:rsid w:val="00970890"/>
    <w:rsid w:val="009725D6"/>
    <w:rsid w:val="00972808"/>
    <w:rsid w:val="00974341"/>
    <w:rsid w:val="00974FF7"/>
    <w:rsid w:val="00975FA5"/>
    <w:rsid w:val="00976A01"/>
    <w:rsid w:val="00982DD1"/>
    <w:rsid w:val="0098571E"/>
    <w:rsid w:val="00986F49"/>
    <w:rsid w:val="00991C50"/>
    <w:rsid w:val="00991D62"/>
    <w:rsid w:val="00992CB8"/>
    <w:rsid w:val="00994FBF"/>
    <w:rsid w:val="00997972"/>
    <w:rsid w:val="009A0956"/>
    <w:rsid w:val="009A2C67"/>
    <w:rsid w:val="009A42FB"/>
    <w:rsid w:val="009A5723"/>
    <w:rsid w:val="009A5BC4"/>
    <w:rsid w:val="009A668A"/>
    <w:rsid w:val="009B28E5"/>
    <w:rsid w:val="009B2950"/>
    <w:rsid w:val="009B392B"/>
    <w:rsid w:val="009B4103"/>
    <w:rsid w:val="009C0A7D"/>
    <w:rsid w:val="009C0DF6"/>
    <w:rsid w:val="009C0FA3"/>
    <w:rsid w:val="009C1465"/>
    <w:rsid w:val="009C5247"/>
    <w:rsid w:val="009C5637"/>
    <w:rsid w:val="009C5D56"/>
    <w:rsid w:val="009C6B52"/>
    <w:rsid w:val="009C71A8"/>
    <w:rsid w:val="009C7BE0"/>
    <w:rsid w:val="009C7C6B"/>
    <w:rsid w:val="009D0FBB"/>
    <w:rsid w:val="009D3AE7"/>
    <w:rsid w:val="009D3C89"/>
    <w:rsid w:val="009D58B2"/>
    <w:rsid w:val="009D5A7D"/>
    <w:rsid w:val="009E01A0"/>
    <w:rsid w:val="009E2A13"/>
    <w:rsid w:val="009E34EB"/>
    <w:rsid w:val="009E51DE"/>
    <w:rsid w:val="009E5473"/>
    <w:rsid w:val="009E55A0"/>
    <w:rsid w:val="009E5AB6"/>
    <w:rsid w:val="009E5D82"/>
    <w:rsid w:val="009E6F1F"/>
    <w:rsid w:val="009E7BED"/>
    <w:rsid w:val="009F1EB5"/>
    <w:rsid w:val="009F53B4"/>
    <w:rsid w:val="009F7CB2"/>
    <w:rsid w:val="00A004DD"/>
    <w:rsid w:val="00A049A0"/>
    <w:rsid w:val="00A1027B"/>
    <w:rsid w:val="00A10512"/>
    <w:rsid w:val="00A13169"/>
    <w:rsid w:val="00A16777"/>
    <w:rsid w:val="00A16D39"/>
    <w:rsid w:val="00A25385"/>
    <w:rsid w:val="00A25D04"/>
    <w:rsid w:val="00A263F0"/>
    <w:rsid w:val="00A27032"/>
    <w:rsid w:val="00A32E99"/>
    <w:rsid w:val="00A33D2F"/>
    <w:rsid w:val="00A3477F"/>
    <w:rsid w:val="00A347A7"/>
    <w:rsid w:val="00A35234"/>
    <w:rsid w:val="00A35CB4"/>
    <w:rsid w:val="00A37241"/>
    <w:rsid w:val="00A37C9E"/>
    <w:rsid w:val="00A37DCC"/>
    <w:rsid w:val="00A4044D"/>
    <w:rsid w:val="00A45CC9"/>
    <w:rsid w:val="00A462E9"/>
    <w:rsid w:val="00A46482"/>
    <w:rsid w:val="00A476EC"/>
    <w:rsid w:val="00A47E31"/>
    <w:rsid w:val="00A50C6B"/>
    <w:rsid w:val="00A52AFA"/>
    <w:rsid w:val="00A52C38"/>
    <w:rsid w:val="00A54C97"/>
    <w:rsid w:val="00A55A28"/>
    <w:rsid w:val="00A57A2A"/>
    <w:rsid w:val="00A60193"/>
    <w:rsid w:val="00A62065"/>
    <w:rsid w:val="00A638A2"/>
    <w:rsid w:val="00A70034"/>
    <w:rsid w:val="00A74116"/>
    <w:rsid w:val="00A74C0A"/>
    <w:rsid w:val="00A765FC"/>
    <w:rsid w:val="00A774B8"/>
    <w:rsid w:val="00A7757F"/>
    <w:rsid w:val="00A77631"/>
    <w:rsid w:val="00A77B93"/>
    <w:rsid w:val="00A77D84"/>
    <w:rsid w:val="00A81BB0"/>
    <w:rsid w:val="00A826E4"/>
    <w:rsid w:val="00A83EE4"/>
    <w:rsid w:val="00A8472A"/>
    <w:rsid w:val="00A84A1A"/>
    <w:rsid w:val="00A855CA"/>
    <w:rsid w:val="00A86AC0"/>
    <w:rsid w:val="00A87F91"/>
    <w:rsid w:val="00A90303"/>
    <w:rsid w:val="00A90440"/>
    <w:rsid w:val="00A90B2D"/>
    <w:rsid w:val="00A91153"/>
    <w:rsid w:val="00A914AA"/>
    <w:rsid w:val="00A93115"/>
    <w:rsid w:val="00A9375A"/>
    <w:rsid w:val="00A93922"/>
    <w:rsid w:val="00A94394"/>
    <w:rsid w:val="00A945EF"/>
    <w:rsid w:val="00A9566A"/>
    <w:rsid w:val="00AA1D65"/>
    <w:rsid w:val="00AA2ACC"/>
    <w:rsid w:val="00AA39EA"/>
    <w:rsid w:val="00AA3DD2"/>
    <w:rsid w:val="00AA41F8"/>
    <w:rsid w:val="00AA444E"/>
    <w:rsid w:val="00AA4A84"/>
    <w:rsid w:val="00AA4C35"/>
    <w:rsid w:val="00AA575F"/>
    <w:rsid w:val="00AA6FB0"/>
    <w:rsid w:val="00AB0145"/>
    <w:rsid w:val="00AB0C7F"/>
    <w:rsid w:val="00AB1899"/>
    <w:rsid w:val="00AB18CC"/>
    <w:rsid w:val="00AB24DC"/>
    <w:rsid w:val="00AB24F3"/>
    <w:rsid w:val="00AB458C"/>
    <w:rsid w:val="00AC04A2"/>
    <w:rsid w:val="00AC13F0"/>
    <w:rsid w:val="00AC1948"/>
    <w:rsid w:val="00AC2FEB"/>
    <w:rsid w:val="00AC4035"/>
    <w:rsid w:val="00AC4C25"/>
    <w:rsid w:val="00AC4FDA"/>
    <w:rsid w:val="00AC5950"/>
    <w:rsid w:val="00AC6EE2"/>
    <w:rsid w:val="00AC702A"/>
    <w:rsid w:val="00AD0821"/>
    <w:rsid w:val="00AD0A4E"/>
    <w:rsid w:val="00AD2461"/>
    <w:rsid w:val="00AD3A37"/>
    <w:rsid w:val="00AD4CFD"/>
    <w:rsid w:val="00AE1EBD"/>
    <w:rsid w:val="00AE2247"/>
    <w:rsid w:val="00AE2C9E"/>
    <w:rsid w:val="00AE2E57"/>
    <w:rsid w:val="00AE5352"/>
    <w:rsid w:val="00AE63B9"/>
    <w:rsid w:val="00AF0DDC"/>
    <w:rsid w:val="00AF26DC"/>
    <w:rsid w:val="00AF313B"/>
    <w:rsid w:val="00AF53BE"/>
    <w:rsid w:val="00AF55DB"/>
    <w:rsid w:val="00AF5BA8"/>
    <w:rsid w:val="00AF62BE"/>
    <w:rsid w:val="00AF640C"/>
    <w:rsid w:val="00AF7DDA"/>
    <w:rsid w:val="00B004CF"/>
    <w:rsid w:val="00B0163F"/>
    <w:rsid w:val="00B02CA2"/>
    <w:rsid w:val="00B04529"/>
    <w:rsid w:val="00B04F02"/>
    <w:rsid w:val="00B06453"/>
    <w:rsid w:val="00B067A9"/>
    <w:rsid w:val="00B117F2"/>
    <w:rsid w:val="00B12047"/>
    <w:rsid w:val="00B120E9"/>
    <w:rsid w:val="00B1395A"/>
    <w:rsid w:val="00B14395"/>
    <w:rsid w:val="00B15CE5"/>
    <w:rsid w:val="00B15EA3"/>
    <w:rsid w:val="00B17884"/>
    <w:rsid w:val="00B20461"/>
    <w:rsid w:val="00B2086D"/>
    <w:rsid w:val="00B21158"/>
    <w:rsid w:val="00B21209"/>
    <w:rsid w:val="00B232D0"/>
    <w:rsid w:val="00B240AC"/>
    <w:rsid w:val="00B311B3"/>
    <w:rsid w:val="00B31B44"/>
    <w:rsid w:val="00B3517D"/>
    <w:rsid w:val="00B35FD1"/>
    <w:rsid w:val="00B368C6"/>
    <w:rsid w:val="00B37914"/>
    <w:rsid w:val="00B37970"/>
    <w:rsid w:val="00B41606"/>
    <w:rsid w:val="00B420FB"/>
    <w:rsid w:val="00B4238B"/>
    <w:rsid w:val="00B4251D"/>
    <w:rsid w:val="00B42575"/>
    <w:rsid w:val="00B42696"/>
    <w:rsid w:val="00B4518B"/>
    <w:rsid w:val="00B4591D"/>
    <w:rsid w:val="00B5039E"/>
    <w:rsid w:val="00B512FF"/>
    <w:rsid w:val="00B52D56"/>
    <w:rsid w:val="00B53A39"/>
    <w:rsid w:val="00B53F34"/>
    <w:rsid w:val="00B5457B"/>
    <w:rsid w:val="00B562FA"/>
    <w:rsid w:val="00B57393"/>
    <w:rsid w:val="00B57FAB"/>
    <w:rsid w:val="00B61FD4"/>
    <w:rsid w:val="00B63392"/>
    <w:rsid w:val="00B638A5"/>
    <w:rsid w:val="00B64544"/>
    <w:rsid w:val="00B6709B"/>
    <w:rsid w:val="00B7141D"/>
    <w:rsid w:val="00B71767"/>
    <w:rsid w:val="00B7337D"/>
    <w:rsid w:val="00B74954"/>
    <w:rsid w:val="00B76870"/>
    <w:rsid w:val="00B76947"/>
    <w:rsid w:val="00B7791D"/>
    <w:rsid w:val="00B7793F"/>
    <w:rsid w:val="00B80DA2"/>
    <w:rsid w:val="00B81EDD"/>
    <w:rsid w:val="00B8297D"/>
    <w:rsid w:val="00B85A30"/>
    <w:rsid w:val="00B90251"/>
    <w:rsid w:val="00B92D20"/>
    <w:rsid w:val="00B93100"/>
    <w:rsid w:val="00B9476A"/>
    <w:rsid w:val="00B94B4C"/>
    <w:rsid w:val="00B97245"/>
    <w:rsid w:val="00BA1F6A"/>
    <w:rsid w:val="00BA4B47"/>
    <w:rsid w:val="00BA4D0F"/>
    <w:rsid w:val="00BA7C6D"/>
    <w:rsid w:val="00BB0614"/>
    <w:rsid w:val="00BB098E"/>
    <w:rsid w:val="00BC0CB9"/>
    <w:rsid w:val="00BC314C"/>
    <w:rsid w:val="00BC37A8"/>
    <w:rsid w:val="00BC42DF"/>
    <w:rsid w:val="00BC48BE"/>
    <w:rsid w:val="00BC5E03"/>
    <w:rsid w:val="00BC65EA"/>
    <w:rsid w:val="00BC6DBA"/>
    <w:rsid w:val="00BC70A4"/>
    <w:rsid w:val="00BC7197"/>
    <w:rsid w:val="00BC7244"/>
    <w:rsid w:val="00BD002C"/>
    <w:rsid w:val="00BD02A8"/>
    <w:rsid w:val="00BD04D0"/>
    <w:rsid w:val="00BD1CB0"/>
    <w:rsid w:val="00BE075A"/>
    <w:rsid w:val="00BE4277"/>
    <w:rsid w:val="00BE6083"/>
    <w:rsid w:val="00BF024B"/>
    <w:rsid w:val="00BF053F"/>
    <w:rsid w:val="00BF0BE2"/>
    <w:rsid w:val="00BF2C99"/>
    <w:rsid w:val="00BF3159"/>
    <w:rsid w:val="00BF51CE"/>
    <w:rsid w:val="00BF791B"/>
    <w:rsid w:val="00C0251B"/>
    <w:rsid w:val="00C02FDC"/>
    <w:rsid w:val="00C03699"/>
    <w:rsid w:val="00C03BD8"/>
    <w:rsid w:val="00C05B74"/>
    <w:rsid w:val="00C0668B"/>
    <w:rsid w:val="00C1069D"/>
    <w:rsid w:val="00C1481C"/>
    <w:rsid w:val="00C2029F"/>
    <w:rsid w:val="00C20F17"/>
    <w:rsid w:val="00C20FFC"/>
    <w:rsid w:val="00C211C3"/>
    <w:rsid w:val="00C222D4"/>
    <w:rsid w:val="00C22A46"/>
    <w:rsid w:val="00C24EF3"/>
    <w:rsid w:val="00C25580"/>
    <w:rsid w:val="00C26C45"/>
    <w:rsid w:val="00C319C6"/>
    <w:rsid w:val="00C31CBA"/>
    <w:rsid w:val="00C32EA5"/>
    <w:rsid w:val="00C33E5C"/>
    <w:rsid w:val="00C3459B"/>
    <w:rsid w:val="00C34D4F"/>
    <w:rsid w:val="00C36C13"/>
    <w:rsid w:val="00C372C7"/>
    <w:rsid w:val="00C37BD5"/>
    <w:rsid w:val="00C42AC0"/>
    <w:rsid w:val="00C42BE8"/>
    <w:rsid w:val="00C43705"/>
    <w:rsid w:val="00C448D9"/>
    <w:rsid w:val="00C44ECA"/>
    <w:rsid w:val="00C451A2"/>
    <w:rsid w:val="00C45CCE"/>
    <w:rsid w:val="00C47CCD"/>
    <w:rsid w:val="00C51513"/>
    <w:rsid w:val="00C534AE"/>
    <w:rsid w:val="00C561D5"/>
    <w:rsid w:val="00C56D21"/>
    <w:rsid w:val="00C611FC"/>
    <w:rsid w:val="00C614AD"/>
    <w:rsid w:val="00C61E9A"/>
    <w:rsid w:val="00C62ECB"/>
    <w:rsid w:val="00C64A9E"/>
    <w:rsid w:val="00C656ED"/>
    <w:rsid w:val="00C668B4"/>
    <w:rsid w:val="00C7076D"/>
    <w:rsid w:val="00C712F0"/>
    <w:rsid w:val="00C72C05"/>
    <w:rsid w:val="00C7576D"/>
    <w:rsid w:val="00C847DC"/>
    <w:rsid w:val="00C8492D"/>
    <w:rsid w:val="00C85243"/>
    <w:rsid w:val="00C91AD5"/>
    <w:rsid w:val="00C921AC"/>
    <w:rsid w:val="00C95132"/>
    <w:rsid w:val="00C96874"/>
    <w:rsid w:val="00CA018E"/>
    <w:rsid w:val="00CA0A3F"/>
    <w:rsid w:val="00CA1297"/>
    <w:rsid w:val="00CA1443"/>
    <w:rsid w:val="00CA2160"/>
    <w:rsid w:val="00CA2E2A"/>
    <w:rsid w:val="00CA5846"/>
    <w:rsid w:val="00CA5C81"/>
    <w:rsid w:val="00CA5DD9"/>
    <w:rsid w:val="00CA5DE1"/>
    <w:rsid w:val="00CB3961"/>
    <w:rsid w:val="00CB4725"/>
    <w:rsid w:val="00CB5517"/>
    <w:rsid w:val="00CB5585"/>
    <w:rsid w:val="00CB5586"/>
    <w:rsid w:val="00CB6619"/>
    <w:rsid w:val="00CB6909"/>
    <w:rsid w:val="00CB701C"/>
    <w:rsid w:val="00CB7278"/>
    <w:rsid w:val="00CC126C"/>
    <w:rsid w:val="00CC2FD8"/>
    <w:rsid w:val="00CC66D1"/>
    <w:rsid w:val="00CD1CC7"/>
    <w:rsid w:val="00CD53D2"/>
    <w:rsid w:val="00CD7020"/>
    <w:rsid w:val="00CD7C8B"/>
    <w:rsid w:val="00CE20C9"/>
    <w:rsid w:val="00CE264E"/>
    <w:rsid w:val="00CE491E"/>
    <w:rsid w:val="00CE6430"/>
    <w:rsid w:val="00CE6A41"/>
    <w:rsid w:val="00CE70E4"/>
    <w:rsid w:val="00CF0A71"/>
    <w:rsid w:val="00CF0CB0"/>
    <w:rsid w:val="00CF3AD0"/>
    <w:rsid w:val="00CF3FBF"/>
    <w:rsid w:val="00CF4B64"/>
    <w:rsid w:val="00D03153"/>
    <w:rsid w:val="00D039F9"/>
    <w:rsid w:val="00D04276"/>
    <w:rsid w:val="00D04711"/>
    <w:rsid w:val="00D05560"/>
    <w:rsid w:val="00D060BF"/>
    <w:rsid w:val="00D10DE2"/>
    <w:rsid w:val="00D11FA7"/>
    <w:rsid w:val="00D13205"/>
    <w:rsid w:val="00D1416A"/>
    <w:rsid w:val="00D15263"/>
    <w:rsid w:val="00D20825"/>
    <w:rsid w:val="00D20839"/>
    <w:rsid w:val="00D211D5"/>
    <w:rsid w:val="00D22DD8"/>
    <w:rsid w:val="00D24F19"/>
    <w:rsid w:val="00D266B0"/>
    <w:rsid w:val="00D30748"/>
    <w:rsid w:val="00D3166A"/>
    <w:rsid w:val="00D3212E"/>
    <w:rsid w:val="00D3251C"/>
    <w:rsid w:val="00D33FAE"/>
    <w:rsid w:val="00D34808"/>
    <w:rsid w:val="00D34974"/>
    <w:rsid w:val="00D359BD"/>
    <w:rsid w:val="00D35A62"/>
    <w:rsid w:val="00D37FAC"/>
    <w:rsid w:val="00D41EA9"/>
    <w:rsid w:val="00D431D0"/>
    <w:rsid w:val="00D46166"/>
    <w:rsid w:val="00D46DCA"/>
    <w:rsid w:val="00D47C69"/>
    <w:rsid w:val="00D51EA2"/>
    <w:rsid w:val="00D5204B"/>
    <w:rsid w:val="00D52ABC"/>
    <w:rsid w:val="00D62B7C"/>
    <w:rsid w:val="00D62C55"/>
    <w:rsid w:val="00D62FE8"/>
    <w:rsid w:val="00D63365"/>
    <w:rsid w:val="00D667C2"/>
    <w:rsid w:val="00D706D6"/>
    <w:rsid w:val="00D71C9B"/>
    <w:rsid w:val="00D72F44"/>
    <w:rsid w:val="00D8077E"/>
    <w:rsid w:val="00D81F2C"/>
    <w:rsid w:val="00D829C8"/>
    <w:rsid w:val="00D83715"/>
    <w:rsid w:val="00D83CEC"/>
    <w:rsid w:val="00D83DCE"/>
    <w:rsid w:val="00D84C86"/>
    <w:rsid w:val="00D85976"/>
    <w:rsid w:val="00D85CDD"/>
    <w:rsid w:val="00D86892"/>
    <w:rsid w:val="00D909EB"/>
    <w:rsid w:val="00D90D6B"/>
    <w:rsid w:val="00D93ED6"/>
    <w:rsid w:val="00D95FC6"/>
    <w:rsid w:val="00D970DE"/>
    <w:rsid w:val="00D97B95"/>
    <w:rsid w:val="00DA0B36"/>
    <w:rsid w:val="00DA315C"/>
    <w:rsid w:val="00DA7C37"/>
    <w:rsid w:val="00DB096A"/>
    <w:rsid w:val="00DB0C78"/>
    <w:rsid w:val="00DB62AD"/>
    <w:rsid w:val="00DB7084"/>
    <w:rsid w:val="00DB79E1"/>
    <w:rsid w:val="00DB7CD1"/>
    <w:rsid w:val="00DC076C"/>
    <w:rsid w:val="00DC0D9B"/>
    <w:rsid w:val="00DC25ED"/>
    <w:rsid w:val="00DC29C3"/>
    <w:rsid w:val="00DC31C3"/>
    <w:rsid w:val="00DC3B01"/>
    <w:rsid w:val="00DC4412"/>
    <w:rsid w:val="00DC53E0"/>
    <w:rsid w:val="00DC5EE7"/>
    <w:rsid w:val="00DC736D"/>
    <w:rsid w:val="00DD0A86"/>
    <w:rsid w:val="00DD366B"/>
    <w:rsid w:val="00DD394E"/>
    <w:rsid w:val="00DD430B"/>
    <w:rsid w:val="00DD482B"/>
    <w:rsid w:val="00DD6BE1"/>
    <w:rsid w:val="00DD7B4E"/>
    <w:rsid w:val="00DD7E7A"/>
    <w:rsid w:val="00DE1111"/>
    <w:rsid w:val="00DE1C65"/>
    <w:rsid w:val="00DE3D21"/>
    <w:rsid w:val="00DE694E"/>
    <w:rsid w:val="00DF0755"/>
    <w:rsid w:val="00DF202A"/>
    <w:rsid w:val="00DF2331"/>
    <w:rsid w:val="00DF4349"/>
    <w:rsid w:val="00DF4EAC"/>
    <w:rsid w:val="00DF5631"/>
    <w:rsid w:val="00DF5A84"/>
    <w:rsid w:val="00DF6639"/>
    <w:rsid w:val="00DF7498"/>
    <w:rsid w:val="00DF7522"/>
    <w:rsid w:val="00E00430"/>
    <w:rsid w:val="00E01FD6"/>
    <w:rsid w:val="00E02C03"/>
    <w:rsid w:val="00E02DA7"/>
    <w:rsid w:val="00E0456D"/>
    <w:rsid w:val="00E12CE4"/>
    <w:rsid w:val="00E12DCB"/>
    <w:rsid w:val="00E14A21"/>
    <w:rsid w:val="00E210CD"/>
    <w:rsid w:val="00E2251E"/>
    <w:rsid w:val="00E236C2"/>
    <w:rsid w:val="00E247DB"/>
    <w:rsid w:val="00E25D8E"/>
    <w:rsid w:val="00E260F9"/>
    <w:rsid w:val="00E27DFB"/>
    <w:rsid w:val="00E30156"/>
    <w:rsid w:val="00E32A90"/>
    <w:rsid w:val="00E32E07"/>
    <w:rsid w:val="00E33527"/>
    <w:rsid w:val="00E353FA"/>
    <w:rsid w:val="00E371A2"/>
    <w:rsid w:val="00E4238C"/>
    <w:rsid w:val="00E42B8E"/>
    <w:rsid w:val="00E42F21"/>
    <w:rsid w:val="00E43F32"/>
    <w:rsid w:val="00E44961"/>
    <w:rsid w:val="00E46F37"/>
    <w:rsid w:val="00E4772D"/>
    <w:rsid w:val="00E503DA"/>
    <w:rsid w:val="00E50CD8"/>
    <w:rsid w:val="00E5382C"/>
    <w:rsid w:val="00E53991"/>
    <w:rsid w:val="00E547F7"/>
    <w:rsid w:val="00E54C4B"/>
    <w:rsid w:val="00E60959"/>
    <w:rsid w:val="00E609E8"/>
    <w:rsid w:val="00E62546"/>
    <w:rsid w:val="00E63E0B"/>
    <w:rsid w:val="00E64735"/>
    <w:rsid w:val="00E6564F"/>
    <w:rsid w:val="00E66546"/>
    <w:rsid w:val="00E66804"/>
    <w:rsid w:val="00E66DBE"/>
    <w:rsid w:val="00E67FE5"/>
    <w:rsid w:val="00E7188A"/>
    <w:rsid w:val="00E73697"/>
    <w:rsid w:val="00E73FE0"/>
    <w:rsid w:val="00E76908"/>
    <w:rsid w:val="00E76AB5"/>
    <w:rsid w:val="00E76ABA"/>
    <w:rsid w:val="00E76DDD"/>
    <w:rsid w:val="00E772C7"/>
    <w:rsid w:val="00E77E76"/>
    <w:rsid w:val="00E81D17"/>
    <w:rsid w:val="00E828CD"/>
    <w:rsid w:val="00E82B25"/>
    <w:rsid w:val="00E869C9"/>
    <w:rsid w:val="00E934C0"/>
    <w:rsid w:val="00E940B2"/>
    <w:rsid w:val="00E9487C"/>
    <w:rsid w:val="00E953F2"/>
    <w:rsid w:val="00E97658"/>
    <w:rsid w:val="00EA00A7"/>
    <w:rsid w:val="00EA0CD0"/>
    <w:rsid w:val="00EA1C8E"/>
    <w:rsid w:val="00EA63A7"/>
    <w:rsid w:val="00EA6DCE"/>
    <w:rsid w:val="00EA76FC"/>
    <w:rsid w:val="00EB27C5"/>
    <w:rsid w:val="00EB49A8"/>
    <w:rsid w:val="00EC21BE"/>
    <w:rsid w:val="00EC38EB"/>
    <w:rsid w:val="00EC635D"/>
    <w:rsid w:val="00EC648D"/>
    <w:rsid w:val="00EC6551"/>
    <w:rsid w:val="00ED00C4"/>
    <w:rsid w:val="00ED1240"/>
    <w:rsid w:val="00ED13CA"/>
    <w:rsid w:val="00ED14F1"/>
    <w:rsid w:val="00ED4605"/>
    <w:rsid w:val="00EE0AD5"/>
    <w:rsid w:val="00EE253D"/>
    <w:rsid w:val="00EE2691"/>
    <w:rsid w:val="00EE37EF"/>
    <w:rsid w:val="00EE5530"/>
    <w:rsid w:val="00EF0CC3"/>
    <w:rsid w:val="00EF33C1"/>
    <w:rsid w:val="00EF3A76"/>
    <w:rsid w:val="00EF442C"/>
    <w:rsid w:val="00EF46F1"/>
    <w:rsid w:val="00F0011A"/>
    <w:rsid w:val="00F00425"/>
    <w:rsid w:val="00F00FA2"/>
    <w:rsid w:val="00F04AA9"/>
    <w:rsid w:val="00F04BE9"/>
    <w:rsid w:val="00F05CA3"/>
    <w:rsid w:val="00F1038F"/>
    <w:rsid w:val="00F11CCD"/>
    <w:rsid w:val="00F13A14"/>
    <w:rsid w:val="00F15443"/>
    <w:rsid w:val="00F15B68"/>
    <w:rsid w:val="00F16A78"/>
    <w:rsid w:val="00F170DD"/>
    <w:rsid w:val="00F17918"/>
    <w:rsid w:val="00F214BC"/>
    <w:rsid w:val="00F23D17"/>
    <w:rsid w:val="00F254AC"/>
    <w:rsid w:val="00F2696A"/>
    <w:rsid w:val="00F3206D"/>
    <w:rsid w:val="00F3365D"/>
    <w:rsid w:val="00F34074"/>
    <w:rsid w:val="00F35B89"/>
    <w:rsid w:val="00F36BC3"/>
    <w:rsid w:val="00F374F7"/>
    <w:rsid w:val="00F40A18"/>
    <w:rsid w:val="00F42F23"/>
    <w:rsid w:val="00F43119"/>
    <w:rsid w:val="00F4316E"/>
    <w:rsid w:val="00F43E3C"/>
    <w:rsid w:val="00F452A2"/>
    <w:rsid w:val="00F4628B"/>
    <w:rsid w:val="00F502F1"/>
    <w:rsid w:val="00F50A75"/>
    <w:rsid w:val="00F53B5D"/>
    <w:rsid w:val="00F54237"/>
    <w:rsid w:val="00F5519B"/>
    <w:rsid w:val="00F552DB"/>
    <w:rsid w:val="00F57E88"/>
    <w:rsid w:val="00F57F74"/>
    <w:rsid w:val="00F605B6"/>
    <w:rsid w:val="00F61632"/>
    <w:rsid w:val="00F6206B"/>
    <w:rsid w:val="00F657A8"/>
    <w:rsid w:val="00F65A62"/>
    <w:rsid w:val="00F670F6"/>
    <w:rsid w:val="00F6774C"/>
    <w:rsid w:val="00F71206"/>
    <w:rsid w:val="00F7525F"/>
    <w:rsid w:val="00F8079B"/>
    <w:rsid w:val="00F80F29"/>
    <w:rsid w:val="00F8399A"/>
    <w:rsid w:val="00F923C5"/>
    <w:rsid w:val="00F93065"/>
    <w:rsid w:val="00F93DB3"/>
    <w:rsid w:val="00F94A25"/>
    <w:rsid w:val="00F96279"/>
    <w:rsid w:val="00F968EE"/>
    <w:rsid w:val="00F9691A"/>
    <w:rsid w:val="00FA0A20"/>
    <w:rsid w:val="00FA19B2"/>
    <w:rsid w:val="00FA7542"/>
    <w:rsid w:val="00FA75B7"/>
    <w:rsid w:val="00FB05BB"/>
    <w:rsid w:val="00FB1A11"/>
    <w:rsid w:val="00FB330E"/>
    <w:rsid w:val="00FB38CE"/>
    <w:rsid w:val="00FB4C88"/>
    <w:rsid w:val="00FB55E1"/>
    <w:rsid w:val="00FB5C7B"/>
    <w:rsid w:val="00FB62E1"/>
    <w:rsid w:val="00FB6F9E"/>
    <w:rsid w:val="00FB7341"/>
    <w:rsid w:val="00FC043A"/>
    <w:rsid w:val="00FC0DBD"/>
    <w:rsid w:val="00FD06E8"/>
    <w:rsid w:val="00FD2295"/>
    <w:rsid w:val="00FD2924"/>
    <w:rsid w:val="00FD42A7"/>
    <w:rsid w:val="00FD4B0C"/>
    <w:rsid w:val="00FD4DEC"/>
    <w:rsid w:val="00FD5E44"/>
    <w:rsid w:val="00FD6188"/>
    <w:rsid w:val="00FD6C59"/>
    <w:rsid w:val="00FD6EE5"/>
    <w:rsid w:val="00FD7A01"/>
    <w:rsid w:val="00FE0CC4"/>
    <w:rsid w:val="00FE0EE6"/>
    <w:rsid w:val="00FE17CC"/>
    <w:rsid w:val="00FE2DB0"/>
    <w:rsid w:val="00FE3084"/>
    <w:rsid w:val="00FE3BC1"/>
    <w:rsid w:val="00FE42C1"/>
    <w:rsid w:val="00FE4C9A"/>
    <w:rsid w:val="00FE50BA"/>
    <w:rsid w:val="00FE50E5"/>
    <w:rsid w:val="00FF019C"/>
    <w:rsid w:val="00FF0523"/>
    <w:rsid w:val="00FF0C2F"/>
    <w:rsid w:val="00FF0D0E"/>
    <w:rsid w:val="00FF622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 fillcolor="#006e31" stroke="f">
      <v:fill color="#006e31"/>
      <v:stroke on="f"/>
      <v:shadow color="black" opacity="49151f" offset=".74833mm,.74833mm"/>
    </o:shapedefaults>
    <o:shapelayout v:ext="edit">
      <o:idmap v:ext="edit" data="2"/>
    </o:shapelayout>
  </w:shapeDefaults>
  <w:doNotEmbedSmartTags/>
  <w:decimalSymbol w:val=","/>
  <w:listSeparator w:val=";"/>
  <w14:docId w14:val="4E4F373C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ourier" w:eastAsia="Times New Roman" w:hAnsi="Courier" w:cs="Times New Roman"/>
        <w:lang w:val="pl-PL" w:eastAsia="de-DE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12269E"/>
    <w:rPr>
      <w:sz w:val="24"/>
      <w:szCs w:val="24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Sprechblasentext">
    <w:name w:val="Balloon Text"/>
    <w:basedOn w:val="Standard"/>
    <w:semiHidden/>
    <w:rsid w:val="00F0552B"/>
    <w:rPr>
      <w:rFonts w:ascii="Lucida Grande" w:hAnsi="Lucida Grande"/>
      <w:sz w:val="18"/>
      <w:szCs w:val="18"/>
    </w:rPr>
  </w:style>
  <w:style w:type="paragraph" w:styleId="Kopfzeile">
    <w:name w:val="header"/>
    <w:basedOn w:val="Standard"/>
    <w:rsid w:val="00583760"/>
    <w:pPr>
      <w:tabs>
        <w:tab w:val="center" w:pos="4536"/>
        <w:tab w:val="right" w:pos="9072"/>
      </w:tabs>
    </w:pPr>
  </w:style>
  <w:style w:type="paragraph" w:styleId="Fuzeile">
    <w:name w:val="footer"/>
    <w:basedOn w:val="Standard"/>
    <w:semiHidden/>
    <w:rsid w:val="00583760"/>
    <w:pPr>
      <w:tabs>
        <w:tab w:val="center" w:pos="4536"/>
        <w:tab w:val="right" w:pos="9072"/>
      </w:tabs>
    </w:pPr>
  </w:style>
  <w:style w:type="paragraph" w:customStyle="1" w:styleId="Noparagraphstyle">
    <w:name w:val="[No paragraph style]"/>
    <w:rsid w:val="00583760"/>
    <w:pPr>
      <w:widowControl w:val="0"/>
      <w:autoSpaceDE w:val="0"/>
      <w:autoSpaceDN w:val="0"/>
      <w:adjustRightInd w:val="0"/>
      <w:spacing w:line="288" w:lineRule="auto"/>
      <w:textAlignment w:val="center"/>
    </w:pPr>
    <w:rPr>
      <w:rFonts w:ascii="Times-Roman" w:hAnsi="Times-Roman"/>
      <w:color w:val="000000"/>
      <w:sz w:val="24"/>
      <w:szCs w:val="24"/>
    </w:rPr>
  </w:style>
  <w:style w:type="paragraph" w:styleId="StandardWeb">
    <w:name w:val="Normal (Web)"/>
    <w:basedOn w:val="Standard"/>
    <w:uiPriority w:val="99"/>
    <w:rsid w:val="00D909EB"/>
    <w:pPr>
      <w:spacing w:after="100" w:afterAutospacing="1"/>
    </w:pPr>
    <w:rPr>
      <w:rFonts w:ascii="Times New Roman" w:hAnsi="Times New Roman"/>
    </w:rPr>
  </w:style>
  <w:style w:type="table" w:customStyle="1" w:styleId="Tabellengitternetz">
    <w:name w:val="Tabellengitternetz"/>
    <w:basedOn w:val="NormaleTabelle"/>
    <w:rsid w:val="00831D65"/>
    <w:rPr>
      <w:rFonts w:ascii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Kommentarzeichen">
    <w:name w:val="annotation reference"/>
    <w:semiHidden/>
    <w:rsid w:val="005E2376"/>
    <w:rPr>
      <w:sz w:val="16"/>
      <w:szCs w:val="16"/>
    </w:rPr>
  </w:style>
  <w:style w:type="paragraph" w:styleId="Kommentartext">
    <w:name w:val="annotation text"/>
    <w:basedOn w:val="Standard"/>
    <w:link w:val="KommentartextZchn"/>
    <w:semiHidden/>
    <w:rsid w:val="005E2376"/>
    <w:rPr>
      <w:sz w:val="20"/>
      <w:szCs w:val="20"/>
    </w:rPr>
  </w:style>
  <w:style w:type="paragraph" w:styleId="Kommentarthema">
    <w:name w:val="annotation subject"/>
    <w:basedOn w:val="Kommentartext"/>
    <w:next w:val="Kommentartext"/>
    <w:semiHidden/>
    <w:rsid w:val="005E2376"/>
    <w:rPr>
      <w:b/>
      <w:bCs/>
    </w:rPr>
  </w:style>
  <w:style w:type="character" w:customStyle="1" w:styleId="A4">
    <w:name w:val="A4"/>
    <w:rsid w:val="002F53E9"/>
    <w:rPr>
      <w:rFonts w:cs="Helvetica"/>
      <w:color w:val="000000"/>
    </w:rPr>
  </w:style>
  <w:style w:type="character" w:styleId="Hyperlink">
    <w:name w:val="Hyperlink"/>
    <w:uiPriority w:val="99"/>
    <w:unhideWhenUsed/>
    <w:rsid w:val="00047CDD"/>
    <w:rPr>
      <w:color w:val="0000FF"/>
      <w:u w:val="single"/>
    </w:rPr>
  </w:style>
  <w:style w:type="character" w:styleId="BesuchterLink">
    <w:name w:val="FollowedHyperlink"/>
    <w:uiPriority w:val="99"/>
    <w:semiHidden/>
    <w:unhideWhenUsed/>
    <w:rsid w:val="005D4A16"/>
    <w:rPr>
      <w:color w:val="800080"/>
      <w:u w:val="single"/>
    </w:rPr>
  </w:style>
  <w:style w:type="character" w:styleId="Hervorhebung">
    <w:name w:val="Emphasis"/>
    <w:uiPriority w:val="20"/>
    <w:qFormat/>
    <w:rsid w:val="00706A1F"/>
    <w:rPr>
      <w:i/>
      <w:iCs/>
    </w:rPr>
  </w:style>
  <w:style w:type="character" w:customStyle="1" w:styleId="st">
    <w:name w:val="st"/>
    <w:rsid w:val="00706A1F"/>
  </w:style>
  <w:style w:type="paragraph" w:styleId="NurText">
    <w:name w:val="Plain Text"/>
    <w:basedOn w:val="Standard"/>
    <w:link w:val="NurTextZchn"/>
    <w:uiPriority w:val="99"/>
    <w:semiHidden/>
    <w:unhideWhenUsed/>
    <w:rsid w:val="00C24EF3"/>
    <w:rPr>
      <w:rFonts w:ascii="Calibri" w:eastAsiaTheme="minorHAnsi" w:hAnsi="Calibri"/>
      <w:sz w:val="22"/>
      <w:szCs w:val="22"/>
      <w:lang w:eastAsia="en-US"/>
    </w:rPr>
  </w:style>
  <w:style w:type="character" w:customStyle="1" w:styleId="NurTextZchn">
    <w:name w:val="Nur Text Zchn"/>
    <w:basedOn w:val="Absatz-Standardschriftart"/>
    <w:link w:val="NurText"/>
    <w:uiPriority w:val="99"/>
    <w:semiHidden/>
    <w:rsid w:val="00C24EF3"/>
    <w:rPr>
      <w:rFonts w:ascii="Calibri" w:eastAsiaTheme="minorHAnsi" w:hAnsi="Calibri"/>
      <w:sz w:val="22"/>
      <w:szCs w:val="22"/>
      <w:lang w:eastAsia="en-US"/>
    </w:rPr>
  </w:style>
  <w:style w:type="character" w:styleId="Fett">
    <w:name w:val="Strong"/>
    <w:basedOn w:val="Absatz-Standardschriftart"/>
    <w:uiPriority w:val="22"/>
    <w:qFormat/>
    <w:rsid w:val="00371B65"/>
    <w:rPr>
      <w:b/>
      <w:bCs/>
    </w:rPr>
  </w:style>
  <w:style w:type="character" w:customStyle="1" w:styleId="KommentartextZchn">
    <w:name w:val="Kommentartext Zchn"/>
    <w:basedOn w:val="Absatz-Standardschriftart"/>
    <w:link w:val="Kommentartext"/>
    <w:semiHidden/>
    <w:rsid w:val="0012269E"/>
  </w:style>
  <w:style w:type="paragraph" w:styleId="Listenabsatz">
    <w:name w:val="List Paragraph"/>
    <w:basedOn w:val="Standard"/>
    <w:uiPriority w:val="34"/>
    <w:qFormat/>
    <w:rsid w:val="008D1DD4"/>
    <w:pPr>
      <w:ind w:left="720"/>
      <w:contextualSpacing/>
    </w:pPr>
  </w:style>
  <w:style w:type="character" w:styleId="NichtaufgelsteErwhnung">
    <w:name w:val="Unresolved Mention"/>
    <w:basedOn w:val="Absatz-Standardschriftart"/>
    <w:uiPriority w:val="99"/>
    <w:semiHidden/>
    <w:unhideWhenUsed/>
    <w:rsid w:val="00D34808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85619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276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574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9874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0635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0546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051724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54694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68017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77304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2536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95861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3954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2009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06460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87989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566691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30395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64775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22280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93364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3493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925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36385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90492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6392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54317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587707">
              <w:marLeft w:val="300"/>
              <w:marRight w:val="30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44258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008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6538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77894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357489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86899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74641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28787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95777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1470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867559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74934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837965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6115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5455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33317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07943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81112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02898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4380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8007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1013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2490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2445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6612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41674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8510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881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1182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35390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723272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08376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35145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00651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0640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0260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272628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20504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8374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23008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87045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52958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00959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9534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07269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87693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5430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856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74586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75102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15694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693189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25460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41157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78968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29573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0809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57964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02225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170506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48452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1654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7955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4896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736955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75658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452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48335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5142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62465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22445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1224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30888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40573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1741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96274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44342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84254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37629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50564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70179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23088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60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784160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image" Target="cid:FB_70d43fd1-a841-4de4-bbaa-3e1f495f95d3.jpg" TargetMode="External"/><Relationship Id="rId39" Type="http://schemas.openxmlformats.org/officeDocument/2006/relationships/header" Target="header1.xml"/><Relationship Id="rId21" Type="http://schemas.openxmlformats.org/officeDocument/2006/relationships/image" Target="media/image14.jpeg"/><Relationship Id="rId34" Type="http://schemas.openxmlformats.org/officeDocument/2006/relationships/image" Target="media/image19.jpeg"/><Relationship Id="rId42" Type="http://schemas.openxmlformats.org/officeDocument/2006/relationships/theme" Target="theme/theme1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29" Type="http://schemas.openxmlformats.org/officeDocument/2006/relationships/image" Target="cid:IG_efb650a7-31e4-4674-98db-f2d2d5c58dce.jpg" TargetMode="External"/><Relationship Id="rId41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hyperlink" Target="https://www.facebook.com/amazone.group" TargetMode="External"/><Relationship Id="rId32" Type="http://schemas.openxmlformats.org/officeDocument/2006/relationships/image" Target="cid:YT_e9180d16-5a2b-4618-92e9-22a015f9cafb.jpg" TargetMode="External"/><Relationship Id="rId37" Type="http://schemas.openxmlformats.org/officeDocument/2006/relationships/image" Target="media/image20.jpeg"/><Relationship Id="rId40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hyperlink" Target="http://www.amazone.pl" TargetMode="External"/><Relationship Id="rId28" Type="http://schemas.openxmlformats.org/officeDocument/2006/relationships/image" Target="media/image17.jpeg"/><Relationship Id="rId36" Type="http://schemas.openxmlformats.org/officeDocument/2006/relationships/hyperlink" Target="https://www.xing.com/company/amazone" TargetMode="External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31" Type="http://schemas.openxmlformats.org/officeDocument/2006/relationships/image" Target="media/image18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hyperlink" Target="https://instagram.com/amazone_group" TargetMode="External"/><Relationship Id="rId30" Type="http://schemas.openxmlformats.org/officeDocument/2006/relationships/hyperlink" Target="https://www.youtube.com/user/amazonede" TargetMode="External"/><Relationship Id="rId35" Type="http://schemas.openxmlformats.org/officeDocument/2006/relationships/image" Target="cid:LinkedIn_80de4e9c-c7a3-41e3-8e11-063f7eace13d.jpg" TargetMode="External"/><Relationship Id="rId8" Type="http://schemas.openxmlformats.org/officeDocument/2006/relationships/image" Target="media/image1.jpeg"/><Relationship Id="rId3" Type="http://schemas.openxmlformats.org/officeDocument/2006/relationships/styles" Target="styl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media/image16.jpeg"/><Relationship Id="rId33" Type="http://schemas.openxmlformats.org/officeDocument/2006/relationships/hyperlink" Target="https://www.linkedin.com/company/amazone-group/" TargetMode="External"/><Relationship Id="rId38" Type="http://schemas.openxmlformats.org/officeDocument/2006/relationships/image" Target="cid:Xing1_e3730686-2953-47a9-9c47-dbaa518a9207.jpg" TargetMode="Externa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100.png"/><Relationship Id="rId1" Type="http://schemas.openxmlformats.org/officeDocument/2006/relationships/image" Target="media/image21.png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FCD2687-8FC2-4169-89C9-7B91F333247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14</Pages>
  <Words>1566</Words>
  <Characters>10718</Characters>
  <Application>Microsoft Office Word</Application>
  <DocSecurity>0</DocSecurity>
  <Lines>89</Lines>
  <Paragraphs>24</Paragraphs>
  <ScaleCrop>false</ScaleCrop>
  <HeadingPairs>
    <vt:vector size="4" baseType="variant">
      <vt:variant>
        <vt:lpstr>Titel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2" baseType="lpstr">
      <vt:lpstr>GO for Future</vt:lpstr>
      <vt:lpstr>PI Amazone Jahresbericht 2008</vt:lpstr>
    </vt:vector>
  </TitlesOfParts>
  <Manager/>
  <Company/>
  <LinksUpToDate>false</LinksUpToDate>
  <CharactersWithSpaces>12260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GO for Future</dc:title>
  <dc:subject/>
  <dc:creator/>
  <cp:keywords/>
  <dc:description/>
  <cp:lastModifiedBy/>
  <cp:revision>1</cp:revision>
  <cp:lastPrinted>2010-02-24T09:10:00Z</cp:lastPrinted>
  <dcterms:created xsi:type="dcterms:W3CDTF">2025-08-18T12:41:00Z</dcterms:created>
  <dcterms:modified xsi:type="dcterms:W3CDTF">2025-09-02T11:45:00Z</dcterms:modified>
  <cp:category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NewReviewCycle">
    <vt:lpwstr/>
  </property>
  <property fmtid="{D5CDD505-2E9C-101B-9397-08002B2CF9AE}" pid="3" name="_AdHocReviewCycleID">
    <vt:i4>977551352</vt:i4>
  </property>
  <property fmtid="{D5CDD505-2E9C-101B-9397-08002B2CF9AE}" pid="4" name="_PreviousAdHocReviewCycleID">
    <vt:i4>533499960</vt:i4>
  </property>
  <property fmtid="{D5CDD505-2E9C-101B-9397-08002B2CF9AE}" pid="5" name="_ReviewingToolsShownOnce">
    <vt:lpwstr/>
  </property>
</Properties>
</file>