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1DCCF73" w14:textId="1D63689E" w:rsidR="0079672B" w:rsidRPr="0079672B" w:rsidRDefault="005B0B3E" w:rsidP="0079672B">
      <w:pPr>
        <w:spacing w:line="360" w:lineRule="auto"/>
        <w:ind w:left="567" w:right="1695"/>
        <w:rPr>
          <w:rFonts w:ascii="Arial" w:hAnsi="Arial" w:cs="Arial"/>
          <w:b/>
          <w:bCs/>
          <w:sz w:val="28"/>
          <w:szCs w:val="28"/>
        </w:rPr>
      </w:pPr>
      <w:r>
        <w:rPr>
          <w:rFonts w:ascii="Arial" w:hAnsi="Arial" w:cs="Arial"/>
          <w:b/>
          <w:bCs/>
          <w:noProof/>
          <w:sz w:val="28"/>
          <w:szCs w:val="28"/>
        </w:rPr>
        <w:drawing>
          <wp:anchor distT="0" distB="0" distL="114300" distR="114300" simplePos="0" relativeHeight="251658240" behindDoc="1" locked="1" layoutInCell="1" allowOverlap="1" wp14:anchorId="5CF4BBDB" wp14:editId="6017612D">
            <wp:simplePos x="0" y="0"/>
            <wp:positionH relativeFrom="margin">
              <wp:align>right</wp:align>
            </wp:positionH>
            <wp:positionV relativeFrom="margin">
              <wp:posOffset>0</wp:posOffset>
            </wp:positionV>
            <wp:extent cx="1259840" cy="1259840"/>
            <wp:effectExtent l="0" t="0" r="0" b="0"/>
            <wp:wrapTight wrapText="left">
              <wp:wrapPolygon edited="0">
                <wp:start x="7185" y="0"/>
                <wp:lineTo x="4246" y="1306"/>
                <wp:lineTo x="653" y="4246"/>
                <wp:lineTo x="0" y="7185"/>
                <wp:lineTo x="0" y="13718"/>
                <wp:lineTo x="327" y="16331"/>
                <wp:lineTo x="5552" y="20903"/>
                <wp:lineTo x="7185" y="21230"/>
                <wp:lineTo x="14044" y="21230"/>
                <wp:lineTo x="15677" y="20903"/>
                <wp:lineTo x="20903" y="16331"/>
                <wp:lineTo x="21230" y="13718"/>
                <wp:lineTo x="21230" y="7185"/>
                <wp:lineTo x="20903" y="4573"/>
                <wp:lineTo x="16984" y="1306"/>
                <wp:lineTo x="14044" y="0"/>
                <wp:lineTo x="7185" y="0"/>
              </wp:wrapPolygon>
            </wp:wrapTight>
            <wp:docPr id="170277886"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277886" name="Grafik 2"/>
                    <pic:cNvPicPr/>
                  </pic:nvPicPr>
                  <pic:blipFill>
                    <a:blip r:embed="rId8" cstate="print">
                      <a:extLst>
                        <a:ext uri="{28A0092B-C50C-407E-A947-70E740481C1C}">
                          <a14:useLocalDpi xmlns:a14="http://schemas.microsoft.com/office/drawing/2010/main" val="0"/>
                        </a:ext>
                      </a:extLst>
                    </a:blip>
                    <a:stretch>
                      <a:fillRect/>
                    </a:stretch>
                  </pic:blipFill>
                  <pic:spPr>
                    <a:xfrm>
                      <a:off x="0" y="0"/>
                      <a:ext cx="1260000" cy="1260000"/>
                    </a:xfrm>
                    <a:prstGeom prst="rect">
                      <a:avLst/>
                    </a:prstGeom>
                  </pic:spPr>
                </pic:pic>
              </a:graphicData>
            </a:graphic>
            <wp14:sizeRelH relativeFrom="page">
              <wp14:pctWidth>0</wp14:pctWidth>
            </wp14:sizeRelH>
            <wp14:sizeRelV relativeFrom="page">
              <wp14:pctHeight>0</wp14:pctHeight>
            </wp14:sizeRelV>
          </wp:anchor>
        </w:drawing>
      </w:r>
      <w:r w:rsidR="0079672B" w:rsidRPr="0079672B">
        <w:rPr>
          <w:rFonts w:ascii="Arial" w:hAnsi="Arial" w:cs="Arial"/>
          <w:b/>
          <w:bCs/>
          <w:sz w:val="28"/>
          <w:szCs w:val="28"/>
        </w:rPr>
        <w:t xml:space="preserve">AMAZONE </w:t>
      </w:r>
      <w:proofErr w:type="spellStart"/>
      <w:r w:rsidR="0079672B" w:rsidRPr="0079672B">
        <w:rPr>
          <w:rFonts w:ascii="Arial" w:hAnsi="Arial" w:cs="Arial"/>
          <w:b/>
          <w:bCs/>
          <w:sz w:val="28"/>
          <w:szCs w:val="28"/>
        </w:rPr>
        <w:t>EasyMatch</w:t>
      </w:r>
      <w:proofErr w:type="spellEnd"/>
    </w:p>
    <w:p w14:paraId="04534B9E" w14:textId="48D88370" w:rsidR="0079672B" w:rsidRPr="0079672B" w:rsidRDefault="0079672B" w:rsidP="0079672B">
      <w:pPr>
        <w:spacing w:line="360" w:lineRule="auto"/>
        <w:ind w:left="567" w:right="1695"/>
        <w:rPr>
          <w:rFonts w:ascii="Arial" w:hAnsi="Arial" w:cs="Arial"/>
          <w:b/>
          <w:bCs/>
        </w:rPr>
      </w:pPr>
      <w:r w:rsidRPr="0079672B">
        <w:rPr>
          <w:rFonts w:ascii="Arial" w:hAnsi="Arial" w:cs="Arial"/>
          <w:b/>
          <w:bCs/>
        </w:rPr>
        <w:t>Innovative Düngererkennung durch künstliche Intelligenz</w:t>
      </w:r>
    </w:p>
    <w:p w14:paraId="77523A59" w14:textId="0D6CAE32" w:rsidR="00070765" w:rsidRDefault="00070765" w:rsidP="00330541">
      <w:pPr>
        <w:spacing w:line="360" w:lineRule="auto"/>
        <w:ind w:left="567" w:right="1695"/>
        <w:rPr>
          <w:rFonts w:ascii="Arial" w:hAnsi="Arial" w:cs="Arial"/>
        </w:rPr>
      </w:pPr>
    </w:p>
    <w:p w14:paraId="16F80B07" w14:textId="77777777" w:rsidR="00492BA2" w:rsidRDefault="00492BA2" w:rsidP="00492BA2">
      <w:pPr>
        <w:spacing w:after="120" w:line="360" w:lineRule="auto"/>
        <w:ind w:left="567" w:right="1695"/>
        <w:rPr>
          <w:rFonts w:ascii="Arial" w:eastAsia="Arial" w:hAnsi="Arial" w:cs="Arial"/>
        </w:rPr>
      </w:pPr>
      <w:r w:rsidRPr="00492BA2">
        <w:rPr>
          <w:rFonts w:ascii="Arial" w:eastAsia="Arial" w:hAnsi="Arial" w:cs="Arial"/>
        </w:rPr>
        <w:t xml:space="preserve">Die zentrale Herausforderung bei Düngerstreuern besteht seit jeher in der richtigen Einstellung. Den passenden Dünger in den umfangreichen Streutabellen zu finden, ist oft schwierig. Das AI-basierte Erkennungssystem </w:t>
      </w:r>
      <w:proofErr w:type="spellStart"/>
      <w:r w:rsidRPr="00492BA2">
        <w:rPr>
          <w:rFonts w:ascii="Arial" w:eastAsia="Arial" w:hAnsi="Arial" w:cs="Arial"/>
        </w:rPr>
        <w:t>EasyMatch</w:t>
      </w:r>
      <w:proofErr w:type="spellEnd"/>
      <w:r w:rsidRPr="00492BA2">
        <w:rPr>
          <w:rFonts w:ascii="Arial" w:eastAsia="Arial" w:hAnsi="Arial" w:cs="Arial"/>
        </w:rPr>
        <w:t xml:space="preserve"> bietet per Foto eine komfortable Auswahlhilfe bei unbekannten Produkten. Mittels künstlicher Intelligenz analysiert das System Kenngrößen wie Korngröße, Form und Struktur des Düngers und liefert auf Knopfdruck eine Übersicht von passenden Düngern. Dabei werden die Dünger entsprechend der optischen Übereinstimmung sortiert. Das Ergebnis ist eine schnelle und komfortable Grundeinstellung – für jeden AMAZONE Streuer. Das spart Zeit, vereinfacht den Einstellprozess und verbessert die Düngeeffizienz.</w:t>
      </w:r>
    </w:p>
    <w:p w14:paraId="026F5288" w14:textId="77777777" w:rsidR="00492BA2" w:rsidRPr="00492BA2" w:rsidRDefault="00492BA2" w:rsidP="00492BA2">
      <w:pPr>
        <w:spacing w:after="120" w:line="360" w:lineRule="auto"/>
        <w:ind w:left="567" w:right="1695"/>
        <w:rPr>
          <w:rFonts w:ascii="Arial" w:eastAsia="Arial" w:hAnsi="Arial" w:cs="Arial"/>
        </w:rPr>
      </w:pPr>
    </w:p>
    <w:p w14:paraId="44CBC89C" w14:textId="77777777" w:rsidR="00492BA2" w:rsidRPr="00492BA2" w:rsidRDefault="00492BA2" w:rsidP="00492BA2">
      <w:pPr>
        <w:spacing w:after="120" w:line="360" w:lineRule="auto"/>
        <w:ind w:left="567" w:right="1695"/>
        <w:rPr>
          <w:rFonts w:ascii="Arial" w:eastAsia="Arial" w:hAnsi="Arial" w:cs="Arial"/>
          <w:b/>
          <w:bCs/>
        </w:rPr>
      </w:pPr>
      <w:r w:rsidRPr="00492BA2">
        <w:rPr>
          <w:rFonts w:ascii="Arial" w:eastAsia="Arial" w:hAnsi="Arial" w:cs="Arial"/>
          <w:b/>
          <w:bCs/>
        </w:rPr>
        <w:t>Herausforderung: Produktvielfalt im globalen Düngermarkt</w:t>
      </w:r>
    </w:p>
    <w:p w14:paraId="58DBE3EF" w14:textId="77777777" w:rsidR="00492BA2" w:rsidRPr="00492BA2" w:rsidRDefault="00492BA2" w:rsidP="00492BA2">
      <w:pPr>
        <w:spacing w:after="120" w:line="360" w:lineRule="auto"/>
        <w:ind w:left="567" w:right="1695"/>
        <w:rPr>
          <w:rFonts w:ascii="Arial" w:eastAsia="Arial" w:hAnsi="Arial" w:cs="Arial"/>
        </w:rPr>
      </w:pPr>
      <w:r w:rsidRPr="00492BA2">
        <w:rPr>
          <w:rFonts w:ascii="Arial" w:eastAsia="Arial" w:hAnsi="Arial" w:cs="Arial"/>
        </w:rPr>
        <w:t xml:space="preserve">Die Produktvielfalt im globalen Düngermarkt wird immer größer und damit steigen auch die Anforderungen an eine korrekte Einstellung des Düngerstreuers. Außerdem werden gleiche Dünger unter den verschiedensten Handelsnamen geführt – Düngerdatenbanken mit tausenden Einstellempfehlungen sind die Folge. Dank jahrzehntelanger Erfahrung und der intensiven Zusammenarbeit mit Düngemittelherstellern wurde zwar weitestgehend jeder Dünger im AMAZONE Düngerlabor untersucht, in der Praxis ist allerdings häufig nur die Produktgruppe, beispielsweise </w:t>
      </w:r>
      <w:proofErr w:type="spellStart"/>
      <w:r w:rsidRPr="00492BA2">
        <w:rPr>
          <w:rFonts w:ascii="Arial" w:eastAsia="Arial" w:hAnsi="Arial" w:cs="Arial"/>
        </w:rPr>
        <w:t>Kalkammonsalpeter</w:t>
      </w:r>
      <w:proofErr w:type="spellEnd"/>
      <w:r w:rsidRPr="00492BA2">
        <w:rPr>
          <w:rFonts w:ascii="Arial" w:eastAsia="Arial" w:hAnsi="Arial" w:cs="Arial"/>
        </w:rPr>
        <w:t xml:space="preserve"> (KAS), des zu streuenden Düngers bekannt, nicht aber das konkrete Produkt. Mit bloßem Auge lassen sich die verschiedenen Dünger nur schwer unterscheiden. Dadurch wird es zunehmend schwieriger, die richtigen Einstellempfehlungen zu finden. Dabei sind eben diese essenziell für ein gleichmäßiges Streubild. Falsche Einstellungen haben eine mangelnde Querverteilung zur Folge.</w:t>
      </w:r>
    </w:p>
    <w:p w14:paraId="06C42ACF" w14:textId="77777777" w:rsidR="00492BA2" w:rsidRPr="00492BA2" w:rsidRDefault="00492BA2" w:rsidP="00492BA2">
      <w:pPr>
        <w:spacing w:after="120" w:line="360" w:lineRule="auto"/>
        <w:ind w:left="567" w:right="1695"/>
        <w:rPr>
          <w:rFonts w:ascii="Arial" w:eastAsia="Arial" w:hAnsi="Arial" w:cs="Arial"/>
        </w:rPr>
      </w:pPr>
    </w:p>
    <w:p w14:paraId="2EAAF8A7" w14:textId="77777777" w:rsidR="00492BA2" w:rsidRPr="00492BA2" w:rsidRDefault="00492BA2" w:rsidP="00492BA2">
      <w:pPr>
        <w:spacing w:after="120" w:line="360" w:lineRule="auto"/>
        <w:ind w:left="567" w:right="1695"/>
        <w:rPr>
          <w:rFonts w:ascii="Arial" w:eastAsia="Arial" w:hAnsi="Arial" w:cs="Arial"/>
        </w:rPr>
      </w:pPr>
      <w:r w:rsidRPr="00492BA2">
        <w:rPr>
          <w:rFonts w:ascii="Arial" w:eastAsia="Arial" w:hAnsi="Arial" w:cs="Arial"/>
        </w:rPr>
        <w:lastRenderedPageBreak/>
        <w:t>Bislang gibt es keine praxistaugliche Möglichkeit, unbekannte Dünger objektiv und exakt zu identifizieren. Bisherige Lösungen zur Düngeridentifikation, wie manuelle Schüttelboxen oder Düngervergleichskarten, liefern häufig nur grobe Anhaltspunkte. Wichtige Faktoren wie Form- und Oberflächenstruktur werden nicht berücksichtigt. Durch subjektive Ausschlussverfahren lassen sich lediglich Produktgruppen eingrenzen, nicht aber das konkrete Produkt identifizieren. Diese händische Einordnung ist nicht nur fehleranfällig, sondern auch sehr zeitaufwändig. In der Praxis führt dies häufig dazu, dass nach bestem Wissen aus der passenden Düngergruppe ein unbekannter Dünger ausgewählt wird. Das Resultat sind falsche Einstellungen des Düngerstreuers, somit eine schlechte Querverteilung und damit negative Auswirkungen auf den Ertrag und die Umwelt.</w:t>
      </w:r>
    </w:p>
    <w:p w14:paraId="7011F402" w14:textId="77777777" w:rsidR="00492BA2" w:rsidRPr="00492BA2" w:rsidRDefault="00492BA2" w:rsidP="00492BA2">
      <w:pPr>
        <w:spacing w:after="120" w:line="360" w:lineRule="auto"/>
        <w:ind w:left="567" w:right="1695"/>
        <w:rPr>
          <w:rFonts w:ascii="Arial" w:eastAsia="Arial" w:hAnsi="Arial" w:cs="Arial"/>
        </w:rPr>
      </w:pPr>
    </w:p>
    <w:p w14:paraId="7BCAECA8" w14:textId="77777777" w:rsidR="00492BA2" w:rsidRPr="00492BA2" w:rsidRDefault="00492BA2" w:rsidP="00492BA2">
      <w:pPr>
        <w:spacing w:after="120" w:line="360" w:lineRule="auto"/>
        <w:ind w:left="567" w:right="1695"/>
        <w:rPr>
          <w:rFonts w:ascii="Arial" w:eastAsia="Arial" w:hAnsi="Arial" w:cs="Arial"/>
        </w:rPr>
      </w:pPr>
      <w:r w:rsidRPr="00492BA2">
        <w:rPr>
          <w:rFonts w:ascii="Arial" w:eastAsia="Arial" w:hAnsi="Arial" w:cs="Arial"/>
          <w:b/>
          <w:bCs/>
        </w:rPr>
        <w:t>AI (</w:t>
      </w:r>
      <w:proofErr w:type="spellStart"/>
      <w:r w:rsidRPr="00492BA2">
        <w:rPr>
          <w:rFonts w:ascii="Arial" w:eastAsia="Arial" w:hAnsi="Arial" w:cs="Arial"/>
          <w:b/>
          <w:bCs/>
        </w:rPr>
        <w:t>Artificial</w:t>
      </w:r>
      <w:proofErr w:type="spellEnd"/>
      <w:r w:rsidRPr="00492BA2">
        <w:rPr>
          <w:rFonts w:ascii="Arial" w:eastAsia="Arial" w:hAnsi="Arial" w:cs="Arial"/>
          <w:b/>
          <w:bCs/>
        </w:rPr>
        <w:t xml:space="preserve"> </w:t>
      </w:r>
      <w:proofErr w:type="spellStart"/>
      <w:r w:rsidRPr="00492BA2">
        <w:rPr>
          <w:rFonts w:ascii="Arial" w:eastAsia="Arial" w:hAnsi="Arial" w:cs="Arial"/>
          <w:b/>
          <w:bCs/>
        </w:rPr>
        <w:t>Intelligence</w:t>
      </w:r>
      <w:proofErr w:type="spellEnd"/>
      <w:r w:rsidRPr="00492BA2">
        <w:rPr>
          <w:rFonts w:ascii="Arial" w:eastAsia="Arial" w:hAnsi="Arial" w:cs="Arial"/>
          <w:b/>
          <w:bCs/>
        </w:rPr>
        <w:t xml:space="preserve">) zur automatischen Düngererkennung – Intuitiv und praxisgerecht zur richtigen </w:t>
      </w:r>
      <w:proofErr w:type="spellStart"/>
      <w:r w:rsidRPr="00492BA2">
        <w:rPr>
          <w:rFonts w:ascii="Arial" w:eastAsia="Arial" w:hAnsi="Arial" w:cs="Arial"/>
          <w:b/>
          <w:bCs/>
        </w:rPr>
        <w:t>Streuereinstellung</w:t>
      </w:r>
      <w:proofErr w:type="spellEnd"/>
    </w:p>
    <w:p w14:paraId="32E5D381" w14:textId="77777777" w:rsidR="00492BA2" w:rsidRDefault="00492BA2" w:rsidP="00492BA2">
      <w:pPr>
        <w:spacing w:after="120" w:line="360" w:lineRule="auto"/>
        <w:ind w:left="567" w:right="1695"/>
        <w:rPr>
          <w:rFonts w:ascii="Arial" w:eastAsia="Arial" w:hAnsi="Arial" w:cs="Arial"/>
        </w:rPr>
      </w:pPr>
      <w:r w:rsidRPr="00492BA2">
        <w:rPr>
          <w:rFonts w:ascii="Arial" w:eastAsia="Arial" w:hAnsi="Arial" w:cs="Arial"/>
        </w:rPr>
        <w:t xml:space="preserve">Das AI-basierte Erkennungssystem </w:t>
      </w:r>
      <w:proofErr w:type="spellStart"/>
      <w:r w:rsidRPr="00492BA2">
        <w:rPr>
          <w:rFonts w:ascii="Arial" w:eastAsia="Arial" w:hAnsi="Arial" w:cs="Arial"/>
        </w:rPr>
        <w:t>EasyMatch</w:t>
      </w:r>
      <w:proofErr w:type="spellEnd"/>
      <w:r w:rsidRPr="00492BA2">
        <w:rPr>
          <w:rFonts w:ascii="Arial" w:eastAsia="Arial" w:hAnsi="Arial" w:cs="Arial"/>
        </w:rPr>
        <w:t xml:space="preserve"> erzeugt durch Fotoaufnahme des Düngers über das Smartphone und einer handlichen Referenzschablone einen digitalen Fingerabdruck mit über 250 Kenngrößen. Nach Eingabe des Hauptnährstoffes gleicht die AI diesen mit der auf dem Smartphone hinterlegten Datenbank ab. Mit einem Knopfdruck werden anschließend die </w:t>
      </w:r>
      <w:proofErr w:type="gramStart"/>
      <w:r w:rsidRPr="00492BA2">
        <w:rPr>
          <w:rFonts w:ascii="Arial" w:eastAsia="Arial" w:hAnsi="Arial" w:cs="Arial"/>
        </w:rPr>
        <w:t>am besten passenden Produkte</w:t>
      </w:r>
      <w:proofErr w:type="gramEnd"/>
      <w:r w:rsidRPr="00492BA2">
        <w:rPr>
          <w:rFonts w:ascii="Arial" w:eastAsia="Arial" w:hAnsi="Arial" w:cs="Arial"/>
        </w:rPr>
        <w:t>, entsprechend der optischen Übereinstimmung, bereitgestellt – unabhängig von Produktnamen oder Verpackung. Damit können in der Praxis erstmals auch für unbekannte Streugüter Einstellempfehlungen gegeben werden. Das spart bis zu 30 Minuten pro Streustart, reduziert Fehleinstellungen und erhöht die Arbeitsqualität.</w:t>
      </w:r>
    </w:p>
    <w:p w14:paraId="7D2B15EF" w14:textId="77777777" w:rsidR="00492BA2" w:rsidRPr="00492BA2" w:rsidRDefault="00492BA2" w:rsidP="00492BA2">
      <w:pPr>
        <w:spacing w:after="120" w:line="360" w:lineRule="auto"/>
        <w:ind w:left="567" w:right="1695"/>
        <w:rPr>
          <w:rFonts w:ascii="Arial" w:eastAsia="Arial" w:hAnsi="Arial" w:cs="Arial"/>
        </w:rPr>
      </w:pPr>
    </w:p>
    <w:p w14:paraId="35EFDA0D" w14:textId="77777777" w:rsidR="00492BA2" w:rsidRPr="00492BA2" w:rsidRDefault="00492BA2" w:rsidP="00492BA2">
      <w:pPr>
        <w:spacing w:after="120" w:line="360" w:lineRule="auto"/>
        <w:ind w:left="567" w:right="1695"/>
        <w:rPr>
          <w:rFonts w:ascii="Arial" w:eastAsia="Arial" w:hAnsi="Arial" w:cs="Arial"/>
        </w:rPr>
      </w:pPr>
      <w:r w:rsidRPr="00492BA2">
        <w:rPr>
          <w:rFonts w:ascii="Arial" w:eastAsia="Arial" w:hAnsi="Arial" w:cs="Arial"/>
          <w:b/>
          <w:bCs/>
        </w:rPr>
        <w:t xml:space="preserve">Zentrale App </w:t>
      </w:r>
      <w:proofErr w:type="spellStart"/>
      <w:r w:rsidRPr="00492BA2">
        <w:rPr>
          <w:rFonts w:ascii="Arial" w:eastAsia="Arial" w:hAnsi="Arial" w:cs="Arial"/>
          <w:b/>
          <w:bCs/>
        </w:rPr>
        <w:t>mySpreader</w:t>
      </w:r>
      <w:proofErr w:type="spellEnd"/>
    </w:p>
    <w:p w14:paraId="4D8CE490" w14:textId="77777777" w:rsidR="00492BA2" w:rsidRPr="00492BA2" w:rsidRDefault="00492BA2" w:rsidP="00492BA2">
      <w:pPr>
        <w:spacing w:after="120" w:line="360" w:lineRule="auto"/>
        <w:ind w:left="567" w:right="1695"/>
        <w:rPr>
          <w:rFonts w:ascii="Arial" w:eastAsia="Arial" w:hAnsi="Arial" w:cs="Arial"/>
        </w:rPr>
      </w:pPr>
      <w:proofErr w:type="spellStart"/>
      <w:r w:rsidRPr="00492BA2">
        <w:rPr>
          <w:rFonts w:ascii="Arial" w:eastAsia="Arial" w:hAnsi="Arial" w:cs="Arial"/>
        </w:rPr>
        <w:t>EasyMatch</w:t>
      </w:r>
      <w:proofErr w:type="spellEnd"/>
      <w:r w:rsidRPr="00492BA2">
        <w:rPr>
          <w:rFonts w:ascii="Arial" w:eastAsia="Arial" w:hAnsi="Arial" w:cs="Arial"/>
        </w:rPr>
        <w:t xml:space="preserve"> ist vollständig in die App </w:t>
      </w:r>
      <w:proofErr w:type="spellStart"/>
      <w:r w:rsidRPr="00492BA2">
        <w:rPr>
          <w:rFonts w:ascii="Arial" w:eastAsia="Arial" w:hAnsi="Arial" w:cs="Arial"/>
        </w:rPr>
        <w:t>mySpreader</w:t>
      </w:r>
      <w:proofErr w:type="spellEnd"/>
      <w:r w:rsidRPr="00492BA2">
        <w:rPr>
          <w:rFonts w:ascii="Arial" w:eastAsia="Arial" w:hAnsi="Arial" w:cs="Arial"/>
        </w:rPr>
        <w:t xml:space="preserve"> integriert und für jeden Landwirt kostenlos nutzbar. So wird das Know-how der AMAZONE Streuhalle sehr einfach zugänglich. Dank der Offline-Funktion ist das System überall verfügbar, auch ohne Mobilfunknetz. Damit ist eine einfache und komfortable </w:t>
      </w:r>
      <w:r w:rsidRPr="00492BA2">
        <w:rPr>
          <w:rFonts w:ascii="Arial" w:eastAsia="Arial" w:hAnsi="Arial" w:cs="Arial"/>
        </w:rPr>
        <w:lastRenderedPageBreak/>
        <w:t xml:space="preserve">Grundeinstellung für unbekannte Streugüter möglich und das für jeden im Markt befindlichen AMAZONE Düngerstreuer. Dies spart Zeit, steigert die Wirtschaftlichkeit und schont gleichzeitig Ressourcen. In einem global zunehmend diversifizierten Düngermarkt leistet </w:t>
      </w:r>
      <w:proofErr w:type="spellStart"/>
      <w:r w:rsidRPr="00492BA2">
        <w:rPr>
          <w:rFonts w:ascii="Arial" w:eastAsia="Arial" w:hAnsi="Arial" w:cs="Arial"/>
        </w:rPr>
        <w:t>EasyMatch</w:t>
      </w:r>
      <w:proofErr w:type="spellEnd"/>
      <w:r w:rsidRPr="00492BA2">
        <w:rPr>
          <w:rFonts w:ascii="Arial" w:eastAsia="Arial" w:hAnsi="Arial" w:cs="Arial"/>
        </w:rPr>
        <w:t xml:space="preserve"> einen wichtigen Beitrag zu einer nachhaltigen und digitalen Landwirtschaft.</w:t>
      </w:r>
    </w:p>
    <w:p w14:paraId="312938DD" w14:textId="77777777" w:rsidR="00492BA2" w:rsidRPr="00492BA2" w:rsidRDefault="00492BA2" w:rsidP="00492BA2">
      <w:pPr>
        <w:spacing w:after="120" w:line="360" w:lineRule="auto"/>
        <w:ind w:left="567" w:right="1695"/>
        <w:rPr>
          <w:rFonts w:ascii="Arial" w:eastAsia="Arial" w:hAnsi="Arial" w:cs="Arial"/>
        </w:rPr>
      </w:pPr>
    </w:p>
    <w:p w14:paraId="157733E1" w14:textId="77777777" w:rsidR="00492BA2" w:rsidRPr="00492BA2" w:rsidRDefault="00492BA2" w:rsidP="00492BA2">
      <w:pPr>
        <w:spacing w:after="120" w:line="360" w:lineRule="auto"/>
        <w:ind w:left="567" w:right="1695"/>
        <w:rPr>
          <w:rFonts w:ascii="Arial" w:eastAsia="Arial" w:hAnsi="Arial" w:cs="Arial"/>
        </w:rPr>
      </w:pPr>
      <w:r w:rsidRPr="00492BA2">
        <w:rPr>
          <w:rFonts w:ascii="Arial" w:eastAsia="Arial" w:hAnsi="Arial" w:cs="Arial"/>
        </w:rPr>
        <w:t xml:space="preserve">In Kombination mit dem digitalen Prüfstand </w:t>
      </w:r>
      <w:proofErr w:type="spellStart"/>
      <w:r w:rsidRPr="00492BA2">
        <w:rPr>
          <w:rFonts w:ascii="Arial" w:eastAsia="Arial" w:hAnsi="Arial" w:cs="Arial"/>
        </w:rPr>
        <w:t>EasyCheck</w:t>
      </w:r>
      <w:proofErr w:type="spellEnd"/>
      <w:r w:rsidRPr="00492BA2">
        <w:rPr>
          <w:rFonts w:ascii="Arial" w:eastAsia="Arial" w:hAnsi="Arial" w:cs="Arial"/>
        </w:rPr>
        <w:t xml:space="preserve"> lässt sich die Querverteilung ergänzend durch das Smartphone und die </w:t>
      </w:r>
      <w:proofErr w:type="spellStart"/>
      <w:r w:rsidRPr="00492BA2">
        <w:rPr>
          <w:rFonts w:ascii="Arial" w:eastAsia="Arial" w:hAnsi="Arial" w:cs="Arial"/>
        </w:rPr>
        <w:t>EasyCheck</w:t>
      </w:r>
      <w:proofErr w:type="spellEnd"/>
      <w:r w:rsidRPr="00492BA2">
        <w:rPr>
          <w:rFonts w:ascii="Arial" w:eastAsia="Arial" w:hAnsi="Arial" w:cs="Arial"/>
        </w:rPr>
        <w:t xml:space="preserve">-Matten praxistauglich prüfen. So können auch abweichende Düngerchargen optimal auf die tatsächliche Verteilung im Feld eingestellt werden. Die App </w:t>
      </w:r>
      <w:proofErr w:type="spellStart"/>
      <w:r w:rsidRPr="00492BA2">
        <w:rPr>
          <w:rFonts w:ascii="Arial" w:eastAsia="Arial" w:hAnsi="Arial" w:cs="Arial"/>
        </w:rPr>
        <w:t>mySpreader</w:t>
      </w:r>
      <w:proofErr w:type="spellEnd"/>
      <w:r w:rsidRPr="00492BA2">
        <w:rPr>
          <w:rFonts w:ascii="Arial" w:eastAsia="Arial" w:hAnsi="Arial" w:cs="Arial"/>
        </w:rPr>
        <w:t xml:space="preserve"> bietet somit das zentrale Tool, um AMAZONE Streuer dank AI und jahrzehntelanger Erfahrung des </w:t>
      </w:r>
      <w:proofErr w:type="spellStart"/>
      <w:r w:rsidRPr="00492BA2">
        <w:rPr>
          <w:rFonts w:ascii="Arial" w:eastAsia="Arial" w:hAnsi="Arial" w:cs="Arial"/>
        </w:rPr>
        <w:t>Spreader</w:t>
      </w:r>
      <w:proofErr w:type="spellEnd"/>
      <w:r w:rsidRPr="00492BA2">
        <w:rPr>
          <w:rFonts w:ascii="Arial" w:eastAsia="Arial" w:hAnsi="Arial" w:cs="Arial"/>
        </w:rPr>
        <w:t xml:space="preserve"> </w:t>
      </w:r>
      <w:proofErr w:type="spellStart"/>
      <w:r w:rsidRPr="00492BA2">
        <w:rPr>
          <w:rFonts w:ascii="Arial" w:eastAsia="Arial" w:hAnsi="Arial" w:cs="Arial"/>
        </w:rPr>
        <w:t>Application</w:t>
      </w:r>
      <w:proofErr w:type="spellEnd"/>
      <w:r w:rsidRPr="00492BA2">
        <w:rPr>
          <w:rFonts w:ascii="Arial" w:eastAsia="Arial" w:hAnsi="Arial" w:cs="Arial"/>
        </w:rPr>
        <w:t xml:space="preserve"> Center einfach und schnell auf jeden Dünger perfekt einzustellen.</w:t>
      </w:r>
    </w:p>
    <w:p w14:paraId="21631CC1" w14:textId="77777777" w:rsidR="006676C1" w:rsidRDefault="006676C1" w:rsidP="00ED4605">
      <w:pPr>
        <w:spacing w:after="120" w:line="360" w:lineRule="auto"/>
        <w:ind w:left="567" w:right="1695"/>
        <w:rPr>
          <w:rFonts w:ascii="Arial" w:eastAsia="Arial" w:hAnsi="Arial" w:cs="Arial"/>
        </w:rPr>
      </w:pPr>
    </w:p>
    <w:p w14:paraId="195FF01F" w14:textId="77777777" w:rsidR="00AE1395" w:rsidRDefault="00AE1395" w:rsidP="00ED4605">
      <w:pPr>
        <w:spacing w:after="120" w:line="360" w:lineRule="auto"/>
        <w:ind w:left="567" w:right="1695"/>
        <w:rPr>
          <w:rFonts w:ascii="Arial" w:eastAsia="Arial" w:hAnsi="Arial" w:cs="Arial"/>
        </w:rPr>
      </w:pPr>
    </w:p>
    <w:p w14:paraId="56123F47" w14:textId="21D78BE6" w:rsidR="00532DA0" w:rsidRDefault="00532DA0" w:rsidP="00F4316E">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9"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76EDAB73" w14:textId="1DDBFFC0" w:rsidR="006B569B" w:rsidRPr="006B569B" w:rsidRDefault="006B569B" w:rsidP="006B569B">
      <w:pPr>
        <w:pStyle w:val="Listenabsatz"/>
        <w:spacing w:after="120" w:line="360" w:lineRule="auto"/>
        <w:ind w:left="1068" w:right="1695"/>
        <w:rPr>
          <w:rFonts w:ascii="Arial" w:eastAsia="Arial" w:hAnsi="Arial" w:cs="Arial"/>
          <w:b/>
          <w:bCs/>
        </w:rPr>
      </w:pPr>
      <w:proofErr w:type="spellStart"/>
      <w:r w:rsidRPr="006B569B">
        <w:rPr>
          <w:rFonts w:ascii="Arial" w:eastAsia="Arial" w:hAnsi="Arial" w:cs="Arial"/>
          <w:b/>
          <w:bCs/>
        </w:rPr>
        <w:t>EasyMatch</w:t>
      </w:r>
      <w:proofErr w:type="spellEnd"/>
      <w:r w:rsidRPr="006B569B">
        <w:rPr>
          <w:rFonts w:ascii="Arial" w:eastAsia="Arial" w:hAnsi="Arial" w:cs="Arial"/>
          <w:b/>
          <w:bCs/>
        </w:rPr>
        <w:t xml:space="preserve"> – Intuitive Düngererkennung per Foto</w:t>
      </w:r>
    </w:p>
    <w:p w14:paraId="057D7619" w14:textId="23906E8C" w:rsidR="00492BA2" w:rsidRDefault="00492BA2" w:rsidP="00492BA2">
      <w:pPr>
        <w:pStyle w:val="Listenabsatz"/>
        <w:numPr>
          <w:ilvl w:val="0"/>
          <w:numId w:val="38"/>
        </w:numPr>
        <w:spacing w:after="120" w:line="360" w:lineRule="auto"/>
        <w:ind w:right="1695"/>
        <w:rPr>
          <w:rFonts w:ascii="Arial" w:eastAsia="Arial" w:hAnsi="Arial" w:cs="Arial"/>
        </w:rPr>
      </w:pPr>
      <w:r w:rsidRPr="00492BA2">
        <w:rPr>
          <w:rFonts w:ascii="Arial" w:eastAsia="Arial" w:hAnsi="Arial" w:cs="Arial"/>
        </w:rPr>
        <w:t>Einfache Auswahlhilfe bei unbekannten Düngernamen</w:t>
      </w:r>
    </w:p>
    <w:p w14:paraId="18745B92" w14:textId="2C8500D3" w:rsidR="00492BA2" w:rsidRDefault="00492BA2" w:rsidP="00492BA2">
      <w:pPr>
        <w:pStyle w:val="Listenabsatz"/>
        <w:numPr>
          <w:ilvl w:val="0"/>
          <w:numId w:val="38"/>
        </w:numPr>
        <w:spacing w:after="120" w:line="360" w:lineRule="auto"/>
        <w:ind w:right="1695"/>
        <w:rPr>
          <w:rFonts w:ascii="Arial" w:eastAsia="Arial" w:hAnsi="Arial" w:cs="Arial"/>
        </w:rPr>
      </w:pPr>
      <w:r w:rsidRPr="00492BA2">
        <w:rPr>
          <w:rFonts w:ascii="Arial" w:eastAsia="Arial" w:hAnsi="Arial" w:cs="Arial"/>
        </w:rPr>
        <w:t>Schnelle und komfortable Grundeinstellung für jeden AMAZONE Düngerstreuer</w:t>
      </w:r>
    </w:p>
    <w:p w14:paraId="06B8D876" w14:textId="3C262CCD" w:rsidR="00492BA2" w:rsidRDefault="00492BA2" w:rsidP="00492BA2">
      <w:pPr>
        <w:pStyle w:val="Listenabsatz"/>
        <w:numPr>
          <w:ilvl w:val="0"/>
          <w:numId w:val="38"/>
        </w:numPr>
        <w:spacing w:after="120" w:line="360" w:lineRule="auto"/>
        <w:ind w:right="1695"/>
        <w:rPr>
          <w:rFonts w:ascii="Arial" w:eastAsia="Arial" w:hAnsi="Arial" w:cs="Arial"/>
        </w:rPr>
      </w:pPr>
      <w:r w:rsidRPr="00492BA2">
        <w:rPr>
          <w:rFonts w:ascii="Arial" w:eastAsia="Arial" w:hAnsi="Arial" w:cs="Arial"/>
        </w:rPr>
        <w:t>Spart Zeit und vereinfacht den Einstellprozess</w:t>
      </w:r>
    </w:p>
    <w:p w14:paraId="2E63A0DB" w14:textId="03F357E4" w:rsidR="00492BA2" w:rsidRDefault="00492BA2" w:rsidP="00492BA2">
      <w:pPr>
        <w:pStyle w:val="Listenabsatz"/>
        <w:numPr>
          <w:ilvl w:val="0"/>
          <w:numId w:val="38"/>
        </w:numPr>
        <w:spacing w:after="120" w:line="360" w:lineRule="auto"/>
        <w:ind w:right="1695"/>
        <w:rPr>
          <w:rFonts w:ascii="Arial" w:eastAsia="Arial" w:hAnsi="Arial" w:cs="Arial"/>
        </w:rPr>
      </w:pPr>
      <w:r w:rsidRPr="00492BA2">
        <w:rPr>
          <w:rFonts w:ascii="Arial" w:eastAsia="Arial" w:hAnsi="Arial" w:cs="Arial"/>
        </w:rPr>
        <w:t xml:space="preserve">Vollständige Integration in die zentrale App </w:t>
      </w:r>
      <w:proofErr w:type="spellStart"/>
      <w:r w:rsidRPr="00492BA2">
        <w:rPr>
          <w:rFonts w:ascii="Arial" w:eastAsia="Arial" w:hAnsi="Arial" w:cs="Arial"/>
        </w:rPr>
        <w:t>mySpreader</w:t>
      </w:r>
      <w:proofErr w:type="spellEnd"/>
    </w:p>
    <w:p w14:paraId="18B40A27" w14:textId="57D6E607" w:rsidR="00492BA2" w:rsidRPr="00492BA2" w:rsidRDefault="00492BA2" w:rsidP="00492BA2">
      <w:pPr>
        <w:pStyle w:val="Listenabsatz"/>
        <w:numPr>
          <w:ilvl w:val="0"/>
          <w:numId w:val="38"/>
        </w:numPr>
        <w:spacing w:after="120" w:line="360" w:lineRule="auto"/>
        <w:ind w:right="1695"/>
        <w:rPr>
          <w:rFonts w:ascii="Arial" w:eastAsia="Arial" w:hAnsi="Arial" w:cs="Arial"/>
        </w:rPr>
      </w:pPr>
      <w:r w:rsidRPr="00492BA2">
        <w:rPr>
          <w:rFonts w:ascii="Arial" w:eastAsia="Arial" w:hAnsi="Arial" w:cs="Arial"/>
        </w:rPr>
        <w:t>Auch offline nutzbar</w:t>
      </w:r>
    </w:p>
    <w:p w14:paraId="5AB0EB6F" w14:textId="77777777" w:rsidR="00325A9E" w:rsidRDefault="00325A9E" w:rsidP="00325A9E">
      <w:pPr>
        <w:spacing w:after="120" w:line="360" w:lineRule="auto"/>
        <w:ind w:left="567" w:right="1695"/>
        <w:rPr>
          <w:rFonts w:ascii="Arial" w:eastAsia="Arial" w:hAnsi="Arial" w:cs="Arial"/>
        </w:rPr>
      </w:pPr>
    </w:p>
    <w:p w14:paraId="5044E2F5" w14:textId="394DF68F" w:rsidR="00325A9E" w:rsidRDefault="00492BA2" w:rsidP="00325A9E">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7EF89946" wp14:editId="09084601">
            <wp:extent cx="5731200" cy="2880000"/>
            <wp:effectExtent l="0" t="0" r="0" b="3175"/>
            <wp:docPr id="134929249"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29249" name="Grafik 134929249"/>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731200" cy="2880000"/>
                    </a:xfrm>
                    <a:prstGeom prst="rect">
                      <a:avLst/>
                    </a:prstGeom>
                  </pic:spPr>
                </pic:pic>
              </a:graphicData>
            </a:graphic>
          </wp:inline>
        </w:drawing>
      </w:r>
    </w:p>
    <w:p w14:paraId="62C924BB" w14:textId="49FCAB17" w:rsidR="0079672B" w:rsidRDefault="00492BA2" w:rsidP="00325A9E">
      <w:pPr>
        <w:spacing w:after="120" w:line="360" w:lineRule="auto"/>
        <w:ind w:left="567" w:right="1695"/>
        <w:rPr>
          <w:rFonts w:ascii="Arial" w:eastAsia="Arial" w:hAnsi="Arial" w:cs="Arial"/>
        </w:rPr>
      </w:pPr>
      <w:r w:rsidRPr="00492BA2">
        <w:rPr>
          <w:rFonts w:ascii="Arial" w:eastAsia="Arial" w:hAnsi="Arial" w:cs="Arial"/>
        </w:rPr>
        <w:t xml:space="preserve">Mit </w:t>
      </w:r>
      <w:proofErr w:type="spellStart"/>
      <w:r w:rsidRPr="00492BA2">
        <w:rPr>
          <w:rFonts w:ascii="Arial" w:eastAsia="Arial" w:hAnsi="Arial" w:cs="Arial"/>
        </w:rPr>
        <w:t>EasyMatch</w:t>
      </w:r>
      <w:proofErr w:type="spellEnd"/>
      <w:r w:rsidRPr="00492BA2">
        <w:rPr>
          <w:rFonts w:ascii="Arial" w:eastAsia="Arial" w:hAnsi="Arial" w:cs="Arial"/>
        </w:rPr>
        <w:t xml:space="preserve"> wird ein digitaler Fingerabdruck anhand multipler Faktoren durch </w:t>
      </w:r>
      <w:proofErr w:type="spellStart"/>
      <w:r w:rsidRPr="00492BA2">
        <w:rPr>
          <w:rFonts w:ascii="Arial" w:eastAsia="Arial" w:hAnsi="Arial" w:cs="Arial"/>
        </w:rPr>
        <w:t>Artificial</w:t>
      </w:r>
      <w:proofErr w:type="spellEnd"/>
      <w:r w:rsidRPr="00492BA2">
        <w:rPr>
          <w:rFonts w:ascii="Arial" w:eastAsia="Arial" w:hAnsi="Arial" w:cs="Arial"/>
        </w:rPr>
        <w:t xml:space="preserve"> </w:t>
      </w:r>
      <w:proofErr w:type="spellStart"/>
      <w:r w:rsidRPr="00492BA2">
        <w:rPr>
          <w:rFonts w:ascii="Arial" w:eastAsia="Arial" w:hAnsi="Arial" w:cs="Arial"/>
        </w:rPr>
        <w:t>Intelligence</w:t>
      </w:r>
      <w:proofErr w:type="spellEnd"/>
      <w:r w:rsidRPr="00492BA2">
        <w:rPr>
          <w:rFonts w:ascii="Arial" w:eastAsia="Arial" w:hAnsi="Arial" w:cs="Arial"/>
        </w:rPr>
        <w:t xml:space="preserve"> (AI) bestimmt und eine Auswahl passender Dünger werden entsprechend der optischen Übereinstimmung automatisch aus der Datenbank geladen.</w:t>
      </w:r>
    </w:p>
    <w:p w14:paraId="7AADCB17" w14:textId="77777777" w:rsidR="003966A2" w:rsidRDefault="003966A2" w:rsidP="00325A9E">
      <w:pPr>
        <w:spacing w:after="120" w:line="360" w:lineRule="auto"/>
        <w:ind w:left="567" w:right="1695"/>
        <w:rPr>
          <w:rFonts w:ascii="Arial" w:eastAsia="Arial" w:hAnsi="Arial" w:cs="Arial"/>
        </w:rPr>
      </w:pPr>
    </w:p>
    <w:p w14:paraId="46977FB3" w14:textId="77777777" w:rsidR="009D7AE4" w:rsidRDefault="009D7AE4" w:rsidP="00325A9E">
      <w:pPr>
        <w:spacing w:after="120" w:line="360" w:lineRule="auto"/>
        <w:ind w:left="567" w:right="1695"/>
        <w:rPr>
          <w:rFonts w:ascii="Arial" w:eastAsia="Arial" w:hAnsi="Arial" w:cs="Arial"/>
        </w:rPr>
      </w:pPr>
    </w:p>
    <w:p w14:paraId="47A457B1" w14:textId="6A6F17E5" w:rsidR="00325A9E" w:rsidRDefault="003966A2" w:rsidP="0079672B">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42F48F8C" wp14:editId="0FF50CC2">
            <wp:extent cx="711200" cy="711200"/>
            <wp:effectExtent l="0" t="0" r="0" b="0"/>
            <wp:docPr id="1289997024"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9997024" name="Grafik 1289997024"/>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11200" cy="711200"/>
                    </a:xfrm>
                    <a:prstGeom prst="rect">
                      <a:avLst/>
                    </a:prstGeom>
                  </pic:spPr>
                </pic:pic>
              </a:graphicData>
            </a:graphic>
          </wp:inline>
        </w:drawing>
      </w:r>
    </w:p>
    <w:p w14:paraId="04E47741" w14:textId="77777777" w:rsidR="003966A2" w:rsidRPr="003966A2" w:rsidRDefault="003966A2" w:rsidP="003966A2">
      <w:pPr>
        <w:spacing w:after="120" w:line="360" w:lineRule="auto"/>
        <w:ind w:left="567" w:right="1695"/>
        <w:rPr>
          <w:rFonts w:ascii="Arial" w:eastAsia="Arial" w:hAnsi="Arial" w:cs="Arial"/>
          <w:b/>
          <w:bCs/>
        </w:rPr>
      </w:pPr>
      <w:r w:rsidRPr="003966A2">
        <w:rPr>
          <w:rFonts w:ascii="Arial" w:eastAsia="Arial" w:hAnsi="Arial" w:cs="Arial"/>
        </w:rPr>
        <w:t xml:space="preserve">Video: </w:t>
      </w:r>
      <w:r w:rsidRPr="003966A2">
        <w:rPr>
          <w:rFonts w:ascii="Arial" w:eastAsia="Arial" w:hAnsi="Arial" w:cs="Arial"/>
        </w:rPr>
        <w:br/>
      </w:r>
      <w:r w:rsidRPr="003966A2">
        <w:rPr>
          <w:rFonts w:ascii="Arial" w:eastAsia="Arial" w:hAnsi="Arial" w:cs="Arial"/>
          <w:b/>
          <w:bCs/>
        </w:rPr>
        <w:t>www.amazone.net/yt-EasyMatch</w:t>
      </w:r>
    </w:p>
    <w:p w14:paraId="740DF2B7" w14:textId="77777777" w:rsidR="003966A2" w:rsidRDefault="003966A2" w:rsidP="0079672B">
      <w:pPr>
        <w:spacing w:after="120" w:line="360" w:lineRule="auto"/>
        <w:ind w:left="567" w:right="1695"/>
        <w:rPr>
          <w:rFonts w:ascii="Arial" w:eastAsia="Arial" w:hAnsi="Arial" w:cs="Arial"/>
        </w:rPr>
      </w:pPr>
    </w:p>
    <w:p w14:paraId="20C0A927" w14:textId="50559297" w:rsidR="003966A2" w:rsidRDefault="003966A2" w:rsidP="0079672B">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7DE57DF3" wp14:editId="1700ACE2">
            <wp:extent cx="5493600" cy="2880000"/>
            <wp:effectExtent l="0" t="0" r="5715" b="3175"/>
            <wp:docPr id="995255004"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5255004" name="Grafik 995255004"/>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493600" cy="2880000"/>
                    </a:xfrm>
                    <a:prstGeom prst="rect">
                      <a:avLst/>
                    </a:prstGeom>
                  </pic:spPr>
                </pic:pic>
              </a:graphicData>
            </a:graphic>
          </wp:inline>
        </w:drawing>
      </w:r>
    </w:p>
    <w:p w14:paraId="40C96ADC" w14:textId="5C4C7571" w:rsidR="003966A2" w:rsidRDefault="00492BA2" w:rsidP="0079672B">
      <w:pPr>
        <w:spacing w:after="120" w:line="360" w:lineRule="auto"/>
        <w:ind w:left="567" w:right="1695"/>
        <w:rPr>
          <w:rFonts w:ascii="Arial" w:eastAsia="Arial" w:hAnsi="Arial" w:cs="Arial"/>
        </w:rPr>
      </w:pPr>
      <w:r w:rsidRPr="00492BA2">
        <w:rPr>
          <w:rFonts w:ascii="Arial" w:eastAsia="Arial" w:hAnsi="Arial" w:cs="Arial"/>
        </w:rPr>
        <w:t xml:space="preserve">Während </w:t>
      </w:r>
      <w:proofErr w:type="spellStart"/>
      <w:r w:rsidRPr="00492BA2">
        <w:rPr>
          <w:rFonts w:ascii="Arial" w:eastAsia="Arial" w:hAnsi="Arial" w:cs="Arial"/>
        </w:rPr>
        <w:t>EasyMatch</w:t>
      </w:r>
      <w:proofErr w:type="spellEnd"/>
      <w:r w:rsidRPr="00492BA2">
        <w:rPr>
          <w:rFonts w:ascii="Arial" w:eastAsia="Arial" w:hAnsi="Arial" w:cs="Arial"/>
        </w:rPr>
        <w:t xml:space="preserve"> bei unbekannten Produkten unmittelbar Einstellempfehlungen vorschlägt, bleibt das Einsenden einer individuellen Düngerprobe auch in Zukunft die präziseste Art, </w:t>
      </w:r>
      <w:proofErr w:type="gramStart"/>
      <w:r w:rsidRPr="00492BA2">
        <w:rPr>
          <w:rFonts w:ascii="Arial" w:eastAsia="Arial" w:hAnsi="Arial" w:cs="Arial"/>
        </w:rPr>
        <w:t>einen Steuer</w:t>
      </w:r>
      <w:proofErr w:type="gramEnd"/>
      <w:r w:rsidRPr="00492BA2">
        <w:rPr>
          <w:rFonts w:ascii="Arial" w:eastAsia="Arial" w:hAnsi="Arial" w:cs="Arial"/>
        </w:rPr>
        <w:t xml:space="preserve"> einzustellen.</w:t>
      </w:r>
    </w:p>
    <w:p w14:paraId="18F68086" w14:textId="77777777" w:rsidR="00492BA2" w:rsidRDefault="00492BA2" w:rsidP="0079672B">
      <w:pPr>
        <w:spacing w:after="120" w:line="360" w:lineRule="auto"/>
        <w:ind w:left="567" w:right="1695"/>
        <w:rPr>
          <w:rFonts w:ascii="Arial" w:eastAsia="Arial" w:hAnsi="Arial" w:cs="Arial"/>
        </w:rPr>
      </w:pPr>
    </w:p>
    <w:p w14:paraId="37A0983B" w14:textId="180612BD" w:rsidR="003966A2" w:rsidRDefault="003966A2" w:rsidP="0079672B">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3C0992C2" wp14:editId="31F65B5E">
            <wp:extent cx="3475620" cy="2879999"/>
            <wp:effectExtent l="0" t="0" r="0" b="0"/>
            <wp:docPr id="1481742257"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1742257" name="Grafik 1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475620" cy="2879999"/>
                    </a:xfrm>
                    <a:prstGeom prst="rect">
                      <a:avLst/>
                    </a:prstGeom>
                  </pic:spPr>
                </pic:pic>
              </a:graphicData>
            </a:graphic>
          </wp:inline>
        </w:drawing>
      </w:r>
    </w:p>
    <w:p w14:paraId="04635205" w14:textId="77777777" w:rsidR="00492BA2" w:rsidRDefault="00492BA2" w:rsidP="00D34808">
      <w:pPr>
        <w:tabs>
          <w:tab w:val="left" w:pos="3550"/>
        </w:tabs>
        <w:spacing w:line="360" w:lineRule="auto"/>
        <w:ind w:left="567" w:right="1128"/>
        <w:rPr>
          <w:rFonts w:ascii="Arial" w:eastAsia="Arial" w:hAnsi="Arial" w:cs="Arial"/>
        </w:rPr>
      </w:pPr>
      <w:r w:rsidRPr="00492BA2">
        <w:rPr>
          <w:rFonts w:ascii="Arial" w:eastAsia="Arial" w:hAnsi="Arial" w:cs="Arial"/>
        </w:rPr>
        <w:t xml:space="preserve">In der Praxis ist das konkrete Produkt häufig nicht bekannt, sondern lediglich die Produktgruppe, beispielsweise KAS. Dahinter können verschiedenste Produkte stehen. Eine fehlerhafte Auswahl resultiert in einer mangelnden Querverteilung. </w:t>
      </w:r>
      <w:proofErr w:type="spellStart"/>
      <w:r w:rsidRPr="00492BA2">
        <w:rPr>
          <w:rFonts w:ascii="Arial" w:eastAsia="Arial" w:hAnsi="Arial" w:cs="Arial"/>
        </w:rPr>
        <w:t>EasyMatch</w:t>
      </w:r>
      <w:proofErr w:type="spellEnd"/>
      <w:r w:rsidRPr="00492BA2">
        <w:rPr>
          <w:rFonts w:ascii="Arial" w:eastAsia="Arial" w:hAnsi="Arial" w:cs="Arial"/>
        </w:rPr>
        <w:t xml:space="preserve"> nutzt AI zur automatischen Düngererkennung per Foto und zeigt auf Knopfdruck passende Dünger an.</w:t>
      </w:r>
    </w:p>
    <w:p w14:paraId="655F29AA" w14:textId="3063EC0C"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sidRPr="00D27732">
        <w:rPr>
          <w:rFonts w:ascii="Arial" w:hAnsi="Arial" w:cs="Arial"/>
          <w:bCs/>
          <w:color w:val="808080" w:themeColor="background1" w:themeShade="80"/>
          <w:sz w:val="20"/>
          <w:szCs w:val="20"/>
        </w:rPr>
        <w:lastRenderedPageBreak/>
        <w:t xml:space="preserve">Abbildungen, Inhalt und Angaben über technische Daten sind unverbindlich und können ausstattungsbedingt abweichen. Die gültigen Bestimmungen von länderspezifischen Straßenverkehrsvorschriften sind einzuhalten, sodass eine besondere Genehmigungspflicht entstehen kann.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sidRPr="00E12CE4">
        <w:rPr>
          <w:rFonts w:ascii="Arial" w:hAnsi="Arial" w:cs="Arial"/>
          <w:b/>
          <w:bCs/>
          <w:color w:val="808080" w:themeColor="background1" w:themeShade="80"/>
          <w:sz w:val="20"/>
          <w:szCs w:val="20"/>
        </w:rPr>
        <w:t>Über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sidRPr="00D34808">
        <w:rPr>
          <w:rFonts w:ascii="Arial" w:hAnsi="Arial" w:cs="Arial"/>
          <w:bCs/>
          <w:color w:val="808080" w:themeColor="background1" w:themeShade="80"/>
          <w:sz w:val="20"/>
          <w:szCs w:val="20"/>
        </w:rPr>
        <w:t>Die AMAZONEN-WERKE H. Dreyer SE &amp; Co. KG mit Hauptsitz in 49205 Hasbergen-Gaste stellen Land- und Kommunalmaschinen her. Das inhabergeführte Unternehmen beschäftigt an neun verschiedenen Produktionsstandorten über 2.500 Mitarbeitende. Zum Landmaschinenprogramm zählen Bodenbearbeitungsgeräte, Sämaschinen, Düngerstreuer, Pflanzenschutzgeräte und Hacktechnik. Auf Basis dieser Kernkompetenzen ist AMAZONE heute der Spezialist für den „Intelligenten Pflanzenbau“ in der Landwirtschaft. Darüber hinaus bietet AMAZONE vielseitig einsetzbare Kommunalmaschinen für die Park- und Grünflächenpflege sowie den Winterdienst an.</w:t>
      </w:r>
    </w:p>
    <w:p w14:paraId="2853F425"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sidRPr="00D34808">
        <w:rPr>
          <w:rFonts w:ascii="Arial" w:hAnsi="Arial" w:cs="Arial"/>
          <w:bCs/>
          <w:color w:val="808080" w:themeColor="background1" w:themeShade="80"/>
          <w:sz w:val="20"/>
          <w:szCs w:val="20"/>
        </w:rPr>
        <w:t>Weitere Informationen: </w:t>
      </w:r>
      <w:hyperlink r:id="rId14" w:history="1">
        <w:r w:rsidRPr="00D34808">
          <w:rPr>
            <w:rStyle w:val="Hyperlink"/>
            <w:rFonts w:ascii="Arial" w:hAnsi="Arial" w:cs="Arial"/>
            <w:bCs/>
            <w:sz w:val="20"/>
            <w:szCs w:val="20"/>
          </w:rPr>
          <w:t>www.amazone.de</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sidRPr="00E12CE4">
        <w:rPr>
          <w:noProof/>
          <w:color w:val="0563C1"/>
        </w:rPr>
        <w:drawing>
          <wp:inline distT="0" distB="0" distL="0" distR="0" wp14:anchorId="795D4C9D" wp14:editId="0AA07137">
            <wp:extent cx="241300" cy="241300"/>
            <wp:effectExtent l="0" t="0" r="6350" b="6350"/>
            <wp:docPr id="13" name="Grafik 13">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5"/>
                    </pic:cNvPr>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43F25F33" wp14:editId="758857E2">
            <wp:extent cx="241300" cy="241300"/>
            <wp:effectExtent l="0" t="0" r="6350" b="6350"/>
            <wp:docPr id="12" name="Grafik 12">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2571332D" wp14:editId="03B5EE6C">
            <wp:extent cx="241300" cy="241300"/>
            <wp:effectExtent l="0" t="0" r="6350" b="6350"/>
            <wp:docPr id="11" name="Grafik 11">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5EC8EBED" wp14:editId="48DBDC06">
            <wp:extent cx="241300" cy="241300"/>
            <wp:effectExtent l="0" t="0" r="6350" b="6350"/>
            <wp:docPr id="10" name="Grafik 10">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448A556B" wp14:editId="28B6B120">
            <wp:extent cx="241300" cy="241300"/>
            <wp:effectExtent l="0" t="0" r="6350" b="6350"/>
            <wp:docPr id="7" name="Grafik 7">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7"/>
                    </pic:cNvPr>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p>
    <w:sectPr w:rsidR="00A46482" w:rsidSect="007D56A1">
      <w:headerReference w:type="default" r:id="rId30"/>
      <w:footerReference w:type="default" r:id="rId31"/>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5CC7EE3" w14:textId="77777777" w:rsidR="00CE54BD" w:rsidRDefault="00CE54BD">
      <w:r>
        <w:separator/>
      </w:r>
    </w:p>
  </w:endnote>
  <w:endnote w:type="continuationSeparator" w:id="0">
    <w:p w14:paraId="184EFA05" w14:textId="77777777" w:rsidR="00CE54BD" w:rsidRDefault="00CE54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panose1 w:val="00000000000000000000"/>
    <w:charset w:val="00"/>
    <w:family w:val="modern"/>
    <w:pitch w:val="fixed"/>
    <w:sig w:usb0="E0002AFF" w:usb1="C0007843"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0000003"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B3047BA" w14:textId="77777777" w:rsidR="00CE54BD" w:rsidRDefault="00CE54BD">
      <w:r>
        <w:separator/>
      </w:r>
    </w:p>
  </w:footnote>
  <w:footnote w:type="continuationSeparator" w:id="0">
    <w:p w14:paraId="75A8BBC0" w14:textId="77777777" w:rsidR="00CE54BD" w:rsidRDefault="00CE54B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E578A8A" w14:textId="77777777" w:rsidR="005E0980" w:rsidRDefault="00E81D17">
    <w:pPr>
      <w:pStyle w:val="Kopfzeile"/>
    </w:pPr>
    <w:r w:rsidRPr="00BC65EA">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xk/07AEAACoEAAAOAAAAZHJzL2Uyb0RvYy54bWysU8GO0zAQvSPxD5bvNGm3hSVqukK7Wi4I&#13;&#10;VrvwAa4zbiw5HmO7Tfr3jJ1sCizigMjBscczb948z2xvhs6wE/ig0dZ8uSg5Ayux0fZQ829f799c&#13;&#10;cxaisI0waKHmZwj8Zvf61bZ3FaywRdOAZwRiQ9W7mrcxuqoogmyhE2GBDixdKvSdiHT0h6Lxoif0&#13;&#10;zhSrsnxb9Ogb51FCCGS9Gy/5LuMrBTJ+USpAZKbmxC3m1ed1n9ZitxXVwQvXajnREP/AohPaUtIZ&#13;&#10;6k5EwY5ev4DqtPQYUMWFxK5ApbSEXANVsyx/q+apFQ5yLSROcLNM4f/Bys+nJ/fgSYbehSrQNlUx&#13;&#10;KN+lP/FjQxbrPIsFQ2SSjFfl5t3y/YYzSXdXm+v1ep3ULC7Rzof4EbBjaVNzT4+RNRKnTyGOrs8u&#13;&#10;KZnFe21MfhBjfzEQZrIUF4p5F88Gkp+xj6CYbojUKifI3QO3xrOToHcXUoKNy/GqFQ2M5k1J30R5&#13;&#10;jsgFZMCErIjQjD0BpM58iT2WM/mnUMjNNweXfyM2Bs8ROTPaOAd32qL/E4ChqqbMo/+zSKM0SaU4&#13;&#10;7AdySds9NucHz3rq9pqH70fhgTMfzS2OwyGsbJFmQ8YxmcUPx4hK57e6AEw5qCGzWNPwpI7/+Zy9&#13;&#10;LiO++wEAAP//AwBQSwMEFAAGAAgAAAAhAGDHhS/jAAAADgEAAA8AAABkcnMvZG93bnJldi54bWxM&#13;&#10;j09rg0AQxe+FfodlCr0lq8W0wbgG6T/IsbFQelvdiZq6s+JujPn2nZ6ay8DM4715v2w7215MOPrO&#13;&#10;kYJ4GYFAqp3pqFHwWb4t1iB80GR07wgVXNDDNr+9yXRq3Jk+cNqHRnAI+VQraEMYUil93aLVfukG&#13;&#10;JNYObrQ68Do20oz6zOG2lw9R9Cit7og/tHrA5xbrn/3JKvDVtCsvQ/F1/PZ1VbySLZPdu1L3d/PL&#13;&#10;hkexARFwDv8O+GPg/pBzscqdyHjRK2CaoGARR08rEKwn6zgBUfFpFccg80xeY+S/AAAA//8DAFBL&#13;&#10;AQItABQABgAIAAAAIQC2gziS/gAAAOEBAAATAAAAAAAAAAAAAAAAAAAAAABbQ29udGVudF9UeXBl&#13;&#10;c10ueG1sUEsBAi0AFAAGAAgAAAAhADj9If/WAAAAlAEAAAsAAAAAAAAAAAAAAAAALwEAAF9yZWxz&#13;&#10;Ly5yZWxzUEsBAi0AFAAGAAgAAAAhAB7GT/TsAQAAKgQAAA4AAAAAAAAAAAAAAAAALgIAAGRycy9l&#13;&#10;Mm9Eb2MueG1sUEsBAi0AFAAGAAgAAAAhAGDHhS/jAAAADgEAAA8AAAAAAAAAAAAAAAAARgQAAGRy&#13;&#10;cy9kb3ducmV2LnhtbFBLBQYAAAAABAAEAPMAAABWBQAAAAA=&#13;&#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v:textbox>
              <w10:wrap anchorx="margin"/>
            </v:rect>
          </w:pict>
        </mc:Fallback>
      </mc:AlternateContent>
    </w:r>
    <w:r w:rsidRPr="00E81D17">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xmlns:w16sdtfl="http://schemas.microsoft.com/office/word/2024/wordml/sdtformatlo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w16sdtfl="http://schemas.microsoft.com/office/word/2024/wordml/sdtformatlo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37D0752"/>
    <w:multiLevelType w:val="hybridMultilevel"/>
    <w:tmpl w:val="F9E200D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3" w15:restartNumberingAfterBreak="0">
    <w:nsid w:val="070D23D8"/>
    <w:multiLevelType w:val="hybridMultilevel"/>
    <w:tmpl w:val="8964562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0EB27873"/>
    <w:multiLevelType w:val="hybridMultilevel"/>
    <w:tmpl w:val="53FECC68"/>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6"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7" w15:restartNumberingAfterBreak="0">
    <w:nsid w:val="19E34999"/>
    <w:multiLevelType w:val="hybridMultilevel"/>
    <w:tmpl w:val="61DEE8DE"/>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8" w15:restartNumberingAfterBreak="0">
    <w:nsid w:val="1C563E75"/>
    <w:multiLevelType w:val="hybridMultilevel"/>
    <w:tmpl w:val="A202A98C"/>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9"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10" w15:restartNumberingAfterBreak="0">
    <w:nsid w:val="1CF22476"/>
    <w:multiLevelType w:val="hybridMultilevel"/>
    <w:tmpl w:val="DFE864E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1" w15:restartNumberingAfterBreak="0">
    <w:nsid w:val="1D1F59FD"/>
    <w:multiLevelType w:val="hybridMultilevel"/>
    <w:tmpl w:val="3D48480C"/>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E94385B"/>
    <w:multiLevelType w:val="hybridMultilevel"/>
    <w:tmpl w:val="2A0EDB54"/>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3" w15:restartNumberingAfterBreak="0">
    <w:nsid w:val="209B1961"/>
    <w:multiLevelType w:val="hybridMultilevel"/>
    <w:tmpl w:val="0930B836"/>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4" w15:restartNumberingAfterBreak="0">
    <w:nsid w:val="25131395"/>
    <w:multiLevelType w:val="hybridMultilevel"/>
    <w:tmpl w:val="3B685506"/>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26FB250A"/>
    <w:multiLevelType w:val="hybridMultilevel"/>
    <w:tmpl w:val="5DBA14D4"/>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7440740"/>
    <w:multiLevelType w:val="hybridMultilevel"/>
    <w:tmpl w:val="C328869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8" w15:restartNumberingAfterBreak="0">
    <w:nsid w:val="28F45CDE"/>
    <w:multiLevelType w:val="hybridMultilevel"/>
    <w:tmpl w:val="B7942940"/>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2AC03FCE"/>
    <w:multiLevelType w:val="hybridMultilevel"/>
    <w:tmpl w:val="12B4CA86"/>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0"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1" w15:restartNumberingAfterBreak="0">
    <w:nsid w:val="39AA5F9A"/>
    <w:multiLevelType w:val="hybridMultilevel"/>
    <w:tmpl w:val="FEB4FC0C"/>
    <w:lvl w:ilvl="0" w:tplc="6D62C638">
      <w:numFmt w:val="bullet"/>
      <w:lvlText w:val="•"/>
      <w:lvlJc w:val="left"/>
      <w:pPr>
        <w:ind w:left="1068" w:hanging="360"/>
      </w:pPr>
      <w:rPr>
        <w:rFonts w:ascii="Arial" w:eastAsia="Arial" w:hAnsi="Arial" w:cs="Arial"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2"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4"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5" w15:restartNumberingAfterBreak="0">
    <w:nsid w:val="4E8B71AC"/>
    <w:multiLevelType w:val="hybridMultilevel"/>
    <w:tmpl w:val="BE569C30"/>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7" w15:restartNumberingAfterBreak="0">
    <w:nsid w:val="547F4BEA"/>
    <w:multiLevelType w:val="hybridMultilevel"/>
    <w:tmpl w:val="16BA3838"/>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5E9D0734"/>
    <w:multiLevelType w:val="hybridMultilevel"/>
    <w:tmpl w:val="F29CDF12"/>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9"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30" w15:restartNumberingAfterBreak="0">
    <w:nsid w:val="620E00FC"/>
    <w:multiLevelType w:val="hybridMultilevel"/>
    <w:tmpl w:val="D610E1E0"/>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32"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3" w15:restartNumberingAfterBreak="0">
    <w:nsid w:val="6DF3463D"/>
    <w:multiLevelType w:val="hybridMultilevel"/>
    <w:tmpl w:val="D0444AA2"/>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5"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36" w15:restartNumberingAfterBreak="0">
    <w:nsid w:val="7E6B2107"/>
    <w:multiLevelType w:val="hybridMultilevel"/>
    <w:tmpl w:val="84E2572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37" w15:restartNumberingAfterBreak="0">
    <w:nsid w:val="7E735C7D"/>
    <w:multiLevelType w:val="hybridMultilevel"/>
    <w:tmpl w:val="E19CBBE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22"/>
  </w:num>
  <w:num w:numId="2" w16cid:durableId="1510219160">
    <w:abstractNumId w:val="2"/>
  </w:num>
  <w:num w:numId="3" w16cid:durableId="613364659">
    <w:abstractNumId w:val="9"/>
  </w:num>
  <w:num w:numId="4" w16cid:durableId="1043675452">
    <w:abstractNumId w:val="17"/>
  </w:num>
  <w:num w:numId="5" w16cid:durableId="2011105495">
    <w:abstractNumId w:val="6"/>
  </w:num>
  <w:num w:numId="6" w16cid:durableId="494960578">
    <w:abstractNumId w:val="1"/>
  </w:num>
  <w:num w:numId="7" w16cid:durableId="2097939876">
    <w:abstractNumId w:val="32"/>
  </w:num>
  <w:num w:numId="8" w16cid:durableId="33434184">
    <w:abstractNumId w:val="24"/>
  </w:num>
  <w:num w:numId="9" w16cid:durableId="274018629">
    <w:abstractNumId w:val="29"/>
  </w:num>
  <w:num w:numId="10" w16cid:durableId="1622229493">
    <w:abstractNumId w:val="31"/>
  </w:num>
  <w:num w:numId="11" w16cid:durableId="280575959">
    <w:abstractNumId w:val="26"/>
  </w:num>
  <w:num w:numId="12" w16cid:durableId="169492611">
    <w:abstractNumId w:val="34"/>
  </w:num>
  <w:num w:numId="13" w16cid:durableId="711804392">
    <w:abstractNumId w:val="35"/>
  </w:num>
  <w:num w:numId="14" w16cid:durableId="614945063">
    <w:abstractNumId w:val="4"/>
  </w:num>
  <w:num w:numId="15" w16cid:durableId="787310930">
    <w:abstractNumId w:val="20"/>
  </w:num>
  <w:num w:numId="16" w16cid:durableId="1954821959">
    <w:abstractNumId w:val="23"/>
  </w:num>
  <w:num w:numId="17" w16cid:durableId="1429236192">
    <w:abstractNumId w:val="3"/>
  </w:num>
  <w:num w:numId="18" w16cid:durableId="801196723">
    <w:abstractNumId w:val="37"/>
  </w:num>
  <w:num w:numId="19" w16cid:durableId="595864091">
    <w:abstractNumId w:val="13"/>
  </w:num>
  <w:num w:numId="20" w16cid:durableId="2085832550">
    <w:abstractNumId w:val="28"/>
  </w:num>
  <w:num w:numId="21" w16cid:durableId="1235970655">
    <w:abstractNumId w:val="0"/>
  </w:num>
  <w:num w:numId="22" w16cid:durableId="454446071">
    <w:abstractNumId w:val="12"/>
  </w:num>
  <w:num w:numId="23" w16cid:durableId="1538158893">
    <w:abstractNumId w:val="5"/>
  </w:num>
  <w:num w:numId="24" w16cid:durableId="1042562684">
    <w:abstractNumId w:val="33"/>
  </w:num>
  <w:num w:numId="25" w16cid:durableId="952515695">
    <w:abstractNumId w:val="11"/>
  </w:num>
  <w:num w:numId="26" w16cid:durableId="741101877">
    <w:abstractNumId w:val="19"/>
  </w:num>
  <w:num w:numId="27" w16cid:durableId="1955868104">
    <w:abstractNumId w:val="10"/>
  </w:num>
  <w:num w:numId="28" w16cid:durableId="1288392759">
    <w:abstractNumId w:val="15"/>
  </w:num>
  <w:num w:numId="29" w16cid:durableId="1930917636">
    <w:abstractNumId w:val="14"/>
  </w:num>
  <w:num w:numId="30" w16cid:durableId="133837937">
    <w:abstractNumId w:val="7"/>
  </w:num>
  <w:num w:numId="31" w16cid:durableId="1949579619">
    <w:abstractNumId w:val="27"/>
  </w:num>
  <w:num w:numId="32" w16cid:durableId="2112696074">
    <w:abstractNumId w:val="25"/>
  </w:num>
  <w:num w:numId="33" w16cid:durableId="168763437">
    <w:abstractNumId w:val="8"/>
  </w:num>
  <w:num w:numId="34" w16cid:durableId="740366733">
    <w:abstractNumId w:val="30"/>
  </w:num>
  <w:num w:numId="35" w16cid:durableId="397358972">
    <w:abstractNumId w:val="18"/>
  </w:num>
  <w:num w:numId="36" w16cid:durableId="2060278956">
    <w:abstractNumId w:val="36"/>
  </w:num>
  <w:num w:numId="37" w16cid:durableId="930166261">
    <w:abstractNumId w:val="16"/>
  </w:num>
  <w:num w:numId="38" w16cid:durableId="789787665">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5"/>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3EDC"/>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74C"/>
    <w:rsid w:val="000B0CEC"/>
    <w:rsid w:val="000B1D61"/>
    <w:rsid w:val="000B229C"/>
    <w:rsid w:val="000B240D"/>
    <w:rsid w:val="000B28FB"/>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095D"/>
    <w:rsid w:val="00161CDE"/>
    <w:rsid w:val="00161D69"/>
    <w:rsid w:val="00162EFC"/>
    <w:rsid w:val="00164471"/>
    <w:rsid w:val="00165E49"/>
    <w:rsid w:val="00167254"/>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43D"/>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0627"/>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2A84"/>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2BEF"/>
    <w:rsid w:val="003132FB"/>
    <w:rsid w:val="003156BE"/>
    <w:rsid w:val="00316911"/>
    <w:rsid w:val="003171E2"/>
    <w:rsid w:val="00317664"/>
    <w:rsid w:val="003203EE"/>
    <w:rsid w:val="00320F24"/>
    <w:rsid w:val="00321245"/>
    <w:rsid w:val="00322003"/>
    <w:rsid w:val="00325A9E"/>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35D1"/>
    <w:rsid w:val="00394C3D"/>
    <w:rsid w:val="00395BAA"/>
    <w:rsid w:val="003966A2"/>
    <w:rsid w:val="003A0758"/>
    <w:rsid w:val="003A0F8B"/>
    <w:rsid w:val="003A1DBE"/>
    <w:rsid w:val="003A3ADD"/>
    <w:rsid w:val="003A5336"/>
    <w:rsid w:val="003A62C5"/>
    <w:rsid w:val="003B05A5"/>
    <w:rsid w:val="003B1CDE"/>
    <w:rsid w:val="003B4998"/>
    <w:rsid w:val="003B4C18"/>
    <w:rsid w:val="003B6008"/>
    <w:rsid w:val="003C0AFD"/>
    <w:rsid w:val="003C0D58"/>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3496"/>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2BA2"/>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1C85"/>
    <w:rsid w:val="004E4EE0"/>
    <w:rsid w:val="004E51A5"/>
    <w:rsid w:val="004F1D4F"/>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4F3"/>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36E5"/>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6E7"/>
    <w:rsid w:val="005A5731"/>
    <w:rsid w:val="005A5A06"/>
    <w:rsid w:val="005A5FEF"/>
    <w:rsid w:val="005A7C7B"/>
    <w:rsid w:val="005A7DBD"/>
    <w:rsid w:val="005B0182"/>
    <w:rsid w:val="005B0B3E"/>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676C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569B"/>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4568"/>
    <w:rsid w:val="00705A53"/>
    <w:rsid w:val="00706A1F"/>
    <w:rsid w:val="00706C81"/>
    <w:rsid w:val="00714E6E"/>
    <w:rsid w:val="0071508C"/>
    <w:rsid w:val="0071613C"/>
    <w:rsid w:val="00717BA7"/>
    <w:rsid w:val="007208B2"/>
    <w:rsid w:val="00720CA7"/>
    <w:rsid w:val="00721BDA"/>
    <w:rsid w:val="00721E10"/>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31EE"/>
    <w:rsid w:val="007944D9"/>
    <w:rsid w:val="007949E1"/>
    <w:rsid w:val="0079672B"/>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6DC3"/>
    <w:rsid w:val="008F7B54"/>
    <w:rsid w:val="00903BD1"/>
    <w:rsid w:val="009056AA"/>
    <w:rsid w:val="00910A7E"/>
    <w:rsid w:val="00911D0D"/>
    <w:rsid w:val="00913866"/>
    <w:rsid w:val="0091391B"/>
    <w:rsid w:val="00913ABA"/>
    <w:rsid w:val="009150C8"/>
    <w:rsid w:val="00915DF6"/>
    <w:rsid w:val="00916BA8"/>
    <w:rsid w:val="00920552"/>
    <w:rsid w:val="00920AE8"/>
    <w:rsid w:val="00922552"/>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D7AE4"/>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49A0"/>
    <w:rsid w:val="00A1027B"/>
    <w:rsid w:val="00A10512"/>
    <w:rsid w:val="00A13169"/>
    <w:rsid w:val="00A16777"/>
    <w:rsid w:val="00A16D39"/>
    <w:rsid w:val="00A22D78"/>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780"/>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2EF5"/>
    <w:rsid w:val="00AD3A37"/>
    <w:rsid w:val="00AD4CFD"/>
    <w:rsid w:val="00AE1395"/>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04DD"/>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1F6A"/>
    <w:rsid w:val="00BA4B47"/>
    <w:rsid w:val="00BA4D0F"/>
    <w:rsid w:val="00BA7C6D"/>
    <w:rsid w:val="00BB0614"/>
    <w:rsid w:val="00BB098E"/>
    <w:rsid w:val="00BC0CB9"/>
    <w:rsid w:val="00BC1E4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3794"/>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06E9"/>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5ABA"/>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54BD"/>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0745"/>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6CF4"/>
    <w:rsid w:val="00E97658"/>
    <w:rsid w:val="00EA00A7"/>
    <w:rsid w:val="00EA0CD0"/>
    <w:rsid w:val="00EA1C8E"/>
    <w:rsid w:val="00EA63A7"/>
    <w:rsid w:val="00EA6DCE"/>
    <w:rsid w:val="00EA76FC"/>
    <w:rsid w:val="00EB27C5"/>
    <w:rsid w:val="00EB49A8"/>
    <w:rsid w:val="00EC0802"/>
    <w:rsid w:val="00EC1F4D"/>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133"/>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1819"/>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s://instagram.com/amazone_group" TargetMode="External"/><Relationship Id="rId26" Type="http://schemas.openxmlformats.org/officeDocument/2006/relationships/image" Target="cid:LinkedIn_80de4e9c-c7a3-41e3-8e11-063f7eace13d.jpg" TargetMode="External"/><Relationship Id="rId3" Type="http://schemas.openxmlformats.org/officeDocument/2006/relationships/styles" Target="styles.xml"/><Relationship Id="rId21" Type="http://schemas.openxmlformats.org/officeDocument/2006/relationships/hyperlink" Target="https://www.youtube.com/user/amazonede"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cid:FB_70d43fd1-a841-4de4-bbaa-3e1f495f95d3.jpg" TargetMode="External"/><Relationship Id="rId25" Type="http://schemas.openxmlformats.org/officeDocument/2006/relationships/image" Target="media/image10.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cid:IG_efb650a7-31e4-4674-98db-f2d2d5c58dce.jpg" TargetMode="External"/><Relationship Id="rId29" Type="http://schemas.openxmlformats.org/officeDocument/2006/relationships/image" Target="cid:Xing1_e3730686-2953-47a9-9c47-dbaa518a9207.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linkedin.com/company/amazone-group/"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www.facebook.com/amazone.group" TargetMode="External"/><Relationship Id="rId23" Type="http://schemas.openxmlformats.org/officeDocument/2006/relationships/image" Target="cid:YT_e9180d16-5a2b-4618-92e9-22a015f9cafb.jpg" TargetMode="External"/><Relationship Id="rId28" Type="http://schemas.openxmlformats.org/officeDocument/2006/relationships/image" Target="media/image11.jpeg"/><Relationship Id="rId10" Type="http://schemas.openxmlformats.org/officeDocument/2006/relationships/image" Target="media/image3.jpeg"/><Relationship Id="rId19" Type="http://schemas.openxmlformats.org/officeDocument/2006/relationships/image" Target="media/image8.jpe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www.amazone.de" TargetMode="External"/><Relationship Id="rId22" Type="http://schemas.openxmlformats.org/officeDocument/2006/relationships/image" Target="media/image9.jpeg"/><Relationship Id="rId27" Type="http://schemas.openxmlformats.org/officeDocument/2006/relationships/hyperlink" Target="https://www.xing.com/company/amazone" TargetMode="External"/><Relationship Id="rId30" Type="http://schemas.openxmlformats.org/officeDocument/2006/relationships/header" Target="header1.xml"/><Relationship Id="rId8"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2.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921</Words>
  <Characters>5806</Characters>
  <Application>Microsoft Office Word</Application>
  <DocSecurity>0</DocSecurity>
  <Lines>48</Lines>
  <Paragraphs>13</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6714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2025-08-18T10:36:00Z</dcterms:created>
  <dcterms:modified xsi:type="dcterms:W3CDTF">2026-03-03T08:43:00Z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