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1DCCF73" w14:textId="7E875134" w:rsidR="0079672B" w:rsidRPr="0079672B" w:rsidRDefault="009D4BB1" w:rsidP="0079672B">
      <w:pPr>
        <w:spacing w:line="360" w:lineRule="auto"/>
        <w:ind w:left="567" w:right="1695"/>
        <w:rPr>
          <w:rFonts w:ascii="Arial" w:hAnsi="Arial" w:cs="Arial"/>
          <w:b/>
          <w:bCs/>
          <w:sz w:val="28"/>
          <w:szCs w:val="28"/>
        </w:rPr>
      </w:pPr>
      <w:r>
        <w:rPr>
          <w:rFonts w:ascii="Arial" w:hAnsi="Arial" w:cs="Arial"/>
          <w:b/>
          <w:bCs/>
          <w:noProof/>
          <w:sz w:val="28"/>
          <w:szCs w:val="28"/>
        </w:rPr>
        <w:drawing>
          <wp:anchor distT="0" distB="0" distL="114300" distR="114300" simplePos="0" relativeHeight="251659264" behindDoc="1" locked="1" layoutInCell="1" allowOverlap="1" wp14:anchorId="284329A2" wp14:editId="0D3E2484">
            <wp:simplePos x="0" y="0"/>
            <wp:positionH relativeFrom="margin">
              <wp:align>right</wp:align>
            </wp:positionH>
            <wp:positionV relativeFrom="margin">
              <wp:align>top</wp:align>
            </wp:positionV>
            <wp:extent cx="1259840" cy="1259840"/>
            <wp:effectExtent l="0" t="0" r="0" b="0"/>
            <wp:wrapTight wrapText="left">
              <wp:wrapPolygon edited="0">
                <wp:start x="7185" y="0"/>
                <wp:lineTo x="4246" y="1306"/>
                <wp:lineTo x="653" y="4246"/>
                <wp:lineTo x="0" y="7185"/>
                <wp:lineTo x="0" y="13718"/>
                <wp:lineTo x="327" y="16331"/>
                <wp:lineTo x="5552" y="20903"/>
                <wp:lineTo x="7185" y="21230"/>
                <wp:lineTo x="14044" y="21230"/>
                <wp:lineTo x="15677" y="20903"/>
                <wp:lineTo x="20903" y="16331"/>
                <wp:lineTo x="21230" y="13718"/>
                <wp:lineTo x="21230" y="7185"/>
                <wp:lineTo x="20903" y="4573"/>
                <wp:lineTo x="16984" y="1306"/>
                <wp:lineTo x="14044" y="0"/>
                <wp:lineTo x="7185" y="0"/>
              </wp:wrapPolygon>
            </wp:wrapTight>
            <wp:docPr id="170277886"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277886" name="Grafik 2"/>
                    <pic:cNvPicPr/>
                  </pic:nvPicPr>
                  <pic:blipFill>
                    <a:blip r:embed="rId8" cstate="print">
                      <a:extLst>
                        <a:ext uri="{28A0092B-C50C-407E-A947-70E740481C1C}">
                          <a14:useLocalDpi xmlns:a14="http://schemas.microsoft.com/office/drawing/2010/main" val="0"/>
                        </a:ext>
                      </a:extLst>
                    </a:blip>
                    <a:stretch>
                      <a:fillRect/>
                    </a:stretch>
                  </pic:blipFill>
                  <pic:spPr>
                    <a:xfrm>
                      <a:off x="0" y="0"/>
                      <a:ext cx="1260000" cy="1260000"/>
                    </a:xfrm>
                    <a:prstGeom prst="rect">
                      <a:avLst/>
                    </a:prstGeom>
                  </pic:spPr>
                </pic:pic>
              </a:graphicData>
            </a:graphic>
            <wp14:sizeRelH relativeFrom="page">
              <wp14:pctWidth>0</wp14:pctWidth>
            </wp14:sizeRelH>
            <wp14:sizeRelV relativeFrom="page">
              <wp14:pctHeight>0</wp14:pctHeight>
            </wp14:sizeRelV>
          </wp:anchor>
        </w:drawing>
      </w:r>
      <w:r w:rsidR="0079672B">
        <w:rPr>
          <w:rFonts w:ascii="Arial" w:hAnsi="Arial"/>
          <w:b/>
          <w:sz w:val="28"/>
        </w:rPr>
        <w:t>AMAZONE EasyMatch</w:t>
      </w:r>
    </w:p>
    <w:p w14:paraId="04534B9E" w14:textId="77777777" w:rsidR="0079672B" w:rsidRPr="0079672B" w:rsidRDefault="0079672B" w:rsidP="0079672B">
      <w:pPr>
        <w:spacing w:line="360" w:lineRule="auto"/>
        <w:ind w:left="567" w:right="1695"/>
        <w:rPr>
          <w:rFonts w:ascii="Arial" w:hAnsi="Arial" w:cs="Arial"/>
          <w:b/>
          <w:bCs/>
        </w:rPr>
      </w:pPr>
      <w:r>
        <w:rPr>
          <w:rFonts w:ascii="Arial" w:hAnsi="Arial"/>
          <w:b/>
        </w:rPr>
        <w:t>Инновационное распознавание удобрений с помощью искусственного интеллекта</w:t>
      </w:r>
    </w:p>
    <w:p w14:paraId="77523A59" w14:textId="77777777" w:rsidR="00070765" w:rsidRDefault="00070765" w:rsidP="00330541">
      <w:pPr>
        <w:spacing w:line="360" w:lineRule="auto"/>
        <w:ind w:left="567" w:right="1695"/>
        <w:rPr>
          <w:rFonts w:ascii="Arial" w:hAnsi="Arial" w:cs="Arial"/>
        </w:rPr>
      </w:pPr>
    </w:p>
    <w:p w14:paraId="5E8D4CFD" w14:textId="7140F6E2" w:rsidR="001B052D" w:rsidRDefault="001B052D" w:rsidP="001B052D">
      <w:pPr>
        <w:spacing w:after="120" w:line="360" w:lineRule="auto"/>
        <w:ind w:left="567" w:right="1128"/>
        <w:rPr>
          <w:rFonts w:ascii="Arial" w:hAnsi="Arial"/>
          <w:lang w:val="de-DE"/>
        </w:rPr>
      </w:pPr>
      <w:r w:rsidRPr="001B052D">
        <w:rPr>
          <w:rFonts w:ascii="Arial" w:hAnsi="Arial"/>
        </w:rPr>
        <w:t xml:space="preserve">Главной проблемой при работе с распределителями удобрений всегда был поиск правильных настроек. Найти нужное удобрение в обширных таблицах внесения удобрений зачастую непросто. Основанная на ИИ система распознавания </w:t>
      </w:r>
      <w:proofErr w:type="spellStart"/>
      <w:r w:rsidRPr="001B052D">
        <w:rPr>
          <w:rFonts w:ascii="Arial" w:hAnsi="Arial"/>
        </w:rPr>
        <w:t>EasyMatch</w:t>
      </w:r>
      <w:proofErr w:type="spellEnd"/>
      <w:r w:rsidRPr="001B052D">
        <w:rPr>
          <w:rFonts w:ascii="Arial" w:hAnsi="Arial"/>
        </w:rPr>
        <w:t xml:space="preserve"> – удобный вспомогательный инструмент для подборки удобрений из числа неизвестных продуктов по фотографии. Используя искусственный интеллект, система анализирует ключевые параметры, такие как размер зёрен, форма и структура удобрения, и по нажатию кнопки предоставляет обзор подходящих удобрений. При этом удобрения сортируются исходя из их визуальных признаков. В результате формируется быстрая и удобная базовая настройка – для каждого распределителя AMAZONE. Это экономит время, упрощает процедуру регулировки и повышает эффективность внесения удобрений.</w:t>
      </w:r>
    </w:p>
    <w:p w14:paraId="5AA41A3D" w14:textId="77777777" w:rsidR="001B052D" w:rsidRPr="001B052D" w:rsidRDefault="001B052D" w:rsidP="001B052D">
      <w:pPr>
        <w:spacing w:after="120" w:line="360" w:lineRule="auto"/>
        <w:ind w:left="567" w:right="1128"/>
        <w:rPr>
          <w:rFonts w:ascii="Arial" w:hAnsi="Arial"/>
          <w:lang w:val="de-DE"/>
        </w:rPr>
      </w:pPr>
    </w:p>
    <w:p w14:paraId="6DCF5EB3" w14:textId="77777777" w:rsidR="001B052D" w:rsidRPr="001B052D" w:rsidRDefault="001B052D" w:rsidP="001B052D">
      <w:pPr>
        <w:spacing w:after="120" w:line="360" w:lineRule="auto"/>
        <w:ind w:left="567" w:right="1128"/>
        <w:rPr>
          <w:rFonts w:ascii="Arial" w:hAnsi="Arial"/>
          <w:b/>
          <w:bCs/>
        </w:rPr>
      </w:pPr>
      <w:r w:rsidRPr="001B052D">
        <w:rPr>
          <w:rFonts w:ascii="Arial" w:hAnsi="Arial"/>
          <w:b/>
          <w:bCs/>
        </w:rPr>
        <w:t>Вызов: разнообразие видов продукции на мировом рынке удобрений</w:t>
      </w:r>
    </w:p>
    <w:p w14:paraId="4770DC3B" w14:textId="77777777" w:rsidR="001B052D" w:rsidRPr="001B052D" w:rsidRDefault="001B052D" w:rsidP="001B052D">
      <w:pPr>
        <w:spacing w:after="120" w:line="360" w:lineRule="auto"/>
        <w:ind w:left="567" w:right="1128"/>
        <w:rPr>
          <w:rFonts w:ascii="Arial" w:hAnsi="Arial"/>
        </w:rPr>
      </w:pPr>
      <w:r w:rsidRPr="001B052D">
        <w:rPr>
          <w:rFonts w:ascii="Arial" w:hAnsi="Arial"/>
        </w:rPr>
        <w:t>Разнообразие видов продукции на мировом рынке удобрений постоянно растёт, а вместе с ним растут и требования к надлежащим настройкам распределителей. Кроме того, идентичные удобрения продаются под различными торговыми наименованиями, что приводит к появлению баз данных удобрений с тысячами рекомендуемых дозировок. Благодаря многолетнему опыту и интенсивному сотрудничеству с производителями удобрений практически каждое удобрение прошло испытания в лаборатории для испытания удобрений AMAZONE. Однако на практике известна только группа вносимого удобрения, например, известково-аммиачная селитра (ИАС), но не сам продукт. Отличить одно удобрение от другого невооруженным глазом довольно сложно. Это значительно затрудняет поиск правильных рекомендаций по дозировке. Тем не менее, они крайне важны для равномерного распределения. Неправильные настройки приводят к неравномерному поперечному распределению.</w:t>
      </w:r>
    </w:p>
    <w:p w14:paraId="4FBDB027" w14:textId="77777777" w:rsidR="001B052D" w:rsidRPr="001B052D" w:rsidRDefault="001B052D" w:rsidP="001B052D">
      <w:pPr>
        <w:spacing w:after="120" w:line="360" w:lineRule="auto"/>
        <w:ind w:left="567" w:right="1128"/>
        <w:rPr>
          <w:rFonts w:ascii="Arial" w:hAnsi="Arial"/>
        </w:rPr>
      </w:pPr>
    </w:p>
    <w:p w14:paraId="3B1BB783" w14:textId="77777777" w:rsidR="001B052D" w:rsidRPr="001B052D" w:rsidRDefault="001B052D" w:rsidP="001B052D">
      <w:pPr>
        <w:spacing w:after="120" w:line="360" w:lineRule="auto"/>
        <w:ind w:left="567" w:right="1128"/>
        <w:rPr>
          <w:rFonts w:ascii="Arial" w:hAnsi="Arial"/>
        </w:rPr>
      </w:pPr>
      <w:r w:rsidRPr="001B052D">
        <w:rPr>
          <w:rFonts w:ascii="Arial" w:hAnsi="Arial"/>
        </w:rPr>
        <w:t xml:space="preserve">На сегодняшний день не существует практического способа объективно и точно идентифицировать неизвестные удобрения. Предыдущие решения для определения удобрений, такие как ручные </w:t>
      </w:r>
      <w:proofErr w:type="spellStart"/>
      <w:r w:rsidRPr="001B052D">
        <w:rPr>
          <w:rFonts w:ascii="Arial" w:hAnsi="Arial"/>
        </w:rPr>
        <w:t>встряхиватели</w:t>
      </w:r>
      <w:proofErr w:type="spellEnd"/>
      <w:r w:rsidRPr="001B052D">
        <w:rPr>
          <w:rFonts w:ascii="Arial" w:hAnsi="Arial"/>
        </w:rPr>
        <w:t xml:space="preserve"> или сравнительные карты удобрений, часто предоставляют лишь приблизительные рекомендации. Не учитываются такие важные факторы, как форма и структура поверхности. </w:t>
      </w:r>
    </w:p>
    <w:p w14:paraId="315BF348" w14:textId="77777777" w:rsidR="001B052D" w:rsidRPr="001B052D" w:rsidRDefault="001B052D" w:rsidP="001B052D">
      <w:pPr>
        <w:spacing w:after="120" w:line="360" w:lineRule="auto"/>
        <w:ind w:left="567" w:right="1128"/>
        <w:rPr>
          <w:rFonts w:ascii="Arial" w:hAnsi="Arial"/>
        </w:rPr>
      </w:pPr>
      <w:r w:rsidRPr="001B052D">
        <w:rPr>
          <w:rFonts w:ascii="Arial" w:hAnsi="Arial"/>
        </w:rPr>
        <w:t>Субъективные методы исключения могут лишь сузить группы продуктов, но не идентифицировать конкретный продукт. Такая ручная классификация не только подвержена ошибкам, но и требует много времени. На практике это часто означает выбор неизвестного удобрения из подходящей группы удобрений на основе имеющихся знаний. В результате настройки распределителя удобрений становятся неверными, что приводит к неравномерному распределению удобрений и, как следствие, к негативному влиянию на урожайность и окружающую среду.</w:t>
      </w:r>
    </w:p>
    <w:p w14:paraId="2F90F111" w14:textId="77777777" w:rsidR="001B052D" w:rsidRPr="001B052D" w:rsidRDefault="001B052D" w:rsidP="001B052D">
      <w:pPr>
        <w:spacing w:after="120" w:line="360" w:lineRule="auto"/>
        <w:ind w:left="567" w:right="1128"/>
        <w:rPr>
          <w:rFonts w:ascii="Arial" w:hAnsi="Arial"/>
        </w:rPr>
      </w:pPr>
    </w:p>
    <w:p w14:paraId="667CDFD5" w14:textId="77777777" w:rsidR="001B052D" w:rsidRPr="001B052D" w:rsidRDefault="001B052D" w:rsidP="001B052D">
      <w:pPr>
        <w:spacing w:after="120" w:line="360" w:lineRule="auto"/>
        <w:ind w:left="567" w:right="1128"/>
        <w:rPr>
          <w:rFonts w:ascii="Arial" w:hAnsi="Arial"/>
        </w:rPr>
      </w:pPr>
      <w:r w:rsidRPr="001B052D">
        <w:rPr>
          <w:rFonts w:ascii="Arial" w:hAnsi="Arial"/>
          <w:b/>
          <w:bCs/>
        </w:rPr>
        <w:t>Искусственный интеллект (ИИ) для автоматического распознавания удобрений – интуитивно понятный и практичный для правильной настройки распределителя</w:t>
      </w:r>
    </w:p>
    <w:p w14:paraId="5FA3D33B" w14:textId="77777777" w:rsidR="001B052D" w:rsidRPr="001B052D" w:rsidRDefault="001B052D" w:rsidP="001B052D">
      <w:pPr>
        <w:spacing w:after="120" w:line="360" w:lineRule="auto"/>
        <w:ind w:left="567" w:right="1128"/>
        <w:rPr>
          <w:rFonts w:ascii="Arial" w:hAnsi="Arial"/>
        </w:rPr>
      </w:pPr>
      <w:r w:rsidRPr="001B052D">
        <w:rPr>
          <w:rFonts w:ascii="Arial" w:hAnsi="Arial"/>
        </w:rPr>
        <w:t xml:space="preserve">Система распознавания </w:t>
      </w:r>
      <w:proofErr w:type="spellStart"/>
      <w:r w:rsidRPr="001B052D">
        <w:rPr>
          <w:rFonts w:ascii="Arial" w:hAnsi="Arial"/>
        </w:rPr>
        <w:t>EasyMatch</w:t>
      </w:r>
      <w:proofErr w:type="spellEnd"/>
      <w:r w:rsidRPr="001B052D">
        <w:rPr>
          <w:rFonts w:ascii="Arial" w:hAnsi="Arial"/>
        </w:rPr>
        <w:t xml:space="preserve"> на базе ИИ создаёт цифровой отпечаток с более чем 250 физическими параметрами; для этого достаточно сфотографировать удобрение смартфоном и применить удобный эталонный шаблон. После ввода основного питательного вещества искусственный интеллект сопоставляет его с базой данных, хранящейся на смартфоне. Затем по одному нажатию кнопки предлагаются наиболее подходящие виды материала, исходя из соответствия по визуальным признакам, независимо от названия продукта или упаковки. Благодаря этому на практике изначально формируются рекомендации по настройке даже для неизвестных материалов. Это экономит до 30 минут на каждый запуск процесса распределения, снижает количество неправильных настроек и повышает качество работы.</w:t>
      </w:r>
    </w:p>
    <w:p w14:paraId="2AEB6B02" w14:textId="77777777" w:rsidR="001B052D" w:rsidRDefault="001B052D" w:rsidP="001B052D">
      <w:pPr>
        <w:spacing w:after="120" w:line="360" w:lineRule="auto"/>
        <w:ind w:left="567" w:right="1128"/>
        <w:rPr>
          <w:rFonts w:ascii="Arial" w:hAnsi="Arial"/>
          <w:lang w:val="de-DE"/>
        </w:rPr>
      </w:pPr>
    </w:p>
    <w:p w14:paraId="2E3A2C51" w14:textId="77777777" w:rsidR="0091050C" w:rsidRPr="001B052D" w:rsidRDefault="0091050C" w:rsidP="001B052D">
      <w:pPr>
        <w:spacing w:after="120" w:line="360" w:lineRule="auto"/>
        <w:ind w:left="567" w:right="1128"/>
        <w:rPr>
          <w:rFonts w:ascii="Arial" w:hAnsi="Arial"/>
          <w:lang w:val="de-DE"/>
        </w:rPr>
      </w:pPr>
    </w:p>
    <w:p w14:paraId="2474E6C6" w14:textId="77777777" w:rsidR="001B052D" w:rsidRPr="001B052D" w:rsidRDefault="001B052D" w:rsidP="001B052D">
      <w:pPr>
        <w:spacing w:after="120" w:line="360" w:lineRule="auto"/>
        <w:ind w:left="567" w:right="1128"/>
        <w:rPr>
          <w:rFonts w:ascii="Arial" w:hAnsi="Arial"/>
          <w:b/>
          <w:bCs/>
        </w:rPr>
      </w:pPr>
      <w:r w:rsidRPr="001B052D">
        <w:rPr>
          <w:rFonts w:ascii="Arial" w:hAnsi="Arial"/>
          <w:b/>
          <w:bCs/>
        </w:rPr>
        <w:lastRenderedPageBreak/>
        <w:t xml:space="preserve">Центральное приложение </w:t>
      </w:r>
      <w:proofErr w:type="spellStart"/>
      <w:r w:rsidRPr="001B052D">
        <w:rPr>
          <w:rFonts w:ascii="Arial" w:hAnsi="Arial"/>
          <w:b/>
          <w:bCs/>
        </w:rPr>
        <w:t>mySpreader</w:t>
      </w:r>
      <w:proofErr w:type="spellEnd"/>
    </w:p>
    <w:p w14:paraId="33C5F280" w14:textId="77777777" w:rsidR="001B052D" w:rsidRPr="001B052D" w:rsidRDefault="001B052D" w:rsidP="001B052D">
      <w:pPr>
        <w:spacing w:after="120" w:line="360" w:lineRule="auto"/>
        <w:ind w:left="567" w:right="1128"/>
        <w:rPr>
          <w:rFonts w:ascii="Arial" w:hAnsi="Arial"/>
        </w:rPr>
      </w:pPr>
      <w:proofErr w:type="spellStart"/>
      <w:r w:rsidRPr="001B052D">
        <w:rPr>
          <w:rFonts w:ascii="Arial" w:hAnsi="Arial"/>
        </w:rPr>
        <w:t>EasyMatch</w:t>
      </w:r>
      <w:proofErr w:type="spellEnd"/>
      <w:r w:rsidRPr="001B052D">
        <w:rPr>
          <w:rFonts w:ascii="Arial" w:hAnsi="Arial"/>
        </w:rPr>
        <w:t xml:space="preserve"> полностью интегрирован в приложение </w:t>
      </w:r>
      <w:proofErr w:type="spellStart"/>
      <w:r w:rsidRPr="001B052D">
        <w:rPr>
          <w:rFonts w:ascii="Arial" w:hAnsi="Arial"/>
        </w:rPr>
        <w:t>mySpreader</w:t>
      </w:r>
      <w:proofErr w:type="spellEnd"/>
      <w:r w:rsidRPr="001B052D">
        <w:rPr>
          <w:rFonts w:ascii="Arial" w:hAnsi="Arial"/>
        </w:rPr>
        <w:t xml:space="preserve"> и предоставляется каждому фермеру бесплатно. Так ноу-хау отдела испытаний удобрений AMAZONE очень просто становится доступным. За счёт функции офлайн система работает везде, даже без мобильной сети. Это позволяет выполнить простую и удобную базовую настройку для неизвестных материалов, что применимо ко всем распределителям удобрений AMAZONE, представленным на рынке. Такой принцип работы экономит время, повышает рентабельность и экономит ресурсы. На всё более диверсифицированном мировом рынке удобрений </w:t>
      </w:r>
      <w:proofErr w:type="spellStart"/>
      <w:r w:rsidRPr="001B052D">
        <w:rPr>
          <w:rFonts w:ascii="Arial" w:hAnsi="Arial"/>
        </w:rPr>
        <w:t>EasyMatch</w:t>
      </w:r>
      <w:proofErr w:type="spellEnd"/>
      <w:r w:rsidRPr="001B052D">
        <w:rPr>
          <w:rFonts w:ascii="Arial" w:hAnsi="Arial"/>
        </w:rPr>
        <w:t xml:space="preserve"> вносит важный вклад в устойчивое и цифровое сельское хозяйство.</w:t>
      </w:r>
    </w:p>
    <w:p w14:paraId="2B207330" w14:textId="77777777" w:rsidR="001B052D" w:rsidRDefault="001B052D" w:rsidP="001B052D">
      <w:pPr>
        <w:spacing w:after="120" w:line="360" w:lineRule="auto"/>
        <w:ind w:left="567" w:right="1128"/>
        <w:rPr>
          <w:rFonts w:ascii="Arial" w:hAnsi="Arial"/>
          <w:lang w:val="de-DE"/>
        </w:rPr>
      </w:pPr>
      <w:r w:rsidRPr="001B052D">
        <w:rPr>
          <w:rFonts w:ascii="Arial" w:hAnsi="Arial"/>
        </w:rPr>
        <w:t xml:space="preserve">В сочетании с цифровым испытательным стендом </w:t>
      </w:r>
      <w:proofErr w:type="spellStart"/>
      <w:r w:rsidRPr="001B052D">
        <w:rPr>
          <w:rFonts w:ascii="Arial" w:hAnsi="Arial"/>
        </w:rPr>
        <w:t>EasyCheck</w:t>
      </w:r>
      <w:proofErr w:type="spellEnd"/>
      <w:r w:rsidRPr="001B052D">
        <w:rPr>
          <w:rFonts w:ascii="Arial" w:hAnsi="Arial"/>
        </w:rPr>
        <w:t xml:space="preserve"> поперечное распределение можно проверить на практике с помощью смартфона и матов </w:t>
      </w:r>
      <w:proofErr w:type="spellStart"/>
      <w:r w:rsidRPr="001B052D">
        <w:rPr>
          <w:rFonts w:ascii="Arial" w:hAnsi="Arial"/>
        </w:rPr>
        <w:t>EasyCheck</w:t>
      </w:r>
      <w:proofErr w:type="spellEnd"/>
      <w:r w:rsidRPr="001B052D">
        <w:rPr>
          <w:rFonts w:ascii="Arial" w:hAnsi="Arial"/>
        </w:rPr>
        <w:t xml:space="preserve">. Это позволяет оптимально адаптировать различные партии удобрений к фактическому распределению на поле. Таким образом, приложение </w:t>
      </w:r>
      <w:proofErr w:type="spellStart"/>
      <w:r w:rsidRPr="001B052D">
        <w:rPr>
          <w:rFonts w:ascii="Arial" w:hAnsi="Arial"/>
        </w:rPr>
        <w:t>mySpreader</w:t>
      </w:r>
      <w:proofErr w:type="spellEnd"/>
      <w:r w:rsidRPr="001B052D">
        <w:rPr>
          <w:rFonts w:ascii="Arial" w:hAnsi="Arial"/>
        </w:rPr>
        <w:t xml:space="preserve"> представляет собой центральный инструмент для простой и быстрой настройки распределителей AMAZONE под любые удобрения благодаря искусственному интеллекту и многолетнему опыту центра </w:t>
      </w:r>
      <w:proofErr w:type="spellStart"/>
      <w:r w:rsidRPr="001B052D">
        <w:rPr>
          <w:rFonts w:ascii="Arial" w:hAnsi="Arial"/>
        </w:rPr>
        <w:t>Spreader</w:t>
      </w:r>
      <w:proofErr w:type="spellEnd"/>
      <w:r w:rsidRPr="001B052D">
        <w:rPr>
          <w:rFonts w:ascii="Arial" w:hAnsi="Arial"/>
        </w:rPr>
        <w:t xml:space="preserve"> Application Center.</w:t>
      </w:r>
    </w:p>
    <w:p w14:paraId="08AAC7BF" w14:textId="77777777" w:rsidR="001B052D" w:rsidRDefault="001B052D" w:rsidP="001B052D">
      <w:pPr>
        <w:spacing w:after="120" w:line="360" w:lineRule="auto"/>
        <w:ind w:left="567" w:right="1128"/>
        <w:rPr>
          <w:rFonts w:ascii="Arial" w:hAnsi="Arial"/>
          <w:lang w:val="de-DE"/>
        </w:rPr>
      </w:pPr>
    </w:p>
    <w:p w14:paraId="21631CC1" w14:textId="16EFCD7C" w:rsidR="00AF593A" w:rsidRPr="001B052D" w:rsidRDefault="00AF593A" w:rsidP="001B052D">
      <w:pPr>
        <w:spacing w:after="120" w:line="360" w:lineRule="auto"/>
        <w:ind w:left="567" w:right="1128"/>
        <w:rPr>
          <w:rFonts w:ascii="Arial" w:eastAsia="Arial" w:hAnsi="Arial" w:cs="Arial"/>
          <w:lang w:val="de-DE"/>
        </w:rPr>
      </w:pPr>
      <w:r>
        <w:rPr>
          <w:rFonts w:ascii="Arial" w:eastAsia="Arial" w:hAnsi="Arial" w:cs="Arial"/>
        </w:rPr>
        <w:br w:type="page"/>
      </w: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9"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217FD37A" w14:textId="19789621" w:rsidR="001B052D" w:rsidRPr="001B052D" w:rsidRDefault="001B052D" w:rsidP="001B052D">
      <w:pPr>
        <w:pStyle w:val="Listenabsatz"/>
        <w:spacing w:after="120" w:line="360" w:lineRule="auto"/>
        <w:ind w:left="1428" w:right="1695"/>
        <w:rPr>
          <w:rFonts w:ascii="Arial" w:hAnsi="Arial"/>
          <w:b/>
          <w:bCs/>
        </w:rPr>
      </w:pPr>
      <w:proofErr w:type="spellStart"/>
      <w:r w:rsidRPr="001B052D">
        <w:rPr>
          <w:rFonts w:ascii="Arial" w:hAnsi="Arial"/>
          <w:b/>
          <w:bCs/>
        </w:rPr>
        <w:t>EasyMatch</w:t>
      </w:r>
      <w:proofErr w:type="spellEnd"/>
      <w:r w:rsidRPr="001B052D">
        <w:rPr>
          <w:rFonts w:ascii="Arial" w:hAnsi="Arial"/>
          <w:b/>
          <w:bCs/>
        </w:rPr>
        <w:t xml:space="preserve"> - интуитивно понятное распознавание удобрений по фотографии</w:t>
      </w:r>
    </w:p>
    <w:p w14:paraId="4A1AC619" w14:textId="3A31BF2C" w:rsidR="001B052D" w:rsidRPr="001B052D" w:rsidRDefault="001B052D" w:rsidP="001B052D">
      <w:pPr>
        <w:pStyle w:val="Listenabsatz"/>
        <w:numPr>
          <w:ilvl w:val="0"/>
          <w:numId w:val="38"/>
        </w:numPr>
        <w:spacing w:after="120" w:line="360" w:lineRule="auto"/>
        <w:ind w:right="1695"/>
        <w:rPr>
          <w:rFonts w:ascii="Arial" w:hAnsi="Arial"/>
        </w:rPr>
      </w:pPr>
      <w:r w:rsidRPr="001B052D">
        <w:rPr>
          <w:rFonts w:ascii="Arial" w:hAnsi="Arial"/>
        </w:rPr>
        <w:t>Простая помощь при выборе удобрений с неизвестными названиями</w:t>
      </w:r>
    </w:p>
    <w:p w14:paraId="002E9709" w14:textId="429AA477" w:rsidR="001B052D" w:rsidRPr="001B052D" w:rsidRDefault="001B052D" w:rsidP="001B052D">
      <w:pPr>
        <w:pStyle w:val="Listenabsatz"/>
        <w:numPr>
          <w:ilvl w:val="0"/>
          <w:numId w:val="38"/>
        </w:numPr>
        <w:spacing w:after="120" w:line="360" w:lineRule="auto"/>
        <w:ind w:right="1695"/>
        <w:rPr>
          <w:rFonts w:ascii="Arial" w:hAnsi="Arial"/>
        </w:rPr>
      </w:pPr>
      <w:r w:rsidRPr="001B052D">
        <w:rPr>
          <w:rFonts w:ascii="Arial" w:hAnsi="Arial"/>
        </w:rPr>
        <w:t>Быстрая и удобная базовая настройка – для каждого распределителя AMAZONE</w:t>
      </w:r>
    </w:p>
    <w:p w14:paraId="1664E19B" w14:textId="539A1323" w:rsidR="001B052D" w:rsidRPr="001B052D" w:rsidRDefault="001B052D" w:rsidP="001B052D">
      <w:pPr>
        <w:pStyle w:val="Listenabsatz"/>
        <w:numPr>
          <w:ilvl w:val="0"/>
          <w:numId w:val="38"/>
        </w:numPr>
        <w:spacing w:after="120" w:line="360" w:lineRule="auto"/>
        <w:ind w:right="1695"/>
        <w:rPr>
          <w:rFonts w:ascii="Arial" w:hAnsi="Arial"/>
        </w:rPr>
      </w:pPr>
      <w:r w:rsidRPr="001B052D">
        <w:rPr>
          <w:rFonts w:ascii="Arial" w:hAnsi="Arial"/>
        </w:rPr>
        <w:t>Экономит время и упрощает процесс настройки</w:t>
      </w:r>
    </w:p>
    <w:p w14:paraId="372FA6AA" w14:textId="3078A571" w:rsidR="001B052D" w:rsidRPr="001B052D" w:rsidRDefault="001B052D" w:rsidP="001B052D">
      <w:pPr>
        <w:pStyle w:val="Listenabsatz"/>
        <w:numPr>
          <w:ilvl w:val="0"/>
          <w:numId w:val="38"/>
        </w:numPr>
        <w:spacing w:after="120" w:line="360" w:lineRule="auto"/>
        <w:ind w:right="1695"/>
        <w:rPr>
          <w:rFonts w:ascii="Arial" w:hAnsi="Arial"/>
        </w:rPr>
      </w:pPr>
      <w:r w:rsidRPr="001B052D">
        <w:rPr>
          <w:rFonts w:ascii="Arial" w:hAnsi="Arial"/>
        </w:rPr>
        <w:t xml:space="preserve">Полная интеграция с центральным приложением </w:t>
      </w:r>
      <w:proofErr w:type="spellStart"/>
      <w:r w:rsidRPr="001B052D">
        <w:rPr>
          <w:rFonts w:ascii="Arial" w:hAnsi="Arial"/>
        </w:rPr>
        <w:t>mySpreader</w:t>
      </w:r>
      <w:proofErr w:type="spellEnd"/>
    </w:p>
    <w:p w14:paraId="5AB0EB6F" w14:textId="1A04EAFB" w:rsidR="00325A9E" w:rsidRPr="001B052D" w:rsidRDefault="001B052D" w:rsidP="001B052D">
      <w:pPr>
        <w:pStyle w:val="Listenabsatz"/>
        <w:numPr>
          <w:ilvl w:val="0"/>
          <w:numId w:val="38"/>
        </w:numPr>
        <w:spacing w:after="120" w:line="360" w:lineRule="auto"/>
        <w:ind w:right="1695"/>
        <w:rPr>
          <w:rFonts w:ascii="Arial" w:eastAsia="Arial" w:hAnsi="Arial" w:cs="Arial"/>
        </w:rPr>
      </w:pPr>
      <w:r w:rsidRPr="001B052D">
        <w:rPr>
          <w:rFonts w:ascii="Arial" w:hAnsi="Arial"/>
        </w:rPr>
        <w:t>В том числе – возможность использования в режиме офлайн</w:t>
      </w:r>
    </w:p>
    <w:p w14:paraId="6A02B2AF" w14:textId="77777777" w:rsidR="001B052D" w:rsidRDefault="001B052D" w:rsidP="001B052D">
      <w:pPr>
        <w:spacing w:after="120" w:line="360" w:lineRule="auto"/>
        <w:ind w:right="1695"/>
        <w:rPr>
          <w:rFonts w:ascii="Arial" w:eastAsia="Arial" w:hAnsi="Arial" w:cs="Arial"/>
          <w:lang w:val="de-DE"/>
        </w:rPr>
      </w:pPr>
    </w:p>
    <w:p w14:paraId="12D74F42" w14:textId="77777777" w:rsidR="001B052D" w:rsidRPr="001B052D" w:rsidRDefault="001B052D" w:rsidP="001B052D">
      <w:pPr>
        <w:spacing w:after="120" w:line="360" w:lineRule="auto"/>
        <w:ind w:right="1695"/>
        <w:rPr>
          <w:rFonts w:ascii="Arial" w:eastAsia="Arial" w:hAnsi="Arial" w:cs="Arial"/>
          <w:lang w:val="de-DE"/>
        </w:rPr>
      </w:pPr>
    </w:p>
    <w:p w14:paraId="5044E2F5" w14:textId="2662DBAC" w:rsidR="00325A9E" w:rsidRDefault="001B052D" w:rsidP="00325A9E">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39921134" wp14:editId="5A9DD011">
            <wp:extent cx="5731200" cy="2880000"/>
            <wp:effectExtent l="0" t="0" r="0" b="3175"/>
            <wp:docPr id="1544741800"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4741800" name="Grafik 1544741800"/>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731200" cy="2880000"/>
                    </a:xfrm>
                    <a:prstGeom prst="rect">
                      <a:avLst/>
                    </a:prstGeom>
                  </pic:spPr>
                </pic:pic>
              </a:graphicData>
            </a:graphic>
          </wp:inline>
        </w:drawing>
      </w:r>
    </w:p>
    <w:p w14:paraId="62C924BB" w14:textId="78B93BDC" w:rsidR="0079672B" w:rsidRDefault="001B052D" w:rsidP="00325A9E">
      <w:pPr>
        <w:spacing w:after="120" w:line="360" w:lineRule="auto"/>
        <w:ind w:left="567" w:right="1695"/>
        <w:rPr>
          <w:rFonts w:ascii="Arial" w:eastAsia="Arial" w:hAnsi="Arial" w:cs="Arial"/>
        </w:rPr>
      </w:pPr>
      <w:r w:rsidRPr="001B052D">
        <w:rPr>
          <w:rFonts w:ascii="Arial" w:hAnsi="Arial"/>
        </w:rPr>
        <w:t xml:space="preserve">С помощью </w:t>
      </w:r>
      <w:proofErr w:type="spellStart"/>
      <w:r w:rsidRPr="001B052D">
        <w:rPr>
          <w:rFonts w:ascii="Arial" w:hAnsi="Arial"/>
        </w:rPr>
        <w:t>EasyMatch</w:t>
      </w:r>
      <w:proofErr w:type="spellEnd"/>
      <w:r w:rsidRPr="001B052D">
        <w:rPr>
          <w:rFonts w:ascii="Arial" w:hAnsi="Arial"/>
        </w:rPr>
        <w:t xml:space="preserve"> искусственный интеллект (ИИ) на основе множества факторов генерирует цифровой отпечаток, а по итогу визуального сравнения с информацией из базы данных автоматически загружается набор подходящих удобрений.</w:t>
      </w:r>
    </w:p>
    <w:p w14:paraId="7AADCB17" w14:textId="77777777" w:rsidR="003966A2" w:rsidRDefault="003966A2" w:rsidP="00325A9E">
      <w:pPr>
        <w:spacing w:after="120" w:line="360" w:lineRule="auto"/>
        <w:ind w:left="567" w:right="1695"/>
        <w:rPr>
          <w:rFonts w:ascii="Arial" w:eastAsia="Arial" w:hAnsi="Arial" w:cs="Arial"/>
        </w:rPr>
      </w:pPr>
    </w:p>
    <w:p w14:paraId="47A457B1" w14:textId="6A6F17E5" w:rsidR="00325A9E" w:rsidRDefault="003966A2" w:rsidP="0079672B">
      <w:pPr>
        <w:spacing w:after="120" w:line="360" w:lineRule="auto"/>
        <w:ind w:left="567" w:right="1695"/>
        <w:rPr>
          <w:rFonts w:ascii="Arial" w:eastAsia="Arial" w:hAnsi="Arial" w:cs="Arial"/>
        </w:rPr>
      </w:pPr>
      <w:r>
        <w:rPr>
          <w:rFonts w:ascii="Arial" w:hAnsi="Arial"/>
          <w:noProof/>
        </w:rPr>
        <w:lastRenderedPageBreak/>
        <w:drawing>
          <wp:inline distT="0" distB="0" distL="0" distR="0" wp14:anchorId="42F48F8C" wp14:editId="0FF50CC2">
            <wp:extent cx="711200" cy="711200"/>
            <wp:effectExtent l="0" t="0" r="0" b="0"/>
            <wp:docPr id="1289997024"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9997024" name="Grafik 1289997024"/>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11200" cy="711200"/>
                    </a:xfrm>
                    <a:prstGeom prst="rect">
                      <a:avLst/>
                    </a:prstGeom>
                  </pic:spPr>
                </pic:pic>
              </a:graphicData>
            </a:graphic>
          </wp:inline>
        </w:drawing>
      </w:r>
    </w:p>
    <w:p w14:paraId="04E47741" w14:textId="77777777" w:rsidR="003966A2" w:rsidRPr="003966A2" w:rsidRDefault="003966A2" w:rsidP="003966A2">
      <w:pPr>
        <w:spacing w:after="120" w:line="360" w:lineRule="auto"/>
        <w:ind w:left="567" w:right="1695"/>
        <w:rPr>
          <w:rFonts w:ascii="Arial" w:eastAsia="Arial" w:hAnsi="Arial" w:cs="Arial"/>
          <w:b/>
          <w:bCs/>
        </w:rPr>
      </w:pPr>
      <w:r>
        <w:rPr>
          <w:rFonts w:ascii="Arial" w:hAnsi="Arial"/>
        </w:rPr>
        <w:t xml:space="preserve">Видео: </w:t>
      </w:r>
      <w:r>
        <w:rPr>
          <w:rFonts w:ascii="Arial" w:hAnsi="Arial"/>
        </w:rPr>
        <w:br/>
      </w:r>
      <w:r>
        <w:rPr>
          <w:rFonts w:ascii="Arial" w:hAnsi="Arial"/>
          <w:b/>
        </w:rPr>
        <w:t>www.amazone.net/yt-EasyMatch</w:t>
      </w:r>
    </w:p>
    <w:p w14:paraId="740DF2B7" w14:textId="77777777" w:rsidR="003966A2" w:rsidRDefault="003966A2" w:rsidP="0079672B">
      <w:pPr>
        <w:spacing w:after="120" w:line="360" w:lineRule="auto"/>
        <w:ind w:left="567" w:right="1695"/>
        <w:rPr>
          <w:rFonts w:ascii="Arial" w:eastAsia="Arial" w:hAnsi="Arial" w:cs="Arial"/>
          <w:lang w:val="de-DE"/>
        </w:rPr>
      </w:pPr>
    </w:p>
    <w:p w14:paraId="5C4B2B87" w14:textId="77777777" w:rsidR="001B052D" w:rsidRPr="001B052D" w:rsidRDefault="001B052D" w:rsidP="0079672B">
      <w:pPr>
        <w:spacing w:after="120" w:line="360" w:lineRule="auto"/>
        <w:ind w:left="567" w:right="1695"/>
        <w:rPr>
          <w:rFonts w:ascii="Arial" w:eastAsia="Arial" w:hAnsi="Arial" w:cs="Arial"/>
          <w:lang w:val="de-DE"/>
        </w:rPr>
      </w:pPr>
    </w:p>
    <w:p w14:paraId="20C0A927" w14:textId="50559297" w:rsidR="003966A2" w:rsidRDefault="003966A2" w:rsidP="0079672B">
      <w:pPr>
        <w:spacing w:after="120" w:line="360" w:lineRule="auto"/>
        <w:ind w:left="567" w:right="1695"/>
        <w:rPr>
          <w:rFonts w:ascii="Arial" w:eastAsia="Arial" w:hAnsi="Arial" w:cs="Arial"/>
        </w:rPr>
      </w:pPr>
      <w:r>
        <w:rPr>
          <w:rFonts w:ascii="Arial" w:hAnsi="Arial"/>
          <w:noProof/>
        </w:rPr>
        <w:drawing>
          <wp:inline distT="0" distB="0" distL="0" distR="0" wp14:anchorId="7DE57DF3" wp14:editId="1700ACE2">
            <wp:extent cx="5493600" cy="2880000"/>
            <wp:effectExtent l="0" t="0" r="5715" b="3175"/>
            <wp:docPr id="995255004"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5255004" name="Grafik 995255004"/>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493600" cy="2880000"/>
                    </a:xfrm>
                    <a:prstGeom prst="rect">
                      <a:avLst/>
                    </a:prstGeom>
                  </pic:spPr>
                </pic:pic>
              </a:graphicData>
            </a:graphic>
          </wp:inline>
        </w:drawing>
      </w:r>
    </w:p>
    <w:p w14:paraId="40C96ADC" w14:textId="7FDCC695" w:rsidR="003966A2" w:rsidRPr="001B052D" w:rsidRDefault="001B052D" w:rsidP="001B052D">
      <w:pPr>
        <w:spacing w:after="120" w:line="360" w:lineRule="auto"/>
        <w:ind w:left="567" w:right="1695"/>
        <w:rPr>
          <w:rFonts w:ascii="Arial" w:hAnsi="Arial"/>
        </w:rPr>
      </w:pPr>
      <w:r w:rsidRPr="001B052D">
        <w:rPr>
          <w:rFonts w:ascii="Arial" w:hAnsi="Arial"/>
        </w:rPr>
        <w:t xml:space="preserve">Хотя </w:t>
      </w:r>
      <w:proofErr w:type="spellStart"/>
      <w:r w:rsidRPr="001B052D">
        <w:rPr>
          <w:rFonts w:ascii="Arial" w:hAnsi="Arial"/>
        </w:rPr>
        <w:t>EasyMatch</w:t>
      </w:r>
      <w:proofErr w:type="spellEnd"/>
      <w:r w:rsidRPr="001B052D">
        <w:rPr>
          <w:rFonts w:ascii="Arial" w:hAnsi="Arial"/>
        </w:rPr>
        <w:t xml:space="preserve"> предоставляет непосредственные рекомендации по настройке для неизвестных продуктов, отправка индивидуального образца удобрений по-прежнему остаётся наиболее надёжным способом, чтобы точно настроить распределитель в будущем.</w:t>
      </w:r>
    </w:p>
    <w:p w14:paraId="67E3D111" w14:textId="77777777" w:rsidR="003966A2" w:rsidRDefault="003966A2" w:rsidP="0079672B">
      <w:pPr>
        <w:spacing w:after="120" w:line="360" w:lineRule="auto"/>
        <w:ind w:left="567" w:right="1695"/>
        <w:rPr>
          <w:rFonts w:ascii="Arial" w:eastAsia="Arial" w:hAnsi="Arial" w:cs="Arial"/>
        </w:rPr>
      </w:pPr>
    </w:p>
    <w:p w14:paraId="37A0983B" w14:textId="180612BD" w:rsidR="003966A2" w:rsidRDefault="003966A2" w:rsidP="0079672B">
      <w:pPr>
        <w:spacing w:after="120" w:line="360" w:lineRule="auto"/>
        <w:ind w:left="567" w:right="1695"/>
        <w:rPr>
          <w:rFonts w:ascii="Arial" w:eastAsia="Arial" w:hAnsi="Arial" w:cs="Arial"/>
        </w:rPr>
      </w:pPr>
      <w:r>
        <w:rPr>
          <w:rFonts w:ascii="Arial" w:hAnsi="Arial"/>
          <w:noProof/>
        </w:rPr>
        <w:lastRenderedPageBreak/>
        <w:drawing>
          <wp:inline distT="0" distB="0" distL="0" distR="0" wp14:anchorId="3C0992C2" wp14:editId="0EA95FF3">
            <wp:extent cx="3475620" cy="2880000"/>
            <wp:effectExtent l="0" t="0" r="0" b="0"/>
            <wp:docPr id="1481742257"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1742257" name="Grafik 1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475620" cy="2880000"/>
                    </a:xfrm>
                    <a:prstGeom prst="rect">
                      <a:avLst/>
                    </a:prstGeom>
                  </pic:spPr>
                </pic:pic>
              </a:graphicData>
            </a:graphic>
          </wp:inline>
        </w:drawing>
      </w:r>
    </w:p>
    <w:p w14:paraId="4D6BCCAC" w14:textId="65CB0B29" w:rsidR="003966A2" w:rsidRDefault="001B052D" w:rsidP="0079672B">
      <w:pPr>
        <w:spacing w:after="120" w:line="360" w:lineRule="auto"/>
        <w:ind w:left="567" w:right="1695"/>
        <w:rPr>
          <w:rFonts w:ascii="Arial" w:eastAsia="Arial" w:hAnsi="Arial" w:cs="Arial"/>
        </w:rPr>
      </w:pPr>
      <w:r w:rsidRPr="001B052D">
        <w:rPr>
          <w:rFonts w:ascii="Arial" w:hAnsi="Arial"/>
        </w:rPr>
        <w:t xml:space="preserve">На практике часто неизвестен конкретный продукт, а известна только его группа, </w:t>
      </w:r>
      <w:proofErr w:type="gramStart"/>
      <w:r w:rsidRPr="001B052D">
        <w:rPr>
          <w:rFonts w:ascii="Arial" w:hAnsi="Arial"/>
        </w:rPr>
        <w:t>например,</w:t>
      </w:r>
      <w:proofErr w:type="gramEnd"/>
      <w:r w:rsidRPr="001B052D">
        <w:rPr>
          <w:rFonts w:ascii="Arial" w:hAnsi="Arial"/>
        </w:rPr>
        <w:t xml:space="preserve"> ИАС. Это может относиться к различным материалам. Неправильный выбор приводит к недостаточному поперечному распределению. </w:t>
      </w:r>
      <w:proofErr w:type="spellStart"/>
      <w:r w:rsidRPr="001B052D">
        <w:rPr>
          <w:rFonts w:ascii="Arial" w:hAnsi="Arial"/>
        </w:rPr>
        <w:t>EasyMatch</w:t>
      </w:r>
      <w:proofErr w:type="spellEnd"/>
      <w:r w:rsidRPr="001B052D">
        <w:rPr>
          <w:rFonts w:ascii="Arial" w:hAnsi="Arial"/>
        </w:rPr>
        <w:t xml:space="preserve"> использует искусственный интеллект для автоматического определения удобрений на основе фотографии и по одному нажатию кнопки отображает подходящие удобрения.</w:t>
      </w:r>
    </w:p>
    <w:p w14:paraId="78A41CCB" w14:textId="77777777" w:rsidR="003966A2" w:rsidRDefault="003966A2" w:rsidP="0079672B">
      <w:pPr>
        <w:spacing w:after="120" w:line="360" w:lineRule="auto"/>
        <w:ind w:left="567" w:right="1695"/>
        <w:rPr>
          <w:rFonts w:ascii="Arial" w:eastAsia="Arial" w:hAnsi="Arial" w:cs="Arial"/>
        </w:rPr>
      </w:pPr>
    </w:p>
    <w:p w14:paraId="322B2DC5" w14:textId="77777777" w:rsidR="003966A2" w:rsidRDefault="003966A2" w:rsidP="0079672B">
      <w:pPr>
        <w:spacing w:after="120" w:line="360" w:lineRule="auto"/>
        <w:ind w:left="567" w:right="1695"/>
        <w:rPr>
          <w:rFonts w:ascii="Arial" w:eastAsia="Arial" w:hAnsi="Arial" w:cs="Arial"/>
        </w:rPr>
      </w:pPr>
    </w:p>
    <w:p w14:paraId="170E49BF" w14:textId="77777777" w:rsidR="003966A2" w:rsidRDefault="003966A2" w:rsidP="0079672B">
      <w:pPr>
        <w:spacing w:after="120" w:line="360" w:lineRule="auto"/>
        <w:ind w:left="567" w:right="1695"/>
        <w:rPr>
          <w:rFonts w:ascii="Arial" w:eastAsia="Arial" w:hAnsi="Arial" w:cs="Arial"/>
        </w:rPr>
      </w:pPr>
    </w:p>
    <w:p w14:paraId="033AD74D" w14:textId="77777777" w:rsidR="003966A2" w:rsidRDefault="003966A2" w:rsidP="0079672B">
      <w:pPr>
        <w:spacing w:after="120" w:line="360" w:lineRule="auto"/>
        <w:ind w:left="567" w:right="1695"/>
        <w:rPr>
          <w:rFonts w:ascii="Arial" w:eastAsia="Arial" w:hAnsi="Arial" w:cs="Arial"/>
        </w:rPr>
      </w:pPr>
    </w:p>
    <w:p w14:paraId="701E777B" w14:textId="77777777" w:rsidR="003966A2" w:rsidRDefault="003966A2" w:rsidP="0079672B">
      <w:pPr>
        <w:spacing w:after="120" w:line="360" w:lineRule="auto"/>
        <w:ind w:left="567" w:right="1695"/>
        <w:rPr>
          <w:rFonts w:ascii="Arial" w:eastAsia="Arial" w:hAnsi="Arial" w:cs="Arial"/>
        </w:rPr>
      </w:pPr>
    </w:p>
    <w:p w14:paraId="6E9FEE09" w14:textId="77777777" w:rsidR="003966A2" w:rsidRDefault="003966A2" w:rsidP="0079672B">
      <w:pPr>
        <w:spacing w:after="120" w:line="360" w:lineRule="auto"/>
        <w:ind w:left="567" w:right="1695"/>
        <w:rPr>
          <w:rFonts w:ascii="Arial" w:eastAsia="Arial" w:hAnsi="Arial" w:cs="Arial"/>
        </w:rPr>
      </w:pPr>
    </w:p>
    <w:p w14:paraId="0C4CBAC0" w14:textId="77777777" w:rsidR="003966A2" w:rsidRDefault="003966A2" w:rsidP="0079672B">
      <w:pPr>
        <w:spacing w:after="120" w:line="360" w:lineRule="auto"/>
        <w:ind w:left="567" w:right="1695"/>
        <w:rPr>
          <w:rFonts w:ascii="Arial" w:eastAsia="Arial" w:hAnsi="Arial" w:cs="Arial"/>
        </w:rPr>
      </w:pPr>
    </w:p>
    <w:p w14:paraId="36478F40" w14:textId="77777777" w:rsidR="003966A2" w:rsidRDefault="003966A2" w:rsidP="0079672B">
      <w:pPr>
        <w:spacing w:after="120" w:line="360" w:lineRule="auto"/>
        <w:ind w:left="567" w:right="1695"/>
        <w:rPr>
          <w:rFonts w:ascii="Arial" w:eastAsia="Arial" w:hAnsi="Arial" w:cs="Arial"/>
        </w:rPr>
      </w:pPr>
    </w:p>
    <w:p w14:paraId="689D7099" w14:textId="77777777" w:rsidR="003966A2" w:rsidRDefault="003966A2" w:rsidP="0079672B">
      <w:pPr>
        <w:spacing w:after="120" w:line="360" w:lineRule="auto"/>
        <w:ind w:left="567" w:right="1695"/>
        <w:rPr>
          <w:rFonts w:ascii="Arial" w:eastAsia="Arial" w:hAnsi="Arial" w:cs="Arial"/>
        </w:rPr>
      </w:pPr>
    </w:p>
    <w:p w14:paraId="383DA186" w14:textId="77777777" w:rsidR="003966A2" w:rsidRDefault="003966A2" w:rsidP="0079672B">
      <w:pPr>
        <w:spacing w:after="120" w:line="360" w:lineRule="auto"/>
        <w:ind w:left="567" w:right="1695"/>
        <w:rPr>
          <w:rFonts w:ascii="Arial" w:eastAsia="Arial" w:hAnsi="Arial" w:cs="Arial"/>
        </w:rPr>
      </w:pPr>
    </w:p>
    <w:p w14:paraId="3F3424E7" w14:textId="77777777" w:rsidR="003966A2" w:rsidRPr="00325A9E" w:rsidRDefault="003966A2" w:rsidP="0079672B">
      <w:pPr>
        <w:spacing w:after="120" w:line="360" w:lineRule="auto"/>
        <w:ind w:left="567" w:right="1695"/>
        <w:rPr>
          <w:rFonts w:ascii="Arial" w:eastAsia="Arial" w:hAnsi="Arial" w:cs="Arial"/>
        </w:rPr>
      </w:pPr>
    </w:p>
    <w:p w14:paraId="1AED76EB" w14:textId="77777777" w:rsidR="006676C1" w:rsidRPr="00F4316E" w:rsidRDefault="006676C1" w:rsidP="000B28FB">
      <w:pPr>
        <w:spacing w:after="120" w:line="360" w:lineRule="auto"/>
        <w:ind w:right="1695"/>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lastRenderedPageBreak/>
        <w:t xml:space="preserve">Иллюстрации, содержание и данные о технических характеристиках не имеют обязательной силы и могут отличаться в зависимости от оснащения! Следует соблюдать действующие положения местных правил дорожного движения, возможно, потребуется получение специального разрешения.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Об AMAZONE</w:t>
      </w:r>
    </w:p>
    <w:p w14:paraId="0B60E683" w14:textId="77777777" w:rsidR="00D06BF0" w:rsidRPr="00E12CE4" w:rsidRDefault="00D06BF0" w:rsidP="00D06BF0">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Компания AMAZONEN-WERKE H. Dreyer SE &amp; Co. KG с головным офисом в 49205 Хасберген-Гасте специализируется на изготовлении сельскохозяйственной и коммунальной техники. Управляемое собственниками предприятие ведет свою деятельность на девяти различных производственных площадках с общим количеством сотрудников более 2500 человек. Продуктовая линейка включает почвообрабатывающие орудия, сеялки, распределители удобрений, орудия для защиты растений и пропашную технику. На базе данных ключевых компетенций AMAZONE сегодня является специалистом по "интеллектуальному растениеводству" в области сельского хозяйства. Дополнительная информация: </w:t>
      </w:r>
      <w:hyperlink r:id="rId14" w:history="1">
        <w:r w:rsidRPr="00006CD6">
          <w:rPr>
            <w:rStyle w:val="Hyperlink"/>
            <w:rFonts w:ascii="Arial" w:hAnsi="Arial"/>
            <w:sz w:val="20"/>
          </w:rPr>
          <w:t>www.amazone.</w:t>
        </w:r>
        <w:proofErr w:type="spellStart"/>
        <w:r w:rsidRPr="00006CD6">
          <w:rPr>
            <w:rStyle w:val="Hyperlink"/>
            <w:rFonts w:ascii="Arial" w:hAnsi="Arial"/>
            <w:sz w:val="20"/>
            <w:lang w:val="de-DE"/>
          </w:rPr>
          <w:t>net</w:t>
        </w:r>
        <w:proofErr w:type="spellEnd"/>
        <w:r w:rsidRPr="00006CD6">
          <w:rPr>
            <w:rStyle w:val="Hyperlink"/>
            <w:rFonts w:ascii="Arial" w:hAnsi="Arial"/>
            <w:sz w:val="20"/>
            <w:lang w:val="de-DE"/>
          </w:rPr>
          <w:t>/</w:t>
        </w:r>
        <w:proofErr w:type="spellStart"/>
        <w:r w:rsidRPr="00006CD6">
          <w:rPr>
            <w:rStyle w:val="Hyperlink"/>
            <w:rFonts w:ascii="Arial" w:hAnsi="Arial"/>
            <w:sz w:val="20"/>
            <w:lang w:val="de-DE"/>
          </w:rPr>
          <w:t>ru</w:t>
        </w:r>
        <w:proofErr w:type="spellEnd"/>
      </w:hyperlink>
    </w:p>
    <w:p w14:paraId="252D2E94" w14:textId="7E7746D1" w:rsidR="00A46482" w:rsidRPr="00D06BF0" w:rsidRDefault="00D06BF0" w:rsidP="00D06BF0">
      <w:pPr>
        <w:tabs>
          <w:tab w:val="left" w:pos="3550"/>
        </w:tabs>
        <w:spacing w:line="360" w:lineRule="auto"/>
        <w:ind w:left="567" w:right="1128"/>
        <w:rPr>
          <w:rFonts w:ascii="Arial" w:hAnsi="Arial" w:cs="Arial"/>
          <w:bCs/>
          <w:color w:val="808080" w:themeColor="background1" w:themeShade="80"/>
          <w:sz w:val="20"/>
          <w:szCs w:val="20"/>
          <w:lang w:val="de-DE"/>
        </w:rPr>
      </w:pPr>
      <w:r>
        <w:rPr>
          <w:noProof/>
          <w:color w:val="0563C1"/>
        </w:rPr>
        <w:drawing>
          <wp:inline distT="0" distB="0" distL="0" distR="0" wp14:anchorId="53BC66F4" wp14:editId="56BBEFD0">
            <wp:extent cx="241300" cy="241300"/>
            <wp:effectExtent l="0" t="0" r="6350" b="6350"/>
            <wp:docPr id="13" name="Grafik 13" descr="Ein Bild, das Symbol enthält.&#10;&#10;KI-generierte Inhalte können fehlerhaft sein.">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descr="Ein Bild, das Symbol enthält.&#10;&#10;KI-generierte Inhalte können fehlerhaft sein.">
                      <a:hlinkClick r:id="rId15"/>
                    </pic:cNvPr>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231168C" wp14:editId="02EBCFDD">
            <wp:extent cx="241300" cy="241300"/>
            <wp:effectExtent l="0" t="0" r="6350" b="6350"/>
            <wp:docPr id="12" name="Grafik 12" descr="Ein Bild, das Kreis, Design enthält.&#10;&#10;KI-generierte Inhalte können fehlerhaft sein.">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descr="Ein Bild, das Kreis, Design enthält.&#10;&#10;KI-generierte Inhalte können fehlerhaft sein.">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18BB10D8" wp14:editId="2B9207D6">
            <wp:extent cx="241300" cy="241300"/>
            <wp:effectExtent l="0" t="0" r="6350" b="6350"/>
            <wp:docPr id="11" name="Grafik 11" descr="Ein Bild, das Kreis, Design enthält.&#10;&#10;KI-generierte Inhalte können fehlerhaft sein.">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descr="Ein Bild, das Kreis, Design enthält.&#10;&#10;KI-generierte Inhalte können fehlerhaft sein.">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2CB3B4F" wp14:editId="40E4AB60">
            <wp:extent cx="241300" cy="241300"/>
            <wp:effectExtent l="0" t="0" r="6350" b="6350"/>
            <wp:docPr id="10" name="Grafik 10" descr="Ein Bild, das Symbol, Kreis enthält.&#10;&#10;KI-generierte Inhalte können fehlerhaft sein.">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descr="Ein Bild, das Symbol, Kreis enthält.&#10;&#10;KI-generierte Inhalte können fehlerhaft sein.">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7C5A19D2" wp14:editId="1F8F47A3">
            <wp:extent cx="241300" cy="241300"/>
            <wp:effectExtent l="0" t="0" r="6350" b="6350"/>
            <wp:docPr id="7" name="Grafik 7" descr="Ein Bild, das Text, Symbol, Design enthält.&#10;&#10;KI-generierte Inhalte können fehlerhaft sein.">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descr="Ein Bild, das Text, Symbol, Design enthält.&#10;&#10;KI-generierte Inhalte können fehlerhaft sein.">
                      <a:hlinkClick r:id="rId27"/>
                    </pic:cNvPr>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RPr="00D06BF0" w:rsidSect="007D56A1">
      <w:headerReference w:type="default" r:id="rId30"/>
      <w:footerReference w:type="default" r:id="rId31"/>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8107488" w14:textId="77777777" w:rsidR="00396650" w:rsidRDefault="00396650">
      <w:r>
        <w:separator/>
      </w:r>
    </w:p>
  </w:endnote>
  <w:endnote w:type="continuationSeparator" w:id="0">
    <w:p w14:paraId="5FF1D229" w14:textId="77777777" w:rsidR="00396650" w:rsidRDefault="003966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panose1 w:val="00000000000000000000"/>
    <w:charset w:val="00"/>
    <w:family w:val="modern"/>
    <w:pitch w:val="fixed"/>
    <w:sig w:usb0="E0002AFF" w:usb1="C0007843"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0000003"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Страница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из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Страница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из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Телефон +49 (0)5405 501-0 ∙ amazone@amazone.de ∙ www.amazone.net/ru</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Телефон +49 (0)5405 501-0 ∙ amazone@amazone.de ∙ www.amazone.net/ru</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7B3472D" w14:textId="77777777" w:rsidR="00396650" w:rsidRDefault="00396650">
      <w:r>
        <w:separator/>
      </w:r>
    </w:p>
  </w:footnote>
  <w:footnote w:type="continuationSeparator" w:id="0">
    <w:p w14:paraId="7A6E746A" w14:textId="77777777" w:rsidR="00396650" w:rsidRDefault="0039665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&#13;&#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xmlns:w16sdtfl="http://schemas.microsoft.com/office/word/2024/wordml/sdtformatlo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w16sdtfl="http://schemas.microsoft.com/office/word/2024/wordml/sdtformatlo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Пресс-релиз</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Пресс-релиз</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37D0752"/>
    <w:multiLevelType w:val="hybridMultilevel"/>
    <w:tmpl w:val="F9E200D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3"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0EB27873"/>
    <w:multiLevelType w:val="hybridMultilevel"/>
    <w:tmpl w:val="53FECC68"/>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6"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7" w15:restartNumberingAfterBreak="0">
    <w:nsid w:val="19E34999"/>
    <w:multiLevelType w:val="hybridMultilevel"/>
    <w:tmpl w:val="61DEE8DE"/>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8" w15:restartNumberingAfterBreak="0">
    <w:nsid w:val="1C563E75"/>
    <w:multiLevelType w:val="hybridMultilevel"/>
    <w:tmpl w:val="A202A98C"/>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9"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10" w15:restartNumberingAfterBreak="0">
    <w:nsid w:val="1CF22476"/>
    <w:multiLevelType w:val="hybridMultilevel"/>
    <w:tmpl w:val="DFE864E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1" w15:restartNumberingAfterBreak="0">
    <w:nsid w:val="1D1F59FD"/>
    <w:multiLevelType w:val="hybridMultilevel"/>
    <w:tmpl w:val="3D48480C"/>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E94385B"/>
    <w:multiLevelType w:val="hybridMultilevel"/>
    <w:tmpl w:val="2A0EDB54"/>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3" w15:restartNumberingAfterBreak="0">
    <w:nsid w:val="209B1961"/>
    <w:multiLevelType w:val="hybridMultilevel"/>
    <w:tmpl w:val="0930B836"/>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4" w15:restartNumberingAfterBreak="0">
    <w:nsid w:val="25131395"/>
    <w:multiLevelType w:val="hybridMultilevel"/>
    <w:tmpl w:val="3B685506"/>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26FB250A"/>
    <w:multiLevelType w:val="hybridMultilevel"/>
    <w:tmpl w:val="5DBA14D4"/>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7440740"/>
    <w:multiLevelType w:val="hybridMultilevel"/>
    <w:tmpl w:val="C328869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8" w15:restartNumberingAfterBreak="0">
    <w:nsid w:val="28F45CDE"/>
    <w:multiLevelType w:val="hybridMultilevel"/>
    <w:tmpl w:val="B7942940"/>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2AC03FCE"/>
    <w:multiLevelType w:val="hybridMultilevel"/>
    <w:tmpl w:val="12B4CA86"/>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0"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1" w15:restartNumberingAfterBreak="0">
    <w:nsid w:val="39AA5F9A"/>
    <w:multiLevelType w:val="hybridMultilevel"/>
    <w:tmpl w:val="FEB4FC0C"/>
    <w:lvl w:ilvl="0" w:tplc="6D62C638">
      <w:numFmt w:val="bullet"/>
      <w:lvlText w:val="•"/>
      <w:lvlJc w:val="left"/>
      <w:pPr>
        <w:ind w:left="1428" w:hanging="360"/>
      </w:pPr>
      <w:rPr>
        <w:rFonts w:ascii="Arial" w:eastAsia="Arial" w:hAnsi="Arial" w:cs="Aria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2"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4"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5" w15:restartNumberingAfterBreak="0">
    <w:nsid w:val="4E8B71AC"/>
    <w:multiLevelType w:val="hybridMultilevel"/>
    <w:tmpl w:val="BE569C30"/>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7" w15:restartNumberingAfterBreak="0">
    <w:nsid w:val="547F4BEA"/>
    <w:multiLevelType w:val="hybridMultilevel"/>
    <w:tmpl w:val="16BA3838"/>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5E9D0734"/>
    <w:multiLevelType w:val="hybridMultilevel"/>
    <w:tmpl w:val="F29CDF12"/>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9"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30" w15:restartNumberingAfterBreak="0">
    <w:nsid w:val="620E00FC"/>
    <w:multiLevelType w:val="hybridMultilevel"/>
    <w:tmpl w:val="D610E1E0"/>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32"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3" w15:restartNumberingAfterBreak="0">
    <w:nsid w:val="6DF3463D"/>
    <w:multiLevelType w:val="hybridMultilevel"/>
    <w:tmpl w:val="D0444AA2"/>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5"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36" w15:restartNumberingAfterBreak="0">
    <w:nsid w:val="7E6B2107"/>
    <w:multiLevelType w:val="hybridMultilevel"/>
    <w:tmpl w:val="84E2572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37" w15:restartNumberingAfterBreak="0">
    <w:nsid w:val="7E735C7D"/>
    <w:multiLevelType w:val="hybridMultilevel"/>
    <w:tmpl w:val="E19CBB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22"/>
  </w:num>
  <w:num w:numId="2" w16cid:durableId="1510219160">
    <w:abstractNumId w:val="2"/>
  </w:num>
  <w:num w:numId="3" w16cid:durableId="613364659">
    <w:abstractNumId w:val="9"/>
  </w:num>
  <w:num w:numId="4" w16cid:durableId="1043675452">
    <w:abstractNumId w:val="17"/>
  </w:num>
  <w:num w:numId="5" w16cid:durableId="2011105495">
    <w:abstractNumId w:val="6"/>
  </w:num>
  <w:num w:numId="6" w16cid:durableId="494960578">
    <w:abstractNumId w:val="1"/>
  </w:num>
  <w:num w:numId="7" w16cid:durableId="2097939876">
    <w:abstractNumId w:val="32"/>
  </w:num>
  <w:num w:numId="8" w16cid:durableId="33434184">
    <w:abstractNumId w:val="24"/>
  </w:num>
  <w:num w:numId="9" w16cid:durableId="274018629">
    <w:abstractNumId w:val="29"/>
  </w:num>
  <w:num w:numId="10" w16cid:durableId="1622229493">
    <w:abstractNumId w:val="31"/>
  </w:num>
  <w:num w:numId="11" w16cid:durableId="280575959">
    <w:abstractNumId w:val="26"/>
  </w:num>
  <w:num w:numId="12" w16cid:durableId="169492611">
    <w:abstractNumId w:val="34"/>
  </w:num>
  <w:num w:numId="13" w16cid:durableId="711804392">
    <w:abstractNumId w:val="35"/>
  </w:num>
  <w:num w:numId="14" w16cid:durableId="614945063">
    <w:abstractNumId w:val="4"/>
  </w:num>
  <w:num w:numId="15" w16cid:durableId="787310930">
    <w:abstractNumId w:val="20"/>
  </w:num>
  <w:num w:numId="16" w16cid:durableId="1954821959">
    <w:abstractNumId w:val="23"/>
  </w:num>
  <w:num w:numId="17" w16cid:durableId="1429236192">
    <w:abstractNumId w:val="3"/>
  </w:num>
  <w:num w:numId="18" w16cid:durableId="801196723">
    <w:abstractNumId w:val="37"/>
  </w:num>
  <w:num w:numId="19" w16cid:durableId="595864091">
    <w:abstractNumId w:val="13"/>
  </w:num>
  <w:num w:numId="20" w16cid:durableId="2085832550">
    <w:abstractNumId w:val="28"/>
  </w:num>
  <w:num w:numId="21" w16cid:durableId="1235970655">
    <w:abstractNumId w:val="0"/>
  </w:num>
  <w:num w:numId="22" w16cid:durableId="454446071">
    <w:abstractNumId w:val="12"/>
  </w:num>
  <w:num w:numId="23" w16cid:durableId="1538158893">
    <w:abstractNumId w:val="5"/>
  </w:num>
  <w:num w:numId="24" w16cid:durableId="1042562684">
    <w:abstractNumId w:val="33"/>
  </w:num>
  <w:num w:numId="25" w16cid:durableId="952515695">
    <w:abstractNumId w:val="11"/>
  </w:num>
  <w:num w:numId="26" w16cid:durableId="741101877">
    <w:abstractNumId w:val="19"/>
  </w:num>
  <w:num w:numId="27" w16cid:durableId="1955868104">
    <w:abstractNumId w:val="10"/>
  </w:num>
  <w:num w:numId="28" w16cid:durableId="1288392759">
    <w:abstractNumId w:val="15"/>
  </w:num>
  <w:num w:numId="29" w16cid:durableId="1930917636">
    <w:abstractNumId w:val="14"/>
  </w:num>
  <w:num w:numId="30" w16cid:durableId="133837937">
    <w:abstractNumId w:val="7"/>
  </w:num>
  <w:num w:numId="31" w16cid:durableId="1949579619">
    <w:abstractNumId w:val="27"/>
  </w:num>
  <w:num w:numId="32" w16cid:durableId="2112696074">
    <w:abstractNumId w:val="25"/>
  </w:num>
  <w:num w:numId="33" w16cid:durableId="168763437">
    <w:abstractNumId w:val="8"/>
  </w:num>
  <w:num w:numId="34" w16cid:durableId="740366733">
    <w:abstractNumId w:val="30"/>
  </w:num>
  <w:num w:numId="35" w16cid:durableId="397358972">
    <w:abstractNumId w:val="18"/>
  </w:num>
  <w:num w:numId="36" w16cid:durableId="2060278956">
    <w:abstractNumId w:val="36"/>
  </w:num>
  <w:num w:numId="37" w16cid:durableId="930166261">
    <w:abstractNumId w:val="16"/>
  </w:num>
  <w:num w:numId="38" w16cid:durableId="789787665">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5"/>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3EDC"/>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8FB"/>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1D69"/>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43D"/>
    <w:rsid w:val="001A3703"/>
    <w:rsid w:val="001A4CDA"/>
    <w:rsid w:val="001A588C"/>
    <w:rsid w:val="001A5E5D"/>
    <w:rsid w:val="001A6A59"/>
    <w:rsid w:val="001A7DC4"/>
    <w:rsid w:val="001B0125"/>
    <w:rsid w:val="001B052D"/>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2A84"/>
    <w:rsid w:val="0028387B"/>
    <w:rsid w:val="00286CAE"/>
    <w:rsid w:val="00286F63"/>
    <w:rsid w:val="002902E3"/>
    <w:rsid w:val="002906A8"/>
    <w:rsid w:val="00293D32"/>
    <w:rsid w:val="00293D96"/>
    <w:rsid w:val="002959B4"/>
    <w:rsid w:val="00295EFE"/>
    <w:rsid w:val="00296E4D"/>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2BEF"/>
    <w:rsid w:val="003132FB"/>
    <w:rsid w:val="003156BE"/>
    <w:rsid w:val="00316911"/>
    <w:rsid w:val="003171E2"/>
    <w:rsid w:val="00317664"/>
    <w:rsid w:val="003203EE"/>
    <w:rsid w:val="00320F24"/>
    <w:rsid w:val="00321245"/>
    <w:rsid w:val="00322003"/>
    <w:rsid w:val="00325A9E"/>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35D1"/>
    <w:rsid w:val="00394C3D"/>
    <w:rsid w:val="00395BAA"/>
    <w:rsid w:val="00396650"/>
    <w:rsid w:val="003966A2"/>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3496"/>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1C85"/>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4F3"/>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36E5"/>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676C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4568"/>
    <w:rsid w:val="00705A53"/>
    <w:rsid w:val="00706A1F"/>
    <w:rsid w:val="00706C81"/>
    <w:rsid w:val="00714E6E"/>
    <w:rsid w:val="0071508C"/>
    <w:rsid w:val="0071613C"/>
    <w:rsid w:val="00717BA7"/>
    <w:rsid w:val="0072073B"/>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672B"/>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324"/>
    <w:rsid w:val="008E4FBE"/>
    <w:rsid w:val="008E4FE2"/>
    <w:rsid w:val="008E605B"/>
    <w:rsid w:val="008E7382"/>
    <w:rsid w:val="008F17E1"/>
    <w:rsid w:val="008F2038"/>
    <w:rsid w:val="008F3BCA"/>
    <w:rsid w:val="008F5D70"/>
    <w:rsid w:val="008F69BD"/>
    <w:rsid w:val="008F7B54"/>
    <w:rsid w:val="00903BD1"/>
    <w:rsid w:val="009056AA"/>
    <w:rsid w:val="0091050C"/>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4BB1"/>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4638"/>
    <w:rsid w:val="00A049A0"/>
    <w:rsid w:val="00A1027B"/>
    <w:rsid w:val="00A10512"/>
    <w:rsid w:val="00A13169"/>
    <w:rsid w:val="00A16777"/>
    <w:rsid w:val="00A16D39"/>
    <w:rsid w:val="00A22D78"/>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2EF5"/>
    <w:rsid w:val="00AD3A37"/>
    <w:rsid w:val="00AD4CFD"/>
    <w:rsid w:val="00AE1395"/>
    <w:rsid w:val="00AE1EBD"/>
    <w:rsid w:val="00AE2247"/>
    <w:rsid w:val="00AE2E57"/>
    <w:rsid w:val="00AE5352"/>
    <w:rsid w:val="00AE63B9"/>
    <w:rsid w:val="00AF0DDC"/>
    <w:rsid w:val="00AF26DC"/>
    <w:rsid w:val="00AF313B"/>
    <w:rsid w:val="00AF53BE"/>
    <w:rsid w:val="00AF55DB"/>
    <w:rsid w:val="00AF593A"/>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1F6A"/>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3794"/>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4DBC"/>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5C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350"/>
    <w:rsid w:val="00D039F9"/>
    <w:rsid w:val="00D04276"/>
    <w:rsid w:val="00D04711"/>
    <w:rsid w:val="00D05560"/>
    <w:rsid w:val="00D060BF"/>
    <w:rsid w:val="00D06BF0"/>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0745"/>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6CF4"/>
    <w:rsid w:val="00E97658"/>
    <w:rsid w:val="00EA00A7"/>
    <w:rsid w:val="00EA0CD0"/>
    <w:rsid w:val="00EA1C8E"/>
    <w:rsid w:val="00EA63A7"/>
    <w:rsid w:val="00EA6DCE"/>
    <w:rsid w:val="00EA76FC"/>
    <w:rsid w:val="00EB27C5"/>
    <w:rsid w:val="00EB49A8"/>
    <w:rsid w:val="00EC1F4D"/>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133"/>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ourier" w:eastAsia="Times New Roman" w:hAnsi="Courier" w:cs="Times New Roman"/>
        <w:lang w:val="ru-RU"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s://instagram.com/amazone_group" TargetMode="External"/><Relationship Id="rId26" Type="http://schemas.openxmlformats.org/officeDocument/2006/relationships/image" Target="cid:LinkedIn_80de4e9c-c7a3-41e3-8e11-063f7eace13d.jpg" TargetMode="External"/><Relationship Id="rId3" Type="http://schemas.openxmlformats.org/officeDocument/2006/relationships/styles" Target="styles.xml"/><Relationship Id="rId21" Type="http://schemas.openxmlformats.org/officeDocument/2006/relationships/hyperlink" Target="https://www.youtube.com/user/amazonede"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cid:FB_70d43fd1-a841-4de4-bbaa-3e1f495f95d3.jpg" TargetMode="External"/><Relationship Id="rId25" Type="http://schemas.openxmlformats.org/officeDocument/2006/relationships/image" Target="media/image10.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cid:IG_efb650a7-31e4-4674-98db-f2d2d5c58dce.jpg" TargetMode="External"/><Relationship Id="rId29" Type="http://schemas.openxmlformats.org/officeDocument/2006/relationships/image" Target="cid:Xing1_e3730686-2953-47a9-9c47-dbaa518a9207.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linkedin.com/company/amazone-group/"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www.facebook.com/amazone.group" TargetMode="External"/><Relationship Id="rId23" Type="http://schemas.openxmlformats.org/officeDocument/2006/relationships/image" Target="cid:YT_e9180d16-5a2b-4618-92e9-22a015f9cafb.jpg" TargetMode="External"/><Relationship Id="rId28" Type="http://schemas.openxmlformats.org/officeDocument/2006/relationships/image" Target="media/image11.jpeg"/><Relationship Id="rId10" Type="http://schemas.openxmlformats.org/officeDocument/2006/relationships/image" Target="media/image3.jpeg"/><Relationship Id="rId19" Type="http://schemas.openxmlformats.org/officeDocument/2006/relationships/image" Target="media/image8.jpe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www.amazone.net/ru" TargetMode="External"/><Relationship Id="rId22" Type="http://schemas.openxmlformats.org/officeDocument/2006/relationships/image" Target="media/image9.jpeg"/><Relationship Id="rId27" Type="http://schemas.openxmlformats.org/officeDocument/2006/relationships/hyperlink" Target="https://www.xing.com/company/amazone" TargetMode="External"/><Relationship Id="rId30" Type="http://schemas.openxmlformats.org/officeDocument/2006/relationships/header" Target="header1.xml"/><Relationship Id="rId8"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2.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966</Words>
  <Characters>6087</Characters>
  <Application>Microsoft Office Word</Application>
  <DocSecurity>0</DocSecurity>
  <Lines>50</Lines>
  <Paragraphs>14</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7039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2025-08-18T10:36:00Z</dcterms:created>
  <dcterms:modified xsi:type="dcterms:W3CDTF">2026-03-03T08:38:00Z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