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3C14A8" w14:textId="77777777" w:rsidR="00862E76" w:rsidRPr="00862E76" w:rsidRDefault="00862E76" w:rsidP="00862E76">
      <w:pPr>
        <w:spacing w:line="360" w:lineRule="auto"/>
        <w:ind w:left="567" w:right="1695"/>
        <w:rPr>
          <w:rFonts w:ascii="Arial" w:hAnsi="Arial" w:cs="Arial"/>
          <w:b/>
          <w:bCs/>
          <w:sz w:val="28"/>
          <w:szCs w:val="28"/>
        </w:rPr>
      </w:pPr>
      <w:r>
        <w:rPr>
          <w:rFonts w:ascii="Arial" w:hAnsi="Arial"/>
          <w:b/>
          <w:sz w:val="28"/>
        </w:rPr>
        <w:t>Nueva AMAZONE ProfiMower</w:t>
      </w:r>
    </w:p>
    <w:p w14:paraId="030960C9" w14:textId="77777777" w:rsidR="00862E76" w:rsidRPr="00862E76" w:rsidRDefault="00862E76" w:rsidP="00862E76">
      <w:pPr>
        <w:spacing w:line="360" w:lineRule="auto"/>
        <w:ind w:left="567" w:right="1695"/>
        <w:rPr>
          <w:rFonts w:ascii="Arial" w:hAnsi="Arial" w:cs="Arial"/>
          <w:b/>
          <w:bCs/>
        </w:rPr>
      </w:pPr>
      <w:r>
        <w:rPr>
          <w:rFonts w:ascii="Arial" w:hAnsi="Arial"/>
          <w:b/>
        </w:rPr>
        <w:t>La nueva segadora autopropulsada con mecanismo de corte de cuchillas finas o de siega y práctica plataforma</w:t>
      </w:r>
    </w:p>
    <w:p w14:paraId="77523A59" w14:textId="77777777" w:rsidR="00070765" w:rsidRDefault="00070765" w:rsidP="00330541">
      <w:pPr>
        <w:spacing w:line="360" w:lineRule="auto"/>
        <w:ind w:left="567" w:right="1695"/>
        <w:rPr>
          <w:rFonts w:ascii="Arial" w:hAnsi="Arial" w:cs="Arial"/>
        </w:rPr>
      </w:pPr>
    </w:p>
    <w:p w14:paraId="42687561"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ProfiMower para un acolchado eficaz</w:t>
      </w:r>
    </w:p>
    <w:p w14:paraId="3C6BE055"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nueva ProfiMower es una solución eficaz y práctica para uso profesional en el mantenimiento de áreas verdes. La máquina ofrece una potente plataforma para el mantenimiento económico de grandes zonas verdes, donde se puede prescindir deliberadamente de recolectar el material cortado. El material segado finamente triturado se deposita directamente sobre la superficie, lo que lo hace ideal para zonas extensas, parques solares, campos deportivos, zonas verdes al borde de las carreteras o terrenos agrícolas. El material cortado actúa como una capa natural de mantillo, protegiendo el suelo y favoreciendo el reciclaje de nutrientes.</w:t>
      </w:r>
    </w:p>
    <w:p w14:paraId="1189EB68" w14:textId="77777777" w:rsidR="00862E76" w:rsidRPr="00862E76" w:rsidRDefault="00862E76" w:rsidP="00862E76">
      <w:pPr>
        <w:spacing w:after="120" w:line="360" w:lineRule="auto"/>
        <w:ind w:left="567" w:right="1695"/>
        <w:rPr>
          <w:rFonts w:ascii="Arial" w:eastAsia="Arial" w:hAnsi="Arial" w:cs="Arial"/>
        </w:rPr>
      </w:pPr>
    </w:p>
    <w:p w14:paraId="7318B60A"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Autopropulsión estable para uso profesional</w:t>
      </w:r>
    </w:p>
    <w:p w14:paraId="160CA5DB"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máquina base es la Profihopper 1500 de AMAZONE: una máquina portaimplementos autopropulsada muy robusta con tracción total hidrostática, radio de giro compacto y gran fiabilidad en el uso diario. Su sofisticado diseño y alta calidad garantizan una gran estabilidad y durabilidad, incluso con un uso continuado en terrenos cambiantes.</w:t>
      </w:r>
    </w:p>
    <w:p w14:paraId="7E437E93" w14:textId="77777777" w:rsidR="00862E76" w:rsidRPr="00862E76" w:rsidRDefault="00862E76" w:rsidP="00862E76">
      <w:pPr>
        <w:spacing w:after="120" w:line="360" w:lineRule="auto"/>
        <w:ind w:left="567" w:right="1695"/>
        <w:rPr>
          <w:rFonts w:ascii="Arial" w:eastAsia="Arial" w:hAnsi="Arial" w:cs="Arial"/>
        </w:rPr>
      </w:pPr>
    </w:p>
    <w:p w14:paraId="7E5BBA32" w14:textId="77777777" w:rsidR="00862E76" w:rsidRPr="00862E76" w:rsidRDefault="00862E76" w:rsidP="00862E76">
      <w:pPr>
        <w:spacing w:after="120" w:line="360" w:lineRule="auto"/>
        <w:ind w:left="567" w:right="1695"/>
        <w:rPr>
          <w:rFonts w:ascii="Arial" w:eastAsia="Arial" w:hAnsi="Arial" w:cs="Arial"/>
        </w:rPr>
      </w:pPr>
      <w:r>
        <w:rPr>
          <w:rFonts w:ascii="Arial" w:hAnsi="Arial"/>
        </w:rPr>
        <w:t>Equipada con un potente motor diésel Yanmar de 4 cilindros y 45,5 CV, la ProfiMower impresiona por sus elevadas reservas de potencia y su consumo económico de combustible, incluso en funcionamiento continuo. La tracción hidrostática con tracción total de serie permite un manejo seguro y preciso, incluso en terrenos difíciles y en pendiente. Con una velocidad de transporte de hasta 20 km/h, es posible cambiar rápidamente de ubicación y aumentar los tiempos de trabajo efectivos.</w:t>
      </w:r>
    </w:p>
    <w:p w14:paraId="2003067A" w14:textId="77777777" w:rsidR="00862E76" w:rsidRPr="00862E76" w:rsidRDefault="00862E76" w:rsidP="00862E76">
      <w:pPr>
        <w:spacing w:after="120" w:line="360" w:lineRule="auto"/>
        <w:ind w:left="567" w:right="1695"/>
        <w:rPr>
          <w:rFonts w:ascii="Arial" w:eastAsia="Arial" w:hAnsi="Arial" w:cs="Arial"/>
        </w:rPr>
      </w:pPr>
    </w:p>
    <w:p w14:paraId="2F1C48F8"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El depósito de combustible de 55 litros permite trabajar todo el día sin paradas para repostar y aumenta la eficiencia en el trabajo diario. El diseño duradero combinado con un proceso de pintura de alta calidad garantiza un funcionamiento fiable y de fácil mantenimiento en aplicaciones municipales y comerciales.</w:t>
      </w:r>
    </w:p>
    <w:p w14:paraId="6B2812FB" w14:textId="77777777" w:rsidR="00862E76" w:rsidRPr="00862E76" w:rsidRDefault="00862E76" w:rsidP="00862E76">
      <w:pPr>
        <w:spacing w:after="120" w:line="360" w:lineRule="auto"/>
        <w:ind w:left="567" w:right="1695"/>
        <w:rPr>
          <w:rFonts w:ascii="Arial" w:eastAsia="Arial" w:hAnsi="Arial" w:cs="Arial"/>
        </w:rPr>
      </w:pPr>
    </w:p>
    <w:p w14:paraId="7B6D0C8F"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plataforma del operador de diseño ergonómico con asiento confort y columna de dirección ajustable permite trabajar cómodamente y sin fatiga, incluso durante las operaciones más largas. Los mandos claramente dispuestos y el funcionamiento silencioso contribuyen a una experiencia de conducción cómoda y favorecen la concentración y productividad en el trabajo.</w:t>
      </w:r>
    </w:p>
    <w:p w14:paraId="2187C103" w14:textId="77777777" w:rsidR="00862E76" w:rsidRPr="00862E76" w:rsidRDefault="00862E76" w:rsidP="00862E76">
      <w:pPr>
        <w:spacing w:after="120" w:line="360" w:lineRule="auto"/>
        <w:ind w:left="567" w:right="1695"/>
        <w:rPr>
          <w:rFonts w:ascii="Arial" w:eastAsia="Arial" w:hAnsi="Arial" w:cs="Arial"/>
        </w:rPr>
      </w:pPr>
    </w:p>
    <w:p w14:paraId="70045BB1"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ProfiMower puede equiparse con el conocido mecanismo de corte de cuchillas finas SmartCut o con la nueva plataforma de siega rotativa BladeCut.</w:t>
      </w:r>
    </w:p>
    <w:p w14:paraId="723E79B4" w14:textId="77777777" w:rsidR="00862E76" w:rsidRPr="00862E76" w:rsidRDefault="00862E76" w:rsidP="00862E76">
      <w:pPr>
        <w:spacing w:after="120" w:line="360" w:lineRule="auto"/>
        <w:ind w:left="567" w:right="1695"/>
        <w:rPr>
          <w:rFonts w:ascii="Arial" w:eastAsia="Arial" w:hAnsi="Arial" w:cs="Arial"/>
        </w:rPr>
      </w:pPr>
    </w:p>
    <w:p w14:paraId="61CFD783"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Plataforma de siega rotativa BladeCut</w:t>
      </w:r>
    </w:p>
    <w:p w14:paraId="7D8BB6CB" w14:textId="77777777" w:rsidR="00862E76" w:rsidRPr="00862E76" w:rsidRDefault="00862E76" w:rsidP="00862E76">
      <w:pPr>
        <w:spacing w:after="120" w:line="360" w:lineRule="auto"/>
        <w:ind w:left="567" w:right="1695"/>
        <w:rPr>
          <w:rFonts w:ascii="Arial" w:eastAsia="Arial" w:hAnsi="Arial" w:cs="Arial"/>
        </w:rPr>
      </w:pPr>
      <w:r>
        <w:rPr>
          <w:rFonts w:ascii="Arial" w:hAnsi="Arial"/>
        </w:rPr>
        <w:t>Con un ancho de trabajo de 1,80 m, la plataforma de siega rotativa BladeCut es ideal para el mantenimiento rápido y eficiente de grandes espacios verdes con un consumo mínimo de combustible.</w:t>
      </w:r>
    </w:p>
    <w:p w14:paraId="73F093C3" w14:textId="77777777" w:rsidR="00862E76" w:rsidRPr="00862E76" w:rsidRDefault="00862E76" w:rsidP="00862E76">
      <w:pPr>
        <w:spacing w:after="120" w:line="360" w:lineRule="auto"/>
        <w:ind w:left="567" w:right="1695"/>
        <w:rPr>
          <w:rFonts w:ascii="Arial" w:eastAsia="Arial" w:hAnsi="Arial" w:cs="Arial"/>
        </w:rPr>
      </w:pPr>
    </w:p>
    <w:p w14:paraId="6F619001"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plataforma de siega rotativa BladeCut se caracteriza por su diseño robusto y duradero. La plataforma de corte, extremadamente robusta, ofrece un alto nivel de protección contra esfuerzos mecánicos y cuenta con bandas de protección contra impactos que minimizan los daños causados por objetos extraños. Los componentes de alta calidad, como los cojinetes de las cuchillas resistentes al desgaste y los discos de fricción duraderos, garantizan un funcionamiento fiable y de bajo mantenimiento, incluso en condiciones exigentes.</w:t>
      </w:r>
    </w:p>
    <w:p w14:paraId="0CDE736C" w14:textId="77777777" w:rsidR="00862E76" w:rsidRPr="00862E76" w:rsidRDefault="00862E76" w:rsidP="00862E76">
      <w:pPr>
        <w:spacing w:after="120" w:line="360" w:lineRule="auto"/>
        <w:ind w:left="567" w:right="1695"/>
        <w:rPr>
          <w:rFonts w:ascii="Arial" w:eastAsia="Arial" w:hAnsi="Arial" w:cs="Arial"/>
        </w:rPr>
      </w:pPr>
    </w:p>
    <w:p w14:paraId="4CFEAFDB" w14:textId="77777777" w:rsidR="00862E76" w:rsidRPr="00862E76" w:rsidRDefault="00862E76" w:rsidP="00862E76">
      <w:pPr>
        <w:spacing w:after="120" w:line="360" w:lineRule="auto"/>
        <w:ind w:left="567" w:right="1695"/>
        <w:rPr>
          <w:rFonts w:ascii="Arial" w:eastAsia="Arial" w:hAnsi="Arial" w:cs="Arial"/>
        </w:rPr>
      </w:pPr>
      <w:r>
        <w:rPr>
          <w:rFonts w:ascii="Arial" w:hAnsi="Arial"/>
        </w:rPr>
        <w:lastRenderedPageBreak/>
        <w:t>La plataforma de corte funciona con un principio de corte eficiente: las cuchillas de siega giran a gran velocidad y cortan la hierba con precisión. El resultado es una calidad de corte uniforme, mientras que el material cortado se distribuye finamente.</w:t>
      </w:r>
    </w:p>
    <w:p w14:paraId="61AD322F" w14:textId="77777777" w:rsidR="00862E76" w:rsidRPr="00862E76" w:rsidRDefault="00862E76" w:rsidP="00862E76">
      <w:pPr>
        <w:spacing w:after="120" w:line="360" w:lineRule="auto"/>
        <w:ind w:left="567" w:right="1695"/>
        <w:rPr>
          <w:rFonts w:ascii="Arial" w:eastAsia="Arial" w:hAnsi="Arial" w:cs="Arial"/>
        </w:rPr>
      </w:pPr>
    </w:p>
    <w:p w14:paraId="4C6B15CE"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combinación de una alta velocidad de siega y una distribución óptima del material cortado minimiza el consumo de combustible y optimiza la eficiencia de la máquina. La plataforma de siega rotativa BladeCut es, por tanto, una solución orientada al futuro para las autoridades locales y las empresas que valoran el mantenimiento de áreas verdes eficiente, fiable y sostenible.</w:t>
      </w:r>
    </w:p>
    <w:p w14:paraId="43306CC8" w14:textId="77777777" w:rsidR="00862E76" w:rsidRPr="00862E76" w:rsidRDefault="00862E76" w:rsidP="00862E76">
      <w:pPr>
        <w:spacing w:after="120" w:line="360" w:lineRule="auto"/>
        <w:ind w:left="567" w:right="1695"/>
        <w:rPr>
          <w:rFonts w:ascii="Arial" w:eastAsia="Arial" w:hAnsi="Arial" w:cs="Arial"/>
        </w:rPr>
      </w:pPr>
    </w:p>
    <w:p w14:paraId="33CA128B" w14:textId="77777777" w:rsidR="00862E76" w:rsidRPr="00862E76" w:rsidRDefault="00862E76" w:rsidP="00862E76">
      <w:pPr>
        <w:spacing w:after="120" w:line="360" w:lineRule="auto"/>
        <w:ind w:left="567" w:right="1695"/>
        <w:rPr>
          <w:rFonts w:ascii="Arial" w:eastAsia="Arial" w:hAnsi="Arial" w:cs="Arial"/>
        </w:rPr>
      </w:pPr>
      <w:r>
        <w:rPr>
          <w:rFonts w:ascii="Arial" w:hAnsi="Arial"/>
          <w:b/>
        </w:rPr>
        <w:t>Mecanismo de corte de cuchillas finas SmartCut</w:t>
      </w:r>
    </w:p>
    <w:p w14:paraId="6A3628D3" w14:textId="77777777" w:rsidR="00862E76" w:rsidRPr="00862E76" w:rsidRDefault="00862E76" w:rsidP="00862E76">
      <w:pPr>
        <w:spacing w:after="120" w:line="360" w:lineRule="auto"/>
        <w:ind w:left="567" w:right="1695"/>
        <w:rPr>
          <w:rFonts w:ascii="Arial" w:eastAsia="Arial" w:hAnsi="Arial" w:cs="Arial"/>
        </w:rPr>
      </w:pPr>
      <w:r>
        <w:rPr>
          <w:rFonts w:ascii="Arial" w:hAnsi="Arial"/>
        </w:rPr>
        <w:t>Con un ancho de trabajo de unos 1,50 metros, la máquina permite segar eficazmente grandes superficies.</w:t>
      </w:r>
    </w:p>
    <w:p w14:paraId="3AC907AF" w14:textId="77777777" w:rsidR="00862E76" w:rsidRPr="00862E76" w:rsidRDefault="00862E76" w:rsidP="00862E76">
      <w:pPr>
        <w:spacing w:after="120" w:line="360" w:lineRule="auto"/>
        <w:ind w:left="567" w:right="1695"/>
        <w:rPr>
          <w:rFonts w:ascii="Arial" w:eastAsia="Arial" w:hAnsi="Arial" w:cs="Arial"/>
        </w:rPr>
      </w:pPr>
    </w:p>
    <w:p w14:paraId="4D38A708" w14:textId="77777777" w:rsidR="00862E76" w:rsidRPr="00862E76" w:rsidRDefault="00862E76" w:rsidP="00862E76">
      <w:pPr>
        <w:spacing w:after="120" w:line="360" w:lineRule="auto"/>
        <w:ind w:left="567" w:right="1695"/>
        <w:rPr>
          <w:rFonts w:ascii="Arial" w:eastAsia="Arial" w:hAnsi="Arial" w:cs="Arial"/>
        </w:rPr>
      </w:pPr>
      <w:r>
        <w:rPr>
          <w:rFonts w:ascii="Arial" w:hAnsi="Arial"/>
        </w:rPr>
        <w:t>El mecanismo de corte de cuchillas finas SmartCut permite obtener la máxima precisión, rendimiento y el escarificado con función de acolchado. El mecanismo de corte de cuchillas finas de Amazone está equipada con 88 cuchillas de mariposa dispuestas en 4 hileras en forma de V. Estas garantizan un corte milimétricamente preciso de la hierba, las hojas, las flores del prado y la maleza con una altura de corte ajustable centralmente.</w:t>
      </w:r>
    </w:p>
    <w:p w14:paraId="116CAB4F" w14:textId="77777777" w:rsidR="00862E76" w:rsidRPr="00862E76" w:rsidRDefault="00862E76" w:rsidP="00862E76">
      <w:pPr>
        <w:spacing w:after="120" w:line="360" w:lineRule="auto"/>
        <w:ind w:left="567" w:right="1695"/>
        <w:rPr>
          <w:rFonts w:ascii="Arial" w:eastAsia="Arial" w:hAnsi="Arial" w:cs="Arial"/>
        </w:rPr>
      </w:pPr>
    </w:p>
    <w:p w14:paraId="10F4C188" w14:textId="77777777" w:rsidR="00862E76" w:rsidRPr="00862E76" w:rsidRDefault="00862E76" w:rsidP="00862E76">
      <w:pPr>
        <w:spacing w:after="120" w:line="360" w:lineRule="auto"/>
        <w:ind w:left="567" w:right="1695"/>
        <w:rPr>
          <w:rFonts w:ascii="Arial" w:eastAsia="Arial" w:hAnsi="Arial" w:cs="Arial"/>
        </w:rPr>
      </w:pPr>
      <w:r>
        <w:rPr>
          <w:rFonts w:ascii="Arial" w:hAnsi="Arial"/>
        </w:rPr>
        <w:t>La segadora impresiona por su robustez y durabilidad. Un seguro de sobrecarga mecánica y una supervisión electrónica protegen el sistema de daños. La Profihopper 1500 también puede utilizarse para escarificar con el fin de airear y mantener eficazmente el césped.</w:t>
      </w:r>
    </w:p>
    <w:p w14:paraId="18B12AFE" w14:textId="77777777" w:rsidR="00862E76" w:rsidRPr="00862E76" w:rsidRDefault="00862E76" w:rsidP="00862E76">
      <w:pPr>
        <w:spacing w:after="120" w:line="360" w:lineRule="auto"/>
        <w:ind w:left="567" w:right="1695"/>
        <w:rPr>
          <w:rFonts w:ascii="Arial" w:eastAsia="Arial" w:hAnsi="Arial" w:cs="Arial"/>
        </w:rPr>
      </w:pPr>
    </w:p>
    <w:p w14:paraId="5FCB08AB" w14:textId="77777777" w:rsidR="00862E76" w:rsidRPr="00862E76" w:rsidRDefault="00862E76" w:rsidP="00862E76">
      <w:pPr>
        <w:spacing w:after="120" w:line="360" w:lineRule="auto"/>
        <w:ind w:left="567" w:right="1695"/>
        <w:rPr>
          <w:rFonts w:ascii="Arial" w:eastAsia="Arial" w:hAnsi="Arial" w:cs="Arial"/>
        </w:rPr>
      </w:pPr>
      <w:r>
        <w:rPr>
          <w:rFonts w:ascii="Arial" w:hAnsi="Arial"/>
        </w:rPr>
        <w:t xml:space="preserve">El portapúas InsectGuard, que puede instalarse opcionalmente, mueve la hierba enérgicamente inmediatamente antes de que la máquina pase por </w:t>
      </w:r>
      <w:r>
        <w:rPr>
          <w:rFonts w:ascii="Arial" w:hAnsi="Arial"/>
        </w:rPr>
        <w:lastRenderedPageBreak/>
        <w:t>encima, de modo que los insectos se espantan y quedan protegidos antes de que la máquina pase por encima.</w:t>
      </w:r>
    </w:p>
    <w:p w14:paraId="0B188362" w14:textId="77777777" w:rsidR="00862E76" w:rsidRPr="00862E76" w:rsidRDefault="00862E76" w:rsidP="00862E76">
      <w:pPr>
        <w:spacing w:after="120" w:line="360" w:lineRule="auto"/>
        <w:ind w:left="567" w:right="1695"/>
        <w:rPr>
          <w:rFonts w:ascii="Arial" w:eastAsia="Arial" w:hAnsi="Arial" w:cs="Arial"/>
        </w:rPr>
      </w:pPr>
    </w:p>
    <w:p w14:paraId="4674F25C" w14:textId="77777777" w:rsidR="00862E76" w:rsidRPr="00862E76" w:rsidRDefault="00862E76" w:rsidP="00862E76">
      <w:pPr>
        <w:spacing w:after="120" w:line="360" w:lineRule="auto"/>
        <w:ind w:left="567" w:right="1695"/>
        <w:rPr>
          <w:rFonts w:ascii="Arial" w:eastAsia="Arial" w:hAnsi="Arial" w:cs="Arial"/>
        </w:rPr>
      </w:pPr>
      <w:r>
        <w:rPr>
          <w:rFonts w:ascii="Arial" w:hAnsi="Arial"/>
        </w:rPr>
        <w:t>Ambas máquinas distribuyen el material cortado finamente triturado como un acolchado permanente sobre la zona segada, lo que significa que los valiosos nutrientes permanecen en el suelo y la zona verde se nutre de forma óptima.</w:t>
      </w:r>
    </w:p>
    <w:p w14:paraId="0F829043" w14:textId="77777777" w:rsidR="00862E76" w:rsidRPr="00862E76" w:rsidRDefault="00862E76" w:rsidP="00862E76">
      <w:pPr>
        <w:spacing w:after="120" w:line="360" w:lineRule="auto"/>
        <w:ind w:left="567" w:right="1695"/>
        <w:rPr>
          <w:rFonts w:ascii="Arial" w:eastAsia="Arial" w:hAnsi="Arial" w:cs="Arial"/>
        </w:rPr>
      </w:pPr>
    </w:p>
    <w:p w14:paraId="1EE50FD7" w14:textId="77777777" w:rsidR="00862E76" w:rsidRPr="00862E76" w:rsidRDefault="00862E76" w:rsidP="00862E76">
      <w:pPr>
        <w:spacing w:after="120" w:line="360" w:lineRule="auto"/>
        <w:ind w:left="567" w:right="1695"/>
        <w:rPr>
          <w:rFonts w:ascii="Arial" w:eastAsia="Arial" w:hAnsi="Arial" w:cs="Arial"/>
          <w:b/>
          <w:bCs/>
        </w:rPr>
      </w:pPr>
      <w:r>
        <w:rPr>
          <w:rFonts w:ascii="Arial" w:hAnsi="Arial"/>
          <w:b/>
        </w:rPr>
        <w:t>Práctica plataforma</w:t>
      </w:r>
    </w:p>
    <w:p w14:paraId="549D791B" w14:textId="77777777" w:rsidR="00862E76" w:rsidRPr="00862E76" w:rsidRDefault="00862E76" w:rsidP="00862E76">
      <w:pPr>
        <w:spacing w:after="120" w:line="360" w:lineRule="auto"/>
        <w:ind w:left="567" w:right="1695"/>
        <w:rPr>
          <w:rFonts w:ascii="Arial" w:eastAsia="Arial" w:hAnsi="Arial" w:cs="Arial"/>
        </w:rPr>
      </w:pPr>
      <w:r>
        <w:rPr>
          <w:rFonts w:ascii="Arial" w:hAnsi="Arial"/>
        </w:rPr>
        <w:t>Otra ventaja es la plataforma de transporte integrada en la parte trasera de la máquina. Esta facilita el transporte de herramientas, semillas, material de barrera o accesorios de mantenimiento, directamente durante los trabajos de siega, sin necesidad de un vehículo adicional.</w:t>
      </w:r>
    </w:p>
    <w:p w14:paraId="383BDE05" w14:textId="77777777" w:rsidR="00862E76" w:rsidRPr="00862E76" w:rsidRDefault="00862E76" w:rsidP="00862E76">
      <w:pPr>
        <w:spacing w:after="120" w:line="360" w:lineRule="auto"/>
        <w:ind w:left="567" w:right="1695"/>
        <w:rPr>
          <w:rFonts w:ascii="Arial" w:eastAsia="Arial" w:hAnsi="Arial" w:cs="Arial"/>
        </w:rPr>
      </w:pPr>
    </w:p>
    <w:p w14:paraId="6BC13E28" w14:textId="77777777" w:rsidR="00862E76" w:rsidRPr="00862E76" w:rsidRDefault="00862E76" w:rsidP="00862E76">
      <w:pPr>
        <w:spacing w:after="120" w:line="360" w:lineRule="auto"/>
        <w:ind w:left="567" w:right="1695"/>
        <w:rPr>
          <w:rFonts w:ascii="Arial" w:eastAsia="Arial" w:hAnsi="Arial" w:cs="Arial"/>
        </w:rPr>
      </w:pPr>
      <w:r>
        <w:rPr>
          <w:rFonts w:ascii="Arial" w:hAnsi="Arial"/>
        </w:rPr>
        <w:t>Con su combinación de tecnología de siega eficiente, manejo sencillo y equipamiento práctico, la máquina es la elección perfecta para proveedores de servicios, autoridades locales, contratistas y explotaciones agrícolas con grandes rendimientos de superficie, allí donde se requieran resultados nítidos, pero no sea necesaria la recogida del material cortado.</w:t>
      </w:r>
    </w:p>
    <w:p w14:paraId="0C2530BB" w14:textId="77777777" w:rsidR="0039244D" w:rsidRDefault="0039244D" w:rsidP="00C34D4F">
      <w:pPr>
        <w:spacing w:after="120" w:line="360" w:lineRule="auto"/>
        <w:ind w:right="1695"/>
        <w:rPr>
          <w:rFonts w:ascii="Arial" w:eastAsia="Arial" w:hAnsi="Arial" w:cs="Arial"/>
        </w:rPr>
      </w:pPr>
    </w:p>
    <w:p w14:paraId="610EA900" w14:textId="16E46130" w:rsidR="00E90122" w:rsidRDefault="00E90122">
      <w:pPr>
        <w:rPr>
          <w:rFonts w:ascii="Arial" w:eastAsia="Arial" w:hAnsi="Arial" w:cs="Arial"/>
        </w:rPr>
      </w:pPr>
      <w:r>
        <w:rPr>
          <w:rFonts w:ascii="Arial" w:eastAsia="Arial" w:hAnsi="Arial" w:cs="Arial"/>
        </w:rPr>
        <w:br w:type="page"/>
      </w:r>
    </w:p>
    <w:p w14:paraId="56123F47" w14:textId="21D78BE6" w:rsidR="00532DA0" w:rsidRDefault="00532DA0" w:rsidP="00F4316E">
      <w:pPr>
        <w:spacing w:after="120" w:line="360" w:lineRule="auto"/>
        <w:ind w:left="567" w:right="1695"/>
        <w:rPr>
          <w:rFonts w:ascii="Arial" w:eastAsia="Arial" w:hAnsi="Arial" w:cs="Arial"/>
        </w:rPr>
      </w:pPr>
      <w:r>
        <w:rPr>
          <w:rFonts w:ascii="Arial" w:hAnsi="Arial"/>
          <w:noProof/>
        </w:rPr>
        <w:lastRenderedPageBreak/>
        <w:drawing>
          <wp:inline distT="0" distB="0" distL="0" distR="0" wp14:anchorId="651EB7D1" wp14:editId="667EAEC8">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B877ADF"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Práctica plataforma</w:t>
      </w:r>
    </w:p>
    <w:p w14:paraId="0FDC7787" w14:textId="4C085107" w:rsidR="00862E76"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El sistema ofrece una práctica plataforma para transportar pequeñas herramientas, objetos y materiales, ofreciendo así mayor flexibilidad y comodidad en el trabajo.</w:t>
      </w:r>
    </w:p>
    <w:p w14:paraId="29AAA6F2"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Durabilidad</w:t>
      </w:r>
    </w:p>
    <w:p w14:paraId="17E22ED7" w14:textId="26B4C5E7"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El diseño muy robusto con protección contra impactos y componentes de alta calidad garantiza muchos años de uso en condiciones duras. Un menor desgaste se traduce en menos piezas de repuesto y un menor impacto medioambiental.</w:t>
      </w:r>
    </w:p>
    <w:p w14:paraId="042CA297" w14:textId="77777777" w:rsidR="00862E76" w:rsidRDefault="00862E76" w:rsidP="00862E76">
      <w:pPr>
        <w:pStyle w:val="Listenabsatz"/>
        <w:numPr>
          <w:ilvl w:val="0"/>
          <w:numId w:val="24"/>
        </w:numPr>
        <w:spacing w:after="120" w:line="360" w:lineRule="auto"/>
        <w:ind w:right="1695"/>
        <w:rPr>
          <w:rFonts w:ascii="Arial" w:eastAsia="Arial" w:hAnsi="Arial" w:cs="Arial"/>
          <w:b/>
          <w:bCs/>
        </w:rPr>
      </w:pPr>
      <w:r>
        <w:rPr>
          <w:rFonts w:ascii="Arial" w:hAnsi="Arial"/>
          <w:b/>
        </w:rPr>
        <w:t>Escarificación al más alto nivel</w:t>
      </w:r>
    </w:p>
    <w:p w14:paraId="5B2BBBCE" w14:textId="6606035D" w:rsidR="00862E76" w:rsidRPr="00862E76" w:rsidRDefault="00862E76" w:rsidP="00862E76">
      <w:pPr>
        <w:pStyle w:val="Listenabsatz"/>
        <w:numPr>
          <w:ilvl w:val="1"/>
          <w:numId w:val="24"/>
        </w:numPr>
        <w:spacing w:after="120" w:line="360" w:lineRule="auto"/>
        <w:ind w:right="1695"/>
        <w:rPr>
          <w:rFonts w:ascii="Arial" w:eastAsia="Arial" w:hAnsi="Arial" w:cs="Arial"/>
          <w:b/>
          <w:bCs/>
        </w:rPr>
      </w:pPr>
      <w:r>
        <w:rPr>
          <w:rFonts w:ascii="Arial" w:hAnsi="Arial"/>
        </w:rPr>
        <w:t>La precisa y potente función de escarificación airea y mantiene eficazmente el césped, para unos espacios verdes más sanos y resistentes.</w:t>
      </w:r>
    </w:p>
    <w:p w14:paraId="3D06C498" w14:textId="77777777" w:rsidR="00862E76" w:rsidRPr="00862E76" w:rsidRDefault="00862E76" w:rsidP="00862E76">
      <w:pPr>
        <w:pStyle w:val="Listenabsatz"/>
        <w:numPr>
          <w:ilvl w:val="0"/>
          <w:numId w:val="24"/>
        </w:numPr>
        <w:spacing w:after="120" w:line="360" w:lineRule="auto"/>
        <w:ind w:right="1695"/>
        <w:rPr>
          <w:rFonts w:ascii="Arial" w:eastAsia="Arial" w:hAnsi="Arial" w:cs="Arial"/>
        </w:rPr>
      </w:pPr>
      <w:r>
        <w:rPr>
          <w:rFonts w:ascii="Arial" w:hAnsi="Arial"/>
          <w:b/>
        </w:rPr>
        <w:t>Eficiencia de superficie</w:t>
      </w:r>
    </w:p>
    <w:p w14:paraId="25E71232" w14:textId="266E9A7D" w:rsidR="00D34808" w:rsidRPr="00862E76" w:rsidRDefault="00862E76" w:rsidP="00862E76">
      <w:pPr>
        <w:pStyle w:val="Listenabsatz"/>
        <w:numPr>
          <w:ilvl w:val="1"/>
          <w:numId w:val="24"/>
        </w:numPr>
        <w:spacing w:after="120" w:line="360" w:lineRule="auto"/>
        <w:ind w:right="1695"/>
        <w:rPr>
          <w:rFonts w:ascii="Arial" w:eastAsia="Arial" w:hAnsi="Arial" w:cs="Arial"/>
        </w:rPr>
      </w:pPr>
      <w:r>
        <w:rPr>
          <w:rFonts w:ascii="Arial" w:hAnsi="Arial"/>
        </w:rPr>
        <w:t>Con un ancho de trabajo de hasta 1,80 m, una alta velocidad de siega y una distribución óptima de los recortes, la plataforma de siega permite un tratamiento rápido y eficiente de grandes superficies con un consumo mínimo de combustible, lo que es ideal para municipios y explotaciones agrícolas con objetivos de sostenibilidad.</w:t>
      </w:r>
    </w:p>
    <w:p w14:paraId="7D84745F" w14:textId="77777777" w:rsidR="007805AF" w:rsidRDefault="007805AF" w:rsidP="00C34D4F">
      <w:pPr>
        <w:spacing w:after="120" w:line="360" w:lineRule="auto"/>
        <w:ind w:right="1695"/>
        <w:rPr>
          <w:rFonts w:ascii="Arial" w:eastAsia="Arial" w:hAnsi="Arial" w:cs="Arial"/>
        </w:rPr>
      </w:pPr>
    </w:p>
    <w:p w14:paraId="1A726562" w14:textId="77777777" w:rsidR="003047FA" w:rsidRDefault="003047FA" w:rsidP="003047FA">
      <w:pPr>
        <w:spacing w:after="120" w:line="360" w:lineRule="auto"/>
        <w:ind w:left="567" w:right="1695"/>
        <w:rPr>
          <w:rFonts w:ascii="Arial" w:eastAsia="Arial" w:hAnsi="Arial" w:cs="Arial"/>
        </w:rPr>
      </w:pPr>
    </w:p>
    <w:p w14:paraId="1878D08B" w14:textId="4CB2C373" w:rsidR="003047FA" w:rsidRDefault="003047FA" w:rsidP="003047FA">
      <w:pPr>
        <w:spacing w:after="120" w:line="360" w:lineRule="auto"/>
        <w:ind w:left="567" w:right="1695"/>
        <w:rPr>
          <w:rFonts w:ascii="Arial" w:eastAsia="Arial" w:hAnsi="Arial" w:cs="Arial"/>
        </w:rPr>
      </w:pPr>
      <w:r>
        <w:rPr>
          <w:rFonts w:ascii="Arial" w:hAnsi="Arial"/>
          <w:noProof/>
        </w:rPr>
        <w:lastRenderedPageBreak/>
        <w:drawing>
          <wp:inline distT="0" distB="0" distL="0" distR="0" wp14:anchorId="0100F670" wp14:editId="582931CD">
            <wp:extent cx="3477600" cy="2880000"/>
            <wp:effectExtent l="0" t="0" r="2540" b="3175"/>
            <wp:docPr id="1263369242"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369242" name="Grafik 1263369242"/>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477604EA" w14:textId="77777777" w:rsidR="003047FA" w:rsidRPr="003047FA" w:rsidRDefault="003047FA" w:rsidP="003047FA">
      <w:pPr>
        <w:spacing w:after="120" w:line="360" w:lineRule="auto"/>
        <w:ind w:left="567" w:right="1695"/>
        <w:rPr>
          <w:rFonts w:ascii="Arial" w:eastAsia="Arial" w:hAnsi="Arial" w:cs="Arial"/>
        </w:rPr>
      </w:pPr>
      <w:r>
        <w:rPr>
          <w:rFonts w:ascii="Arial" w:hAnsi="Arial"/>
        </w:rPr>
        <w:t>La nueva ProfiMower se basa en la robusta Profihopper 1500 y está especialmente diseñada para trabajos de siega sin función de recogida. La máquina puede equiparse con la nueva plataforma de siega rotativa BladeCut (derecha) o con el conocida mecanismo de corte de cuchillas finas SmartCut (izquierda).</w:t>
      </w:r>
    </w:p>
    <w:p w14:paraId="5B299447" w14:textId="77777777" w:rsidR="003047FA" w:rsidRDefault="003047FA" w:rsidP="003047FA">
      <w:pPr>
        <w:spacing w:after="120" w:line="360" w:lineRule="auto"/>
        <w:ind w:left="567" w:right="1695"/>
        <w:rPr>
          <w:rFonts w:ascii="Arial" w:eastAsia="Arial" w:hAnsi="Arial" w:cs="Arial"/>
        </w:rPr>
      </w:pPr>
    </w:p>
    <w:p w14:paraId="20783D49" w14:textId="3A9407CD"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5BFC064F" wp14:editId="321B30BB">
            <wp:extent cx="4064400" cy="2880000"/>
            <wp:effectExtent l="0" t="0" r="0" b="3175"/>
            <wp:docPr id="109503718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37189" name="Grafik 1095037189"/>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7B1C201" w14:textId="212E4C8D" w:rsidR="003047FA" w:rsidRPr="003047FA" w:rsidRDefault="003047FA" w:rsidP="003047FA">
      <w:pPr>
        <w:spacing w:after="120" w:line="360" w:lineRule="auto"/>
        <w:ind w:left="567" w:right="1695"/>
        <w:rPr>
          <w:rFonts w:ascii="Arial" w:eastAsia="Arial" w:hAnsi="Arial" w:cs="Arial"/>
        </w:rPr>
      </w:pPr>
      <w:r>
        <w:rPr>
          <w:rFonts w:ascii="Arial" w:hAnsi="Arial"/>
        </w:rPr>
        <w:t>La plataforma de transporte integrada en la parte trasera de la AMAZONE ProfiMower facilita el transporte de los accesorios de mantenimiento</w:t>
      </w:r>
    </w:p>
    <w:p w14:paraId="3E79ADFD" w14:textId="77777777" w:rsidR="003047FA" w:rsidRDefault="003047FA" w:rsidP="003047FA">
      <w:pPr>
        <w:spacing w:after="120" w:line="360" w:lineRule="auto"/>
        <w:ind w:left="567" w:right="1695"/>
        <w:rPr>
          <w:rFonts w:ascii="Arial" w:eastAsia="Arial" w:hAnsi="Arial" w:cs="Arial"/>
        </w:rPr>
      </w:pPr>
    </w:p>
    <w:p w14:paraId="3EE1EE1C" w14:textId="77777777" w:rsidR="003047FA" w:rsidRDefault="003047FA" w:rsidP="003047FA">
      <w:pPr>
        <w:spacing w:after="120" w:line="360" w:lineRule="auto"/>
        <w:ind w:left="567" w:right="1695"/>
        <w:rPr>
          <w:rFonts w:ascii="Arial" w:eastAsia="Arial" w:hAnsi="Arial" w:cs="Arial"/>
        </w:rPr>
      </w:pPr>
    </w:p>
    <w:p w14:paraId="3825E77C" w14:textId="03775AD1"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14E3A3EC" wp14:editId="43731C8D">
            <wp:extent cx="4064400" cy="2880000"/>
            <wp:effectExtent l="0" t="0" r="0" b="3175"/>
            <wp:docPr id="183804956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8049566" name="Grafik 1838049566"/>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27024909" w14:textId="2F48F2A0" w:rsidR="003047FA" w:rsidRPr="003047FA" w:rsidRDefault="003047FA" w:rsidP="003047FA">
      <w:pPr>
        <w:spacing w:after="120" w:line="360" w:lineRule="auto"/>
        <w:ind w:left="567" w:right="1695"/>
        <w:rPr>
          <w:rFonts w:ascii="Arial" w:eastAsia="Arial" w:hAnsi="Arial" w:cs="Arial"/>
        </w:rPr>
      </w:pPr>
      <w:r>
        <w:rPr>
          <w:rFonts w:ascii="Arial" w:hAnsi="Arial"/>
        </w:rPr>
        <w:t>Representación de la plataforma de siega rotativa BladeCut desde abajo. La plataforma de siega se puede elevar para facilitar la limpieza.</w:t>
      </w:r>
    </w:p>
    <w:p w14:paraId="5FF075A3" w14:textId="77777777" w:rsidR="003047FA" w:rsidRDefault="003047FA" w:rsidP="003047FA">
      <w:pPr>
        <w:spacing w:after="120" w:line="360" w:lineRule="auto"/>
        <w:ind w:left="567" w:right="1695"/>
        <w:rPr>
          <w:rFonts w:ascii="Arial" w:eastAsia="Arial" w:hAnsi="Arial" w:cs="Arial"/>
        </w:rPr>
      </w:pPr>
    </w:p>
    <w:p w14:paraId="1770B5D1" w14:textId="77777777" w:rsidR="003047FA" w:rsidRDefault="003047FA" w:rsidP="003047FA">
      <w:pPr>
        <w:spacing w:after="120" w:line="360" w:lineRule="auto"/>
        <w:ind w:left="567" w:right="1695"/>
        <w:rPr>
          <w:rFonts w:ascii="Arial" w:eastAsia="Arial" w:hAnsi="Arial" w:cs="Arial"/>
        </w:rPr>
      </w:pPr>
    </w:p>
    <w:p w14:paraId="77D130C5" w14:textId="6F26E5A0"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2441EAA" wp14:editId="4668F45B">
            <wp:extent cx="4064400" cy="2880000"/>
            <wp:effectExtent l="0" t="0" r="0" b="3175"/>
            <wp:docPr id="17096127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61273" name="Grafik 170961273"/>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17ADA1B6"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con plataforma de siega rotativa BladeCut 1800</w:t>
      </w:r>
    </w:p>
    <w:p w14:paraId="29BD1FCE" w14:textId="77777777" w:rsidR="003047FA" w:rsidRDefault="003047FA" w:rsidP="003047FA">
      <w:pPr>
        <w:spacing w:after="120" w:line="360" w:lineRule="auto"/>
        <w:ind w:left="567" w:right="1695"/>
        <w:rPr>
          <w:rFonts w:ascii="Arial" w:eastAsia="Arial" w:hAnsi="Arial" w:cs="Arial"/>
        </w:rPr>
      </w:pPr>
    </w:p>
    <w:p w14:paraId="168F4704" w14:textId="77777777" w:rsidR="003047FA" w:rsidRDefault="003047FA" w:rsidP="003047FA">
      <w:pPr>
        <w:spacing w:after="120" w:line="360" w:lineRule="auto"/>
        <w:ind w:left="567" w:right="1695"/>
        <w:rPr>
          <w:rFonts w:ascii="Arial" w:eastAsia="Arial" w:hAnsi="Arial" w:cs="Arial"/>
        </w:rPr>
      </w:pPr>
    </w:p>
    <w:p w14:paraId="5F6A94CE" w14:textId="77777777" w:rsidR="003047FA" w:rsidRDefault="003047FA" w:rsidP="003047FA">
      <w:pPr>
        <w:spacing w:after="120" w:line="360" w:lineRule="auto"/>
        <w:ind w:left="567" w:right="1695"/>
        <w:rPr>
          <w:rFonts w:ascii="Arial" w:eastAsia="Arial" w:hAnsi="Arial" w:cs="Arial"/>
        </w:rPr>
      </w:pPr>
    </w:p>
    <w:p w14:paraId="7BCA83C3" w14:textId="76692123"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3A292870" wp14:editId="1D6853F1">
            <wp:extent cx="4064400" cy="2880000"/>
            <wp:effectExtent l="0" t="0" r="0" b="3175"/>
            <wp:docPr id="77435633"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435633" name="Grafik 7743563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72487F1F"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con mecanismo de corte de cuchillas finas SmartCut 1500</w:t>
      </w:r>
    </w:p>
    <w:p w14:paraId="2C7F6B2E" w14:textId="77777777" w:rsidR="003047FA" w:rsidRDefault="003047FA" w:rsidP="003047FA">
      <w:pPr>
        <w:spacing w:after="120" w:line="360" w:lineRule="auto"/>
        <w:ind w:left="567" w:right="1695"/>
        <w:rPr>
          <w:rFonts w:ascii="Arial" w:eastAsia="Arial" w:hAnsi="Arial" w:cs="Arial"/>
        </w:rPr>
      </w:pPr>
    </w:p>
    <w:p w14:paraId="02540C99" w14:textId="77777777" w:rsidR="003047FA" w:rsidRDefault="003047FA" w:rsidP="003047FA">
      <w:pPr>
        <w:spacing w:after="120" w:line="360" w:lineRule="auto"/>
        <w:ind w:left="567" w:right="1695"/>
        <w:rPr>
          <w:rFonts w:ascii="Arial" w:eastAsia="Arial" w:hAnsi="Arial" w:cs="Arial"/>
        </w:rPr>
      </w:pPr>
    </w:p>
    <w:p w14:paraId="175B07A2" w14:textId="3A078B15" w:rsidR="003047FA" w:rsidRDefault="003047FA" w:rsidP="003047FA">
      <w:pPr>
        <w:spacing w:after="120" w:line="360" w:lineRule="auto"/>
        <w:ind w:left="567" w:right="1695"/>
        <w:rPr>
          <w:rFonts w:ascii="Arial" w:eastAsia="Arial" w:hAnsi="Arial" w:cs="Arial"/>
        </w:rPr>
      </w:pPr>
      <w:r>
        <w:rPr>
          <w:rFonts w:ascii="Arial" w:hAnsi="Arial"/>
          <w:noProof/>
        </w:rPr>
        <w:drawing>
          <wp:inline distT="0" distB="0" distL="0" distR="0" wp14:anchorId="4E6F64EB" wp14:editId="62C0E6EF">
            <wp:extent cx="4064400" cy="2880000"/>
            <wp:effectExtent l="0" t="0" r="0" b="3175"/>
            <wp:docPr id="1338497028"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497028" name="Grafik 1338497028"/>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064400" cy="2880000"/>
                    </a:xfrm>
                    <a:prstGeom prst="rect">
                      <a:avLst/>
                    </a:prstGeom>
                  </pic:spPr>
                </pic:pic>
              </a:graphicData>
            </a:graphic>
          </wp:inline>
        </w:drawing>
      </w:r>
    </w:p>
    <w:p w14:paraId="6633A6E2" w14:textId="77777777" w:rsidR="003047FA" w:rsidRPr="003047FA" w:rsidRDefault="003047FA" w:rsidP="003047FA">
      <w:pPr>
        <w:spacing w:after="120" w:line="360" w:lineRule="auto"/>
        <w:ind w:left="567" w:right="1695"/>
        <w:rPr>
          <w:rFonts w:ascii="Arial" w:eastAsia="Arial" w:hAnsi="Arial" w:cs="Arial"/>
        </w:rPr>
      </w:pPr>
      <w:r>
        <w:rPr>
          <w:rFonts w:ascii="Arial" w:hAnsi="Arial"/>
        </w:rPr>
        <w:t>ProfiMower con plataforma de siega rotativa BladeCut 1800</w:t>
      </w:r>
    </w:p>
    <w:p w14:paraId="34447626" w14:textId="34848A3E" w:rsidR="00E90122" w:rsidRDefault="00E90122">
      <w:pPr>
        <w:rPr>
          <w:rFonts w:ascii="Arial" w:eastAsia="Arial" w:hAnsi="Arial" w:cs="Arial"/>
        </w:rPr>
      </w:pPr>
      <w:r>
        <w:rPr>
          <w:rFonts w:ascii="Arial" w:eastAsia="Arial" w:hAnsi="Arial" w:cs="Arial"/>
        </w:rPr>
        <w:br w:type="page"/>
      </w:r>
    </w:p>
    <w:p w14:paraId="655F29AA" w14:textId="77777777" w:rsidR="00D34808" w:rsidRPr="00D2773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w:t>
      </w:r>
    </w:p>
    <w:p w14:paraId="0ECE5D77" w14:textId="77777777" w:rsidR="00D34808" w:rsidRDefault="00D34808" w:rsidP="00D34808">
      <w:pPr>
        <w:spacing w:after="120" w:line="360" w:lineRule="auto"/>
        <w:ind w:left="567" w:right="1695"/>
        <w:rPr>
          <w:rFonts w:ascii="Arial" w:hAnsi="Arial" w:cs="Arial"/>
          <w:bCs/>
        </w:rPr>
      </w:pPr>
    </w:p>
    <w:p w14:paraId="1DE457A1" w14:textId="77777777" w:rsidR="00D34808" w:rsidRPr="00D27732" w:rsidRDefault="00D34808" w:rsidP="00D34808">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2403294B"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AMAZONEN-WERKE H. Dreyer SE &amp; Co. KG, con sede en Hasbergen-Gaste, C. P. 49205, fabrica máquinas agrícolas y municipales. La empresa, gestionada por sus propietarios, da empleo a más de 2500 personas en nueve centros de producción diferentes.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w:t>
      </w:r>
    </w:p>
    <w:p w14:paraId="2853F425" w14:textId="77777777" w:rsidR="00D34808" w:rsidRPr="00D34808"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Más información: </w:t>
      </w:r>
      <w:hyperlink r:id="rId15" w:history="1">
        <w:r>
          <w:rPr>
            <w:rStyle w:val="Hyperlink"/>
            <w:rFonts w:ascii="Arial" w:hAnsi="Arial"/>
            <w:sz w:val="20"/>
          </w:rPr>
          <w:t>www.amazone.net/es</w:t>
        </w:r>
      </w:hyperlink>
    </w:p>
    <w:p w14:paraId="252D2E94" w14:textId="728B1768" w:rsidR="00A46482" w:rsidRDefault="00D34808" w:rsidP="00D34808">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795D4C9D" wp14:editId="0B512B2F">
            <wp:extent cx="241300" cy="241300"/>
            <wp:effectExtent l="0" t="0" r="6350" b="6350"/>
            <wp:docPr id="13" name="Grafik 1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6"/>
                    </pic:cNvPr>
                    <pic:cNvPicPr>
                      <a:picLocks noChangeAspect="1" noChangeArrowheads="1"/>
                    </pic:cNvPicPr>
                  </pic:nvPicPr>
                  <pic:blipFill>
                    <a:blip r:embed="rId17" r:link="rId1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3F25F33" wp14:editId="443AF90D">
            <wp:extent cx="241300" cy="241300"/>
            <wp:effectExtent l="0" t="0" r="6350" b="6350"/>
            <wp:docPr id="12" name="Grafik 12">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9"/>
                    </pic:cNvPr>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2571332D" wp14:editId="02C51BD2">
            <wp:extent cx="241300" cy="241300"/>
            <wp:effectExtent l="0" t="0" r="6350" b="6350"/>
            <wp:docPr id="11" name="Grafik 11">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2"/>
                    </pic:cNvPr>
                    <pic:cNvPicPr>
                      <a:picLocks noChangeAspect="1" noChangeArrowheads="1"/>
                    </pic:cNvPicPr>
                  </pic:nvPicPr>
                  <pic:blipFill>
                    <a:blip r:embed="rId23" r:link="rId2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EC8EBED" wp14:editId="5D0FDC7B">
            <wp:extent cx="241300" cy="241300"/>
            <wp:effectExtent l="0" t="0" r="6350" b="6350"/>
            <wp:docPr id="10" name="Grafik 10">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5"/>
                    </pic:cNvPr>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8A556B" wp14:editId="09FBB195">
            <wp:extent cx="241300" cy="241300"/>
            <wp:effectExtent l="0" t="0" r="6350" b="6350"/>
            <wp:docPr id="7" name="Grafik 7">
              <a:hlinkClick xmlns:a="http://schemas.openxmlformats.org/drawingml/2006/main" r:id="rId2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8"/>
                    </pic:cNvPr>
                    <pic:cNvPicPr>
                      <a:picLocks noChangeAspect="1" noChangeArrowheads="1"/>
                    </pic:cNvPicPr>
                  </pic:nvPicPr>
                  <pic:blipFill>
                    <a:blip r:embed="rId29" r:link="rId3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Sect="007D56A1">
      <w:headerReference w:type="default" r:id="rId31"/>
      <w:footerReference w:type="default" r:id="rId32"/>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A0C24D" w14:textId="77777777" w:rsidR="0050306D" w:rsidRDefault="0050306D">
      <w:r>
        <w:separator/>
      </w:r>
    </w:p>
  </w:endnote>
  <w:endnote w:type="continuationSeparator" w:id="0">
    <w:p w14:paraId="2F6C05EC" w14:textId="77777777" w:rsidR="0050306D" w:rsidRDefault="005030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w:t>
                    </w:r>
                    <w:r>
                      <w:rPr>
                        <w:rFonts w:ascii="Arial" w:hAnsi="Arial"/>
                        <w:sz w:val="20"/>
                      </w:rPr>
                      <w:t>H. DREYER SE Co. KG.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Teléfono +49 (0)5405 501-0 ∙ amazone@amazone.de ∙ www.amazone.de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BB8606" w14:textId="77777777" w:rsidR="0050306D" w:rsidRDefault="0050306D">
      <w:r>
        <w:separator/>
      </w:r>
    </w:p>
  </w:footnote>
  <w:footnote w:type="continuationSeparator" w:id="0">
    <w:p w14:paraId="35D800F4" w14:textId="77777777" w:rsidR="0050306D" w:rsidRDefault="005030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 xml:space="preserve">Nota </w:t>
                    </w:r>
                    <w:r>
                      <w:rPr>
                        <w:rFonts w:ascii="Arial" w:hAnsi="Arial"/>
                        <w:b/>
                        <w:color w:val="FFFFFF"/>
                        <w:sz w:val="26"/>
                      </w:rPr>
                      <w:t>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04A12"/>
    <w:multiLevelType w:val="hybridMultilevel"/>
    <w:tmpl w:val="CD689C8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0BC3E60"/>
    <w:multiLevelType w:val="hybridMultilevel"/>
    <w:tmpl w:val="72361B86"/>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4A06DD9"/>
    <w:multiLevelType w:val="hybridMultilevel"/>
    <w:tmpl w:val="FCF00726"/>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5" w15:restartNumberingAfterBreak="0">
    <w:nsid w:val="1B7C1FBA"/>
    <w:multiLevelType w:val="hybridMultilevel"/>
    <w:tmpl w:val="7EB8CC92"/>
    <w:lvl w:ilvl="0" w:tplc="64B87E98">
      <w:start w:val="10"/>
      <w:numFmt w:val="bullet"/>
      <w:lvlText w:val="•"/>
      <w:lvlJc w:val="left"/>
      <w:pPr>
        <w:ind w:left="2136" w:hanging="360"/>
      </w:pPr>
      <w:rPr>
        <w:rFonts w:ascii="Arial" w:eastAsia="Arial" w:hAnsi="Arial" w:cs="Arial" w:hint="default"/>
      </w:rPr>
    </w:lvl>
    <w:lvl w:ilvl="1" w:tplc="C0B8F852">
      <w:start w:val="10"/>
      <w:numFmt w:val="bullet"/>
      <w:lvlText w:val="-"/>
      <w:lvlJc w:val="left"/>
      <w:pPr>
        <w:ind w:left="2856" w:hanging="360"/>
      </w:pPr>
      <w:rPr>
        <w:rFonts w:ascii="Arial" w:eastAsia="Arial" w:hAnsi="Arial" w:cs="Arial"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1EB126E6"/>
    <w:multiLevelType w:val="hybridMultilevel"/>
    <w:tmpl w:val="DACEC56E"/>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8" w15:restartNumberingAfterBreak="0">
    <w:nsid w:val="22235F4D"/>
    <w:multiLevelType w:val="hybridMultilevel"/>
    <w:tmpl w:val="A492EFD6"/>
    <w:lvl w:ilvl="0" w:tplc="64B87E98">
      <w:start w:val="10"/>
      <w:numFmt w:val="bullet"/>
      <w:lvlText w:val="•"/>
      <w:lvlJc w:val="left"/>
      <w:pPr>
        <w:ind w:left="927" w:hanging="360"/>
      </w:pPr>
      <w:rPr>
        <w:rFonts w:ascii="Arial" w:eastAsia="Arial" w:hAnsi="Arial" w:cs="Arial" w:hint="default"/>
      </w:rPr>
    </w:lvl>
    <w:lvl w:ilvl="1" w:tplc="04070003">
      <w:start w:val="1"/>
      <w:numFmt w:val="bullet"/>
      <w:lvlText w:val="o"/>
      <w:lvlJc w:val="left"/>
      <w:pPr>
        <w:ind w:left="1647" w:hanging="360"/>
      </w:pPr>
      <w:rPr>
        <w:rFonts w:ascii="Courier New" w:hAnsi="Courier New" w:cs="Courier New" w:hint="default"/>
      </w:rPr>
    </w:lvl>
    <w:lvl w:ilvl="2" w:tplc="04070005">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9"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0" w15:restartNumberingAfterBreak="0">
    <w:nsid w:val="28DB22FB"/>
    <w:multiLevelType w:val="hybridMultilevel"/>
    <w:tmpl w:val="437AFBC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85F471F"/>
    <w:multiLevelType w:val="hybridMultilevel"/>
    <w:tmpl w:val="E4923598"/>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3153A72"/>
    <w:multiLevelType w:val="hybridMultilevel"/>
    <w:tmpl w:val="DFE85A0C"/>
    <w:lvl w:ilvl="0" w:tplc="383254B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53A146A"/>
    <w:multiLevelType w:val="hybridMultilevel"/>
    <w:tmpl w:val="7FA8E482"/>
    <w:lvl w:ilvl="0" w:tplc="64B87E98">
      <w:start w:val="1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5" w15:restartNumberingAfterBreak="0">
    <w:nsid w:val="4BB93AB0"/>
    <w:multiLevelType w:val="hybridMultilevel"/>
    <w:tmpl w:val="81CE3B3C"/>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6" w15:restartNumberingAfterBreak="0">
    <w:nsid w:val="56C473ED"/>
    <w:multiLevelType w:val="hybridMultilevel"/>
    <w:tmpl w:val="34F610B4"/>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FB903FC"/>
    <w:multiLevelType w:val="hybridMultilevel"/>
    <w:tmpl w:val="2240426E"/>
    <w:lvl w:ilvl="0" w:tplc="04070001">
      <w:start w:val="1"/>
      <w:numFmt w:val="bullet"/>
      <w:lvlText w:val=""/>
      <w:lvlJc w:val="left"/>
      <w:pPr>
        <w:ind w:left="2214" w:hanging="360"/>
      </w:pPr>
      <w:rPr>
        <w:rFonts w:ascii="Symbol" w:hAnsi="Symbol" w:hint="default"/>
      </w:rPr>
    </w:lvl>
    <w:lvl w:ilvl="1" w:tplc="04070003" w:tentative="1">
      <w:start w:val="1"/>
      <w:numFmt w:val="bullet"/>
      <w:lvlText w:val="o"/>
      <w:lvlJc w:val="left"/>
      <w:pPr>
        <w:ind w:left="2934" w:hanging="360"/>
      </w:pPr>
      <w:rPr>
        <w:rFonts w:ascii="Courier New" w:hAnsi="Courier New" w:cs="Courier New" w:hint="default"/>
      </w:rPr>
    </w:lvl>
    <w:lvl w:ilvl="2" w:tplc="04070005" w:tentative="1">
      <w:start w:val="1"/>
      <w:numFmt w:val="bullet"/>
      <w:lvlText w:val=""/>
      <w:lvlJc w:val="left"/>
      <w:pPr>
        <w:ind w:left="3654" w:hanging="360"/>
      </w:pPr>
      <w:rPr>
        <w:rFonts w:ascii="Wingdings" w:hAnsi="Wingdings" w:hint="default"/>
      </w:rPr>
    </w:lvl>
    <w:lvl w:ilvl="3" w:tplc="04070001" w:tentative="1">
      <w:start w:val="1"/>
      <w:numFmt w:val="bullet"/>
      <w:lvlText w:val=""/>
      <w:lvlJc w:val="left"/>
      <w:pPr>
        <w:ind w:left="4374" w:hanging="360"/>
      </w:pPr>
      <w:rPr>
        <w:rFonts w:ascii="Symbol" w:hAnsi="Symbol" w:hint="default"/>
      </w:rPr>
    </w:lvl>
    <w:lvl w:ilvl="4" w:tplc="04070003" w:tentative="1">
      <w:start w:val="1"/>
      <w:numFmt w:val="bullet"/>
      <w:lvlText w:val="o"/>
      <w:lvlJc w:val="left"/>
      <w:pPr>
        <w:ind w:left="5094" w:hanging="360"/>
      </w:pPr>
      <w:rPr>
        <w:rFonts w:ascii="Courier New" w:hAnsi="Courier New" w:cs="Courier New" w:hint="default"/>
      </w:rPr>
    </w:lvl>
    <w:lvl w:ilvl="5" w:tplc="04070005" w:tentative="1">
      <w:start w:val="1"/>
      <w:numFmt w:val="bullet"/>
      <w:lvlText w:val=""/>
      <w:lvlJc w:val="left"/>
      <w:pPr>
        <w:ind w:left="5814" w:hanging="360"/>
      </w:pPr>
      <w:rPr>
        <w:rFonts w:ascii="Wingdings" w:hAnsi="Wingdings" w:hint="default"/>
      </w:rPr>
    </w:lvl>
    <w:lvl w:ilvl="6" w:tplc="04070001" w:tentative="1">
      <w:start w:val="1"/>
      <w:numFmt w:val="bullet"/>
      <w:lvlText w:val=""/>
      <w:lvlJc w:val="left"/>
      <w:pPr>
        <w:ind w:left="6534" w:hanging="360"/>
      </w:pPr>
      <w:rPr>
        <w:rFonts w:ascii="Symbol" w:hAnsi="Symbol" w:hint="default"/>
      </w:rPr>
    </w:lvl>
    <w:lvl w:ilvl="7" w:tplc="04070003" w:tentative="1">
      <w:start w:val="1"/>
      <w:numFmt w:val="bullet"/>
      <w:lvlText w:val="o"/>
      <w:lvlJc w:val="left"/>
      <w:pPr>
        <w:ind w:left="7254" w:hanging="360"/>
      </w:pPr>
      <w:rPr>
        <w:rFonts w:ascii="Courier New" w:hAnsi="Courier New" w:cs="Courier New" w:hint="default"/>
      </w:rPr>
    </w:lvl>
    <w:lvl w:ilvl="8" w:tplc="04070005" w:tentative="1">
      <w:start w:val="1"/>
      <w:numFmt w:val="bullet"/>
      <w:lvlText w:val=""/>
      <w:lvlJc w:val="left"/>
      <w:pPr>
        <w:ind w:left="7974" w:hanging="360"/>
      </w:pPr>
      <w:rPr>
        <w:rFonts w:ascii="Wingdings" w:hAnsi="Wingdings" w:hint="default"/>
      </w:rPr>
    </w:lvl>
  </w:abstractNum>
  <w:abstractNum w:abstractNumId="18" w15:restartNumberingAfterBreak="0">
    <w:nsid w:val="6359293C"/>
    <w:multiLevelType w:val="hybridMultilevel"/>
    <w:tmpl w:val="84F672BA"/>
    <w:lvl w:ilvl="0" w:tplc="1DFCADF0">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574" w:hanging="360"/>
      </w:pPr>
      <w:rPr>
        <w:rFonts w:ascii="Courier New" w:hAnsi="Courier New" w:cs="Courier New" w:hint="default"/>
      </w:rPr>
    </w:lvl>
    <w:lvl w:ilvl="2" w:tplc="04070005" w:tentative="1">
      <w:start w:val="1"/>
      <w:numFmt w:val="bullet"/>
      <w:lvlText w:val=""/>
      <w:lvlJc w:val="left"/>
      <w:pPr>
        <w:ind w:left="3294" w:hanging="360"/>
      </w:pPr>
      <w:rPr>
        <w:rFonts w:ascii="Wingdings" w:hAnsi="Wingdings" w:hint="default"/>
      </w:rPr>
    </w:lvl>
    <w:lvl w:ilvl="3" w:tplc="04070001" w:tentative="1">
      <w:start w:val="1"/>
      <w:numFmt w:val="bullet"/>
      <w:lvlText w:val=""/>
      <w:lvlJc w:val="left"/>
      <w:pPr>
        <w:ind w:left="4014" w:hanging="360"/>
      </w:pPr>
      <w:rPr>
        <w:rFonts w:ascii="Symbol" w:hAnsi="Symbol" w:hint="default"/>
      </w:rPr>
    </w:lvl>
    <w:lvl w:ilvl="4" w:tplc="04070003" w:tentative="1">
      <w:start w:val="1"/>
      <w:numFmt w:val="bullet"/>
      <w:lvlText w:val="o"/>
      <w:lvlJc w:val="left"/>
      <w:pPr>
        <w:ind w:left="4734" w:hanging="360"/>
      </w:pPr>
      <w:rPr>
        <w:rFonts w:ascii="Courier New" w:hAnsi="Courier New" w:cs="Courier New" w:hint="default"/>
      </w:rPr>
    </w:lvl>
    <w:lvl w:ilvl="5" w:tplc="04070005" w:tentative="1">
      <w:start w:val="1"/>
      <w:numFmt w:val="bullet"/>
      <w:lvlText w:val=""/>
      <w:lvlJc w:val="left"/>
      <w:pPr>
        <w:ind w:left="5454" w:hanging="360"/>
      </w:pPr>
      <w:rPr>
        <w:rFonts w:ascii="Wingdings" w:hAnsi="Wingdings" w:hint="default"/>
      </w:rPr>
    </w:lvl>
    <w:lvl w:ilvl="6" w:tplc="04070001" w:tentative="1">
      <w:start w:val="1"/>
      <w:numFmt w:val="bullet"/>
      <w:lvlText w:val=""/>
      <w:lvlJc w:val="left"/>
      <w:pPr>
        <w:ind w:left="6174" w:hanging="360"/>
      </w:pPr>
      <w:rPr>
        <w:rFonts w:ascii="Symbol" w:hAnsi="Symbol" w:hint="default"/>
      </w:rPr>
    </w:lvl>
    <w:lvl w:ilvl="7" w:tplc="04070003" w:tentative="1">
      <w:start w:val="1"/>
      <w:numFmt w:val="bullet"/>
      <w:lvlText w:val="o"/>
      <w:lvlJc w:val="left"/>
      <w:pPr>
        <w:ind w:left="6894" w:hanging="360"/>
      </w:pPr>
      <w:rPr>
        <w:rFonts w:ascii="Courier New" w:hAnsi="Courier New" w:cs="Courier New" w:hint="default"/>
      </w:rPr>
    </w:lvl>
    <w:lvl w:ilvl="8" w:tplc="04070005" w:tentative="1">
      <w:start w:val="1"/>
      <w:numFmt w:val="bullet"/>
      <w:lvlText w:val=""/>
      <w:lvlJc w:val="left"/>
      <w:pPr>
        <w:ind w:left="7614" w:hanging="360"/>
      </w:pPr>
      <w:rPr>
        <w:rFonts w:ascii="Wingdings" w:hAnsi="Wingdings" w:hint="default"/>
      </w:rPr>
    </w:lvl>
  </w:abstractNum>
  <w:abstractNum w:abstractNumId="19" w15:restartNumberingAfterBreak="0">
    <w:nsid w:val="66F34E58"/>
    <w:multiLevelType w:val="hybridMultilevel"/>
    <w:tmpl w:val="748C796A"/>
    <w:lvl w:ilvl="0" w:tplc="383254B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0" w15:restartNumberingAfterBreak="0">
    <w:nsid w:val="6CEE2666"/>
    <w:multiLevelType w:val="hybridMultilevel"/>
    <w:tmpl w:val="949CB6E0"/>
    <w:lvl w:ilvl="0" w:tplc="64B87E98">
      <w:start w:val="10"/>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1" w15:restartNumberingAfterBreak="0">
    <w:nsid w:val="7B717C59"/>
    <w:multiLevelType w:val="hybridMultilevel"/>
    <w:tmpl w:val="A97A4340"/>
    <w:lvl w:ilvl="0" w:tplc="64B87E98">
      <w:start w:val="10"/>
      <w:numFmt w:val="bullet"/>
      <w:lvlText w:val="•"/>
      <w:lvlJc w:val="left"/>
      <w:pPr>
        <w:ind w:left="1776" w:hanging="360"/>
      </w:pPr>
      <w:rPr>
        <w:rFonts w:ascii="Arial" w:eastAsia="Arial" w:hAnsi="Arial" w:cs="Arial" w:hint="default"/>
      </w:rPr>
    </w:lvl>
    <w:lvl w:ilvl="1" w:tplc="04070003" w:tentative="1">
      <w:start w:val="1"/>
      <w:numFmt w:val="bullet"/>
      <w:lvlText w:val="o"/>
      <w:lvlJc w:val="left"/>
      <w:pPr>
        <w:ind w:left="2496" w:hanging="360"/>
      </w:pPr>
      <w:rPr>
        <w:rFonts w:ascii="Courier New" w:hAnsi="Courier New" w:cs="Courier New" w:hint="default"/>
      </w:rPr>
    </w:lvl>
    <w:lvl w:ilvl="2" w:tplc="04070005" w:tentative="1">
      <w:start w:val="1"/>
      <w:numFmt w:val="bullet"/>
      <w:lvlText w:val=""/>
      <w:lvlJc w:val="left"/>
      <w:pPr>
        <w:ind w:left="3216" w:hanging="360"/>
      </w:pPr>
      <w:rPr>
        <w:rFonts w:ascii="Wingdings" w:hAnsi="Wingdings" w:hint="default"/>
      </w:rPr>
    </w:lvl>
    <w:lvl w:ilvl="3" w:tplc="04070001" w:tentative="1">
      <w:start w:val="1"/>
      <w:numFmt w:val="bullet"/>
      <w:lvlText w:val=""/>
      <w:lvlJc w:val="left"/>
      <w:pPr>
        <w:ind w:left="3936" w:hanging="360"/>
      </w:pPr>
      <w:rPr>
        <w:rFonts w:ascii="Symbol" w:hAnsi="Symbol" w:hint="default"/>
      </w:rPr>
    </w:lvl>
    <w:lvl w:ilvl="4" w:tplc="04070003" w:tentative="1">
      <w:start w:val="1"/>
      <w:numFmt w:val="bullet"/>
      <w:lvlText w:val="o"/>
      <w:lvlJc w:val="left"/>
      <w:pPr>
        <w:ind w:left="4656" w:hanging="360"/>
      </w:pPr>
      <w:rPr>
        <w:rFonts w:ascii="Courier New" w:hAnsi="Courier New" w:cs="Courier New" w:hint="default"/>
      </w:rPr>
    </w:lvl>
    <w:lvl w:ilvl="5" w:tplc="04070005" w:tentative="1">
      <w:start w:val="1"/>
      <w:numFmt w:val="bullet"/>
      <w:lvlText w:val=""/>
      <w:lvlJc w:val="left"/>
      <w:pPr>
        <w:ind w:left="5376" w:hanging="360"/>
      </w:pPr>
      <w:rPr>
        <w:rFonts w:ascii="Wingdings" w:hAnsi="Wingdings" w:hint="default"/>
      </w:rPr>
    </w:lvl>
    <w:lvl w:ilvl="6" w:tplc="04070001" w:tentative="1">
      <w:start w:val="1"/>
      <w:numFmt w:val="bullet"/>
      <w:lvlText w:val=""/>
      <w:lvlJc w:val="left"/>
      <w:pPr>
        <w:ind w:left="6096" w:hanging="360"/>
      </w:pPr>
      <w:rPr>
        <w:rFonts w:ascii="Symbol" w:hAnsi="Symbol" w:hint="default"/>
      </w:rPr>
    </w:lvl>
    <w:lvl w:ilvl="7" w:tplc="04070003" w:tentative="1">
      <w:start w:val="1"/>
      <w:numFmt w:val="bullet"/>
      <w:lvlText w:val="o"/>
      <w:lvlJc w:val="left"/>
      <w:pPr>
        <w:ind w:left="6816" w:hanging="360"/>
      </w:pPr>
      <w:rPr>
        <w:rFonts w:ascii="Courier New" w:hAnsi="Courier New" w:cs="Courier New" w:hint="default"/>
      </w:rPr>
    </w:lvl>
    <w:lvl w:ilvl="8" w:tplc="04070005" w:tentative="1">
      <w:start w:val="1"/>
      <w:numFmt w:val="bullet"/>
      <w:lvlText w:val=""/>
      <w:lvlJc w:val="left"/>
      <w:pPr>
        <w:ind w:left="7536" w:hanging="360"/>
      </w:pPr>
      <w:rPr>
        <w:rFonts w:ascii="Wingdings" w:hAnsi="Wingdings" w:hint="default"/>
      </w:rPr>
    </w:lvl>
  </w:abstractNum>
  <w:abstractNum w:abstractNumId="22" w15:restartNumberingAfterBreak="0">
    <w:nsid w:val="7DB67905"/>
    <w:multiLevelType w:val="hybridMultilevel"/>
    <w:tmpl w:val="CAC6C926"/>
    <w:lvl w:ilvl="0" w:tplc="64B87E98">
      <w:start w:val="10"/>
      <w:numFmt w:val="bullet"/>
      <w:lvlText w:val="•"/>
      <w:lvlJc w:val="left"/>
      <w:pPr>
        <w:ind w:left="2136" w:hanging="360"/>
      </w:pPr>
      <w:rPr>
        <w:rFonts w:ascii="Arial" w:eastAsia="Arial" w:hAnsi="Arial" w:cs="Arial" w:hint="default"/>
      </w:rPr>
    </w:lvl>
    <w:lvl w:ilvl="1" w:tplc="04070003" w:tentative="1">
      <w:start w:val="1"/>
      <w:numFmt w:val="bullet"/>
      <w:lvlText w:val="o"/>
      <w:lvlJc w:val="left"/>
      <w:pPr>
        <w:ind w:left="2856" w:hanging="360"/>
      </w:pPr>
      <w:rPr>
        <w:rFonts w:ascii="Courier New" w:hAnsi="Courier New" w:cs="Courier New" w:hint="default"/>
      </w:rPr>
    </w:lvl>
    <w:lvl w:ilvl="2" w:tplc="04070005" w:tentative="1">
      <w:start w:val="1"/>
      <w:numFmt w:val="bullet"/>
      <w:lvlText w:val=""/>
      <w:lvlJc w:val="left"/>
      <w:pPr>
        <w:ind w:left="3576" w:hanging="360"/>
      </w:pPr>
      <w:rPr>
        <w:rFonts w:ascii="Wingdings" w:hAnsi="Wingdings" w:hint="default"/>
      </w:rPr>
    </w:lvl>
    <w:lvl w:ilvl="3" w:tplc="04070001" w:tentative="1">
      <w:start w:val="1"/>
      <w:numFmt w:val="bullet"/>
      <w:lvlText w:val=""/>
      <w:lvlJc w:val="left"/>
      <w:pPr>
        <w:ind w:left="4296" w:hanging="360"/>
      </w:pPr>
      <w:rPr>
        <w:rFonts w:ascii="Symbol" w:hAnsi="Symbol" w:hint="default"/>
      </w:rPr>
    </w:lvl>
    <w:lvl w:ilvl="4" w:tplc="04070003" w:tentative="1">
      <w:start w:val="1"/>
      <w:numFmt w:val="bullet"/>
      <w:lvlText w:val="o"/>
      <w:lvlJc w:val="left"/>
      <w:pPr>
        <w:ind w:left="5016" w:hanging="360"/>
      </w:pPr>
      <w:rPr>
        <w:rFonts w:ascii="Courier New" w:hAnsi="Courier New" w:cs="Courier New" w:hint="default"/>
      </w:rPr>
    </w:lvl>
    <w:lvl w:ilvl="5" w:tplc="04070005" w:tentative="1">
      <w:start w:val="1"/>
      <w:numFmt w:val="bullet"/>
      <w:lvlText w:val=""/>
      <w:lvlJc w:val="left"/>
      <w:pPr>
        <w:ind w:left="5736" w:hanging="360"/>
      </w:pPr>
      <w:rPr>
        <w:rFonts w:ascii="Wingdings" w:hAnsi="Wingdings" w:hint="default"/>
      </w:rPr>
    </w:lvl>
    <w:lvl w:ilvl="6" w:tplc="04070001" w:tentative="1">
      <w:start w:val="1"/>
      <w:numFmt w:val="bullet"/>
      <w:lvlText w:val=""/>
      <w:lvlJc w:val="left"/>
      <w:pPr>
        <w:ind w:left="6456" w:hanging="360"/>
      </w:pPr>
      <w:rPr>
        <w:rFonts w:ascii="Symbol" w:hAnsi="Symbol" w:hint="default"/>
      </w:rPr>
    </w:lvl>
    <w:lvl w:ilvl="7" w:tplc="04070003" w:tentative="1">
      <w:start w:val="1"/>
      <w:numFmt w:val="bullet"/>
      <w:lvlText w:val="o"/>
      <w:lvlJc w:val="left"/>
      <w:pPr>
        <w:ind w:left="7176" w:hanging="360"/>
      </w:pPr>
      <w:rPr>
        <w:rFonts w:ascii="Courier New" w:hAnsi="Courier New" w:cs="Courier New" w:hint="default"/>
      </w:rPr>
    </w:lvl>
    <w:lvl w:ilvl="8" w:tplc="04070005" w:tentative="1">
      <w:start w:val="1"/>
      <w:numFmt w:val="bullet"/>
      <w:lvlText w:val=""/>
      <w:lvlJc w:val="left"/>
      <w:pPr>
        <w:ind w:left="7896" w:hanging="360"/>
      </w:pPr>
      <w:rPr>
        <w:rFonts w:ascii="Wingdings" w:hAnsi="Wingdings" w:hint="default"/>
      </w:rPr>
    </w:lvl>
  </w:abstractNum>
  <w:abstractNum w:abstractNumId="23" w15:restartNumberingAfterBreak="0">
    <w:nsid w:val="7F5A63A4"/>
    <w:multiLevelType w:val="hybridMultilevel"/>
    <w:tmpl w:val="A288C452"/>
    <w:lvl w:ilvl="0" w:tplc="1DFCADF0">
      <w:numFmt w:val="bullet"/>
      <w:lvlText w:val="•"/>
      <w:lvlJc w:val="left"/>
      <w:pPr>
        <w:ind w:left="1287"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12"/>
  </w:num>
  <w:num w:numId="2" w16cid:durableId="1510219160">
    <w:abstractNumId w:val="1"/>
  </w:num>
  <w:num w:numId="3" w16cid:durableId="613364659">
    <w:abstractNumId w:val="6"/>
  </w:num>
  <w:num w:numId="4" w16cid:durableId="1043675452">
    <w:abstractNumId w:val="9"/>
  </w:num>
  <w:num w:numId="5" w16cid:durableId="2011105495">
    <w:abstractNumId w:val="4"/>
  </w:num>
  <w:num w:numId="6" w16cid:durableId="494960578">
    <w:abstractNumId w:val="0"/>
  </w:num>
  <w:num w:numId="7" w16cid:durableId="2097939876">
    <w:abstractNumId w:val="19"/>
  </w:num>
  <w:num w:numId="8" w16cid:durableId="33434184">
    <w:abstractNumId w:val="13"/>
  </w:num>
  <w:num w:numId="9" w16cid:durableId="274018629">
    <w:abstractNumId w:val="17"/>
  </w:num>
  <w:num w:numId="10" w16cid:durableId="1622229493">
    <w:abstractNumId w:val="18"/>
  </w:num>
  <w:num w:numId="11" w16cid:durableId="1404913225">
    <w:abstractNumId w:val="3"/>
  </w:num>
  <w:num w:numId="12" w16cid:durableId="252512578">
    <w:abstractNumId w:val="21"/>
  </w:num>
  <w:num w:numId="13" w16cid:durableId="394284392">
    <w:abstractNumId w:val="15"/>
  </w:num>
  <w:num w:numId="14" w16cid:durableId="968242214">
    <w:abstractNumId w:val="22"/>
  </w:num>
  <w:num w:numId="15" w16cid:durableId="470682998">
    <w:abstractNumId w:val="2"/>
  </w:num>
  <w:num w:numId="16" w16cid:durableId="196890851">
    <w:abstractNumId w:val="8"/>
  </w:num>
  <w:num w:numId="17" w16cid:durableId="336082040">
    <w:abstractNumId w:val="7"/>
  </w:num>
  <w:num w:numId="18" w16cid:durableId="765348670">
    <w:abstractNumId w:val="16"/>
  </w:num>
  <w:num w:numId="19" w16cid:durableId="1439987712">
    <w:abstractNumId w:val="20"/>
  </w:num>
  <w:num w:numId="20" w16cid:durableId="2029216073">
    <w:abstractNumId w:val="11"/>
  </w:num>
  <w:num w:numId="21" w16cid:durableId="980234844">
    <w:abstractNumId w:val="10"/>
  </w:num>
  <w:num w:numId="22" w16cid:durableId="1573656178">
    <w:abstractNumId w:val="14"/>
  </w:num>
  <w:num w:numId="23" w16cid:durableId="1263297835">
    <w:abstractNumId w:val="23"/>
  </w:num>
  <w:num w:numId="24" w16cid:durableId="97290910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1"/>
  <w:removePersonalInformation/>
  <w:removeDateAndTime/>
  <w:embedSystemFonts/>
  <w:hideSpellingErrors/>
  <w:hideGrammatical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00D"/>
    <w:rsid w:val="000047C6"/>
    <w:rsid w:val="000055DA"/>
    <w:rsid w:val="0000569A"/>
    <w:rsid w:val="00005750"/>
    <w:rsid w:val="000057B1"/>
    <w:rsid w:val="00005A76"/>
    <w:rsid w:val="00006782"/>
    <w:rsid w:val="00013C90"/>
    <w:rsid w:val="00014187"/>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AD1"/>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42B4"/>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47FA"/>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244D"/>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B88"/>
    <w:rsid w:val="004B7F70"/>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06D"/>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DA0"/>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B7FD6"/>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6465"/>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0C65"/>
    <w:rsid w:val="00661694"/>
    <w:rsid w:val="00663FEC"/>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5AF"/>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3640F"/>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2E76"/>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5F0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2CB8"/>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55CA"/>
    <w:rsid w:val="00A86AC0"/>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97D"/>
    <w:rsid w:val="00B85A30"/>
    <w:rsid w:val="00B90251"/>
    <w:rsid w:val="00B92D20"/>
    <w:rsid w:val="00B93100"/>
    <w:rsid w:val="00B9476A"/>
    <w:rsid w:val="00B94B4C"/>
    <w:rsid w:val="00B97245"/>
    <w:rsid w:val="00BA1F6A"/>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0756"/>
    <w:rsid w:val="00C1481C"/>
    <w:rsid w:val="00C2029F"/>
    <w:rsid w:val="00C20F17"/>
    <w:rsid w:val="00C20FFC"/>
    <w:rsid w:val="00C211C3"/>
    <w:rsid w:val="00C222D4"/>
    <w:rsid w:val="00C22A46"/>
    <w:rsid w:val="00C24EF3"/>
    <w:rsid w:val="00C25580"/>
    <w:rsid w:val="00C26C45"/>
    <w:rsid w:val="00C319C6"/>
    <w:rsid w:val="00C31CBA"/>
    <w:rsid w:val="00C32EA5"/>
    <w:rsid w:val="00C33E5C"/>
    <w:rsid w:val="00C3459B"/>
    <w:rsid w:val="00C34D4F"/>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2FD8"/>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808"/>
    <w:rsid w:val="00D34974"/>
    <w:rsid w:val="00D359BD"/>
    <w:rsid w:val="00D35A62"/>
    <w:rsid w:val="00D37FAC"/>
    <w:rsid w:val="00D41EA9"/>
    <w:rsid w:val="00D431D0"/>
    <w:rsid w:val="00D45C27"/>
    <w:rsid w:val="00D46166"/>
    <w:rsid w:val="00D46DCA"/>
    <w:rsid w:val="00D47C69"/>
    <w:rsid w:val="00D51EA2"/>
    <w:rsid w:val="00D5204B"/>
    <w:rsid w:val="00D52ABC"/>
    <w:rsid w:val="00D62B7C"/>
    <w:rsid w:val="00D62C55"/>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76C"/>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0122"/>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D4605"/>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2F1"/>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3CDE"/>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34808"/>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140276752">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084380209">
      <w:bodyDiv w:val="1"/>
      <w:marLeft w:val="0"/>
      <w:marRight w:val="0"/>
      <w:marTop w:val="0"/>
      <w:marBottom w:val="0"/>
      <w:divBdr>
        <w:top w:val="none" w:sz="0" w:space="0" w:color="auto"/>
        <w:left w:val="none" w:sz="0" w:space="0" w:color="auto"/>
        <w:bottom w:val="none" w:sz="0" w:space="0" w:color="auto"/>
        <w:right w:val="none" w:sz="0" w:space="0" w:color="auto"/>
      </w:divBdr>
    </w:div>
    <w:div w:id="1218007177">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7693108">
      <w:bodyDiv w:val="1"/>
      <w:marLeft w:val="0"/>
      <w:marRight w:val="0"/>
      <w:marTop w:val="0"/>
      <w:marBottom w:val="0"/>
      <w:divBdr>
        <w:top w:val="none" w:sz="0" w:space="0" w:color="auto"/>
        <w:left w:val="none" w:sz="0" w:space="0" w:color="auto"/>
        <w:bottom w:val="none" w:sz="0" w:space="0" w:color="auto"/>
        <w:right w:val="none" w:sz="0" w:space="0" w:color="auto"/>
      </w:divBdr>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cid:FB_70d43fd1-a841-4de4-bbaa-3e1f495f95d3.jpg" TargetMode="External"/><Relationship Id="rId26"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cid:IG_efb650a7-31e4-4674-98db-f2d2d5c58dce.jpg" TargetMode="Externa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jpeg"/><Relationship Id="rId25" Type="http://schemas.openxmlformats.org/officeDocument/2006/relationships/hyperlink" Target="https://www.linkedin.com/company/amazone-group/"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www.facebook.com/amazone.group" TargetMode="External"/><Relationship Id="rId20" Type="http://schemas.openxmlformats.org/officeDocument/2006/relationships/image" Target="media/image9.jpeg"/><Relationship Id="rId29" Type="http://schemas.openxmlformats.org/officeDocument/2006/relationships/image" Target="media/image1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cid:YT_e9180d16-5a2b-4618-92e9-22a015f9cafb.jpg" TargetMode="External"/><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www.amazone.net/es" TargetMode="External"/><Relationship Id="rId23" Type="http://schemas.openxmlformats.org/officeDocument/2006/relationships/image" Target="media/image10.jpeg"/><Relationship Id="rId28" Type="http://schemas.openxmlformats.org/officeDocument/2006/relationships/hyperlink" Target="https://www.xing.com/company/amazone" TargetMode="External"/><Relationship Id="rId10" Type="http://schemas.openxmlformats.org/officeDocument/2006/relationships/image" Target="media/image3.jpeg"/><Relationship Id="rId19" Type="http://schemas.openxmlformats.org/officeDocument/2006/relationships/hyperlink" Target="https://instagram.com/amazone_group" TargetMode="External"/><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www.youtube.com/user/amazonede" TargetMode="External"/><Relationship Id="rId27" Type="http://schemas.openxmlformats.org/officeDocument/2006/relationships/image" Target="cid:LinkedIn_80de4e9c-c7a3-41e3-8e11-063f7eace13d.jpg" TargetMode="External"/><Relationship Id="rId30" Type="http://schemas.openxmlformats.org/officeDocument/2006/relationships/image" Target="cid:Xing1_e3730686-2953-47a9-9c47-dbaa518a9207.jpg" TargetMode="Externa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3.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1189</Words>
  <Characters>7496</Characters>
  <Application>Microsoft Office Word</Application>
  <DocSecurity>0</DocSecurity>
  <Lines>62</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8668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2025-08-18T12:46:00Z</dcterms:created>
  <dcterms:modified xsi:type="dcterms:W3CDTF">2025-09-01T13:17:00Z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