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5F0B20" w14:textId="77777777" w:rsidR="00815FA8" w:rsidRPr="00815FA8" w:rsidRDefault="00815FA8" w:rsidP="00815FA8">
      <w:pPr>
        <w:spacing w:line="360" w:lineRule="auto"/>
        <w:ind w:left="567" w:right="1695"/>
        <w:rPr>
          <w:rFonts w:ascii="Arial" w:hAnsi="Arial" w:cs="Arial"/>
          <w:b/>
          <w:bCs/>
          <w:sz w:val="28"/>
          <w:szCs w:val="28"/>
        </w:rPr>
      </w:pPr>
      <w:r>
        <w:rPr>
          <w:rFonts w:ascii="Arial" w:hAnsi="Arial"/>
          <w:b/>
          <w:sz w:val="28"/>
        </w:rPr>
        <w:t xml:space="preserve">Weed Detector voor pleksgewijze toediening in grasland </w:t>
      </w:r>
    </w:p>
    <w:p w14:paraId="77523A59" w14:textId="77777777" w:rsidR="00070765" w:rsidRDefault="00070765" w:rsidP="00330541">
      <w:pPr>
        <w:spacing w:line="360" w:lineRule="auto"/>
        <w:ind w:left="567" w:right="1695"/>
        <w:rPr>
          <w:rFonts w:ascii="Arial" w:hAnsi="Arial" w:cs="Arial"/>
        </w:rPr>
      </w:pPr>
    </w:p>
    <w:p w14:paraId="6ACC3549" w14:textId="77777777" w:rsidR="00815FA8" w:rsidRPr="00815FA8" w:rsidRDefault="00815FA8" w:rsidP="00815FA8">
      <w:pPr>
        <w:spacing w:after="120" w:line="360" w:lineRule="auto"/>
        <w:ind w:left="567" w:right="1695"/>
        <w:rPr>
          <w:rFonts w:ascii="Arial" w:eastAsia="Arial" w:hAnsi="Arial" w:cs="Arial"/>
        </w:rPr>
      </w:pPr>
      <w:r>
        <w:rPr>
          <w:rFonts w:ascii="Arial" w:hAnsi="Arial"/>
          <w:b/>
        </w:rPr>
        <w:t>Efficiënte zuringbestrijding in grasland met behulp van AI-gebaseerde plantherkenning tijdens de oogst van voedergewassen</w:t>
      </w:r>
    </w:p>
    <w:p w14:paraId="37252EA7" w14:textId="77777777" w:rsidR="00815FA8" w:rsidRPr="00815FA8" w:rsidRDefault="00815FA8" w:rsidP="00815FA8">
      <w:pPr>
        <w:spacing w:after="120" w:line="360" w:lineRule="auto"/>
        <w:ind w:left="567" w:right="1695"/>
        <w:rPr>
          <w:rFonts w:ascii="Arial" w:eastAsia="Arial" w:hAnsi="Arial" w:cs="Arial"/>
        </w:rPr>
      </w:pPr>
      <w:r>
        <w:rPr>
          <w:rFonts w:ascii="Arial" w:hAnsi="Arial"/>
        </w:rPr>
        <w:t>De bestrijding van het onkruid zuring in grasland is een essentiële maatregel om de hoogste voederkwaliteit te bereiken. Als alternatief voor indirecte of mechanische maatregelen is chemische behandeling sinds 2022 in sommige regio's niet langer toegestaan als volveldbespuiting. Een gerichte, selectieve behandeling kan worden uitgevoerd door borstelen of spot-spraying. Er zijn momenteel enkele gespecialiseerde apparaten voor spot-spraying die de zuring tijdens een rit detecteren en direct toedienen. Deze gespecialiseerde apparaten zijn duur en in tegenstelling tot conventionele gewasbeschermingsspuiten is hun toepassingsgebied aanzienlijk beperkt. Bovendien kan slechts een kleine werkbreedte worden bestreken, zodat de benodigde werktijd aanzienlijk toeneemt, omdat bovendien het hele gebied moet worden bereden.</w:t>
      </w:r>
    </w:p>
    <w:p w14:paraId="287B7D2F" w14:textId="77777777" w:rsidR="00815FA8" w:rsidRPr="00815FA8" w:rsidRDefault="00815FA8" w:rsidP="00815FA8">
      <w:pPr>
        <w:spacing w:after="120" w:line="360" w:lineRule="auto"/>
        <w:ind w:left="567" w:right="1695"/>
        <w:rPr>
          <w:rFonts w:ascii="Arial" w:eastAsia="Arial" w:hAnsi="Arial" w:cs="Arial"/>
        </w:rPr>
      </w:pPr>
    </w:p>
    <w:p w14:paraId="247E369D" w14:textId="77777777" w:rsidR="00815FA8" w:rsidRPr="00815FA8" w:rsidRDefault="00815FA8" w:rsidP="00815FA8">
      <w:pPr>
        <w:spacing w:after="120" w:line="360" w:lineRule="auto"/>
        <w:ind w:left="567" w:right="1695"/>
        <w:rPr>
          <w:rFonts w:ascii="Arial" w:eastAsia="Arial" w:hAnsi="Arial" w:cs="Arial"/>
        </w:rPr>
      </w:pPr>
      <w:r>
        <w:rPr>
          <w:rFonts w:ascii="Arial" w:hAnsi="Arial"/>
          <w:b/>
        </w:rPr>
        <w:t>Gericht detecteren en agronomisch beoordelen</w:t>
      </w:r>
      <w:r>
        <w:rPr>
          <w:rFonts w:ascii="Arial" w:hAnsi="Arial"/>
        </w:rPr>
        <w:t xml:space="preserve"> </w:t>
      </w:r>
    </w:p>
    <w:p w14:paraId="1901E3E7" w14:textId="77777777" w:rsidR="00815FA8" w:rsidRPr="00815FA8" w:rsidRDefault="00815FA8" w:rsidP="00815FA8">
      <w:pPr>
        <w:spacing w:after="120" w:line="360" w:lineRule="auto"/>
        <w:ind w:left="567" w:right="1695"/>
        <w:rPr>
          <w:rFonts w:ascii="Arial" w:eastAsia="Arial" w:hAnsi="Arial" w:cs="Arial"/>
        </w:rPr>
      </w:pPr>
      <w:r>
        <w:rPr>
          <w:rFonts w:ascii="Arial" w:hAnsi="Arial"/>
        </w:rPr>
        <w:t>Een nieuwe benadering van de bestrijding van zuring bij een werkwijze met in tijd gescheiden werkgangen lost de problemen van eerdere methoden op. Met de Weed Detector heeft CLAAS een systeem ontwikkeld voor zijn maaiers dat gebruik maakt van een camera om tijdens het maaien zuringplanten te detecteren. Op de starre aanbouwbok van de frontmaaier is een camerasysteem gemonteerd dat de hele werkbreedte betrouwbaar in beeld brengt. AI-gebaseerde software analyseert de beelden en werkt een kaart met de aantasting uit. Hierbij kan rekening worden gehouden met de gegevens van verschillende snijtijdstippen.</w:t>
      </w:r>
    </w:p>
    <w:p w14:paraId="7890D79A" w14:textId="77777777" w:rsidR="00815FA8" w:rsidRPr="00815FA8" w:rsidRDefault="00815FA8" w:rsidP="00815FA8">
      <w:pPr>
        <w:spacing w:after="120" w:line="360" w:lineRule="auto"/>
        <w:ind w:left="567" w:right="1695"/>
        <w:rPr>
          <w:rFonts w:ascii="Arial" w:eastAsia="Arial" w:hAnsi="Arial" w:cs="Arial"/>
        </w:rPr>
      </w:pPr>
    </w:p>
    <w:p w14:paraId="67AC221C"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Bovendien kan de boer een agronomische beoordeling uitvoeren van mogelijk specifiek te behandelen secties voordat deze naar de veldspuit worden overgezet. Volgens de goede professionele praktijk wordt de behandeling later na het maaien uitgevoerd, zodat de zuringplanten bladmassa kunnen vormen. </w:t>
      </w:r>
      <w:r>
        <w:rPr>
          <w:rFonts w:ascii="Arial" w:hAnsi="Arial"/>
        </w:rPr>
        <w:lastRenderedPageBreak/>
        <w:t>De bladmassa vertegenwoordigt het vereiste applicatiegebied voor het product. Een agronomische veiligheidsbuffer van bijvoorbeeld 50 cm rond de detectiepunten wordt gedefinieerd in CLAAS connect Farm Management op basis van de kennis van de locatie en de perceelhistorie. De in tijd gescheiden werkgang is niet tijdkritisch, omdat na het maaien tot aan de applicatie enkele dagen gewacht moet worden tot de zuring weer voldoende is uitgelopen.</w:t>
      </w:r>
    </w:p>
    <w:p w14:paraId="51A56D0E" w14:textId="77777777" w:rsidR="00815FA8" w:rsidRPr="00815FA8" w:rsidRDefault="00815FA8" w:rsidP="00815FA8">
      <w:pPr>
        <w:spacing w:after="120" w:line="360" w:lineRule="auto"/>
        <w:ind w:left="567" w:right="1695"/>
        <w:rPr>
          <w:rFonts w:ascii="Arial" w:eastAsia="Arial" w:hAnsi="Arial" w:cs="Arial"/>
        </w:rPr>
      </w:pPr>
    </w:p>
    <w:p w14:paraId="5255869B"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De kaart met de agronomische doelvlakken wordt overgebracht naar het cloud-gebaseerde dataplatform AmaConnect. De applicatiekaart wordt daar aangemaakt afhankelijk van de technologie van de veldspuit. Deze kaart met de agronomisch-technische doelvlakken maakt het mogelijk om vooraf nauwkeurig de benodigde hoeveelheid spuitvloeistof voor elk perceel te berekenen. </w:t>
      </w:r>
    </w:p>
    <w:p w14:paraId="3619BDF4" w14:textId="77777777" w:rsidR="00815FA8" w:rsidRPr="00815FA8" w:rsidRDefault="00815FA8" w:rsidP="00815FA8">
      <w:pPr>
        <w:spacing w:after="120" w:line="360" w:lineRule="auto"/>
        <w:ind w:left="567" w:right="1695"/>
        <w:rPr>
          <w:rFonts w:ascii="Arial" w:eastAsia="Arial" w:hAnsi="Arial" w:cs="Arial"/>
        </w:rPr>
      </w:pPr>
    </w:p>
    <w:p w14:paraId="149904B9" w14:textId="77777777" w:rsidR="00815FA8" w:rsidRPr="00815FA8" w:rsidRDefault="00815FA8" w:rsidP="00815FA8">
      <w:pPr>
        <w:spacing w:after="120" w:line="360" w:lineRule="auto"/>
        <w:ind w:left="567" w:right="1695"/>
        <w:rPr>
          <w:rFonts w:ascii="Arial" w:eastAsia="Arial" w:hAnsi="Arial" w:cs="Arial"/>
          <w:b/>
          <w:bCs/>
        </w:rPr>
      </w:pPr>
      <w:r>
        <w:rPr>
          <w:rFonts w:ascii="Arial" w:hAnsi="Arial"/>
          <w:b/>
        </w:rPr>
        <w:t xml:space="preserve">Nauwkeurige spotapplicatie met AMAZONE AmaXact </w:t>
      </w:r>
    </w:p>
    <w:p w14:paraId="4D56E0D5"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Het besparingspotentieel van spot-spraying hangt niet alleen af van de mate van aantasting, maar ook sterk van de grootte van de secties op de gewasbeschermingsspuit. Hoe kleiner de secties, hoe groter de besparing. Daarom is de applicatietechniek met individuele dopschakeling - en dus secties van 50 cm breed - van AMAZONE bijzonder geschikt voor deze toepassing. Naast de nieuwe AmaXact dophouder werkt de zuringbestrijding ook met de beproefde AmaSelect dophouders. Dit stelt boeren in staat om bestaande technologie te gebruiken en aan de innovatie deel te nemen. </w:t>
      </w:r>
    </w:p>
    <w:p w14:paraId="18FC2AFD" w14:textId="77777777" w:rsidR="00815FA8" w:rsidRPr="00815FA8" w:rsidRDefault="00815FA8" w:rsidP="00815FA8">
      <w:pPr>
        <w:spacing w:after="120" w:line="360" w:lineRule="auto"/>
        <w:ind w:left="567" w:right="1695"/>
        <w:rPr>
          <w:rFonts w:ascii="Arial" w:eastAsia="Arial" w:hAnsi="Arial" w:cs="Arial"/>
        </w:rPr>
      </w:pPr>
    </w:p>
    <w:p w14:paraId="1D09FD0F" w14:textId="77777777" w:rsidR="00815FA8" w:rsidRPr="00815FA8" w:rsidRDefault="00815FA8" w:rsidP="00815FA8">
      <w:pPr>
        <w:spacing w:after="120" w:line="360" w:lineRule="auto"/>
        <w:ind w:left="567" w:right="1695"/>
        <w:rPr>
          <w:rFonts w:ascii="Arial" w:eastAsia="Arial" w:hAnsi="Arial" w:cs="Arial"/>
        </w:rPr>
      </w:pPr>
      <w:r>
        <w:rPr>
          <w:rFonts w:ascii="Arial" w:hAnsi="Arial"/>
        </w:rPr>
        <w:t>Dankzij het robuuste ontwerp voor frequente schakelcycli is de nieuwe AmaXact dophouder met pulsbreedte-frequentiemodulatie (PWFM) ideaal voor spot-spraying. Op basis van de korte schakeltijden die nodig zijn voor spot-spraying, kan de spotgrootte nog verder worden verkleind met het AmaXact-systeem. De besparing op gewasbeschermingsmiddelen is groter en de benodigde hoeveelheid spuitvloeistof is navenant kleiner. Dit maakt duurzame gewasbescherming mogelijk.</w:t>
      </w:r>
    </w:p>
    <w:p w14:paraId="233DF76D" w14:textId="77777777" w:rsidR="00815FA8" w:rsidRPr="00815FA8" w:rsidRDefault="00815FA8" w:rsidP="00815FA8">
      <w:pPr>
        <w:spacing w:after="120" w:line="360" w:lineRule="auto"/>
        <w:ind w:left="567" w:right="1695"/>
        <w:rPr>
          <w:rFonts w:ascii="Arial" w:eastAsia="Arial" w:hAnsi="Arial" w:cs="Arial"/>
        </w:rPr>
      </w:pPr>
    </w:p>
    <w:p w14:paraId="1B49D54F" w14:textId="77777777" w:rsidR="00815FA8" w:rsidRPr="00815FA8" w:rsidRDefault="00815FA8" w:rsidP="00815FA8">
      <w:pPr>
        <w:spacing w:after="120" w:line="360" w:lineRule="auto"/>
        <w:ind w:left="567" w:right="1695"/>
        <w:rPr>
          <w:rFonts w:ascii="Arial" w:eastAsia="Arial" w:hAnsi="Arial" w:cs="Arial"/>
        </w:rPr>
      </w:pPr>
      <w:r>
        <w:rPr>
          <w:rFonts w:ascii="Arial" w:hAnsi="Arial"/>
          <w:b/>
        </w:rPr>
        <w:t>Gegevensoverdracht via cloud-to-cloud communicatie</w:t>
      </w:r>
    </w:p>
    <w:p w14:paraId="7A8900D3"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Om het gegevensbeheer overzichtelijk en gebruiksvriendelijk te maken, kan de spotkaart volledig draadloos worden overgedragen. De maaier stuurt de gegevens via mobiele telefonie naar CLAAS connect Farm Management. Deze stuurt de kaart door naar het AmaConnect-dataplatform van AMAZONE via cloud-to-cloud communicatie. Afhankelijk van de bestaande applicatietechniek optimaliseert AmaConnect automatisch de ontvangen applicatiekaart. Dit zorgt ervoor dat zuringplanten in de praktijk afdoende worden behandeld. De gebruiker ontvangt de totale oppervlakte van de spots zodat de hoeveelheid spuitvloeistof op de juiste manier kan worden gemengd. </w:t>
      </w:r>
    </w:p>
    <w:p w14:paraId="74F1A9A4" w14:textId="77777777" w:rsidR="00815FA8" w:rsidRPr="00815FA8" w:rsidRDefault="00815FA8" w:rsidP="00815FA8">
      <w:pPr>
        <w:spacing w:after="120" w:line="360" w:lineRule="auto"/>
        <w:ind w:left="567" w:right="1695"/>
        <w:rPr>
          <w:rFonts w:ascii="Arial" w:eastAsia="Arial" w:hAnsi="Arial" w:cs="Arial"/>
        </w:rPr>
      </w:pPr>
    </w:p>
    <w:p w14:paraId="7605F6AE"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De spotkaart wordt voor gebruik naar de AmaTron 4 gestuurd via de AmaTron Share app of in de toekomst rechtstreeks cloudgebaseerd via AmaConnect. Nu kan een gerichte spotapplicatie worden uitgevoerd met de veldspuit op het agronomisch optimale tijdstip. </w:t>
      </w:r>
    </w:p>
    <w:p w14:paraId="5DD56606" w14:textId="77777777" w:rsidR="00815FA8" w:rsidRPr="00815FA8" w:rsidRDefault="00815FA8" w:rsidP="00815FA8">
      <w:pPr>
        <w:spacing w:after="120" w:line="360" w:lineRule="auto"/>
        <w:ind w:left="567" w:right="1695"/>
        <w:rPr>
          <w:rFonts w:ascii="Arial" w:eastAsia="Arial" w:hAnsi="Arial" w:cs="Arial"/>
        </w:rPr>
      </w:pPr>
    </w:p>
    <w:p w14:paraId="5EB7D4E9" w14:textId="77777777" w:rsidR="00815FA8" w:rsidRPr="00815FA8" w:rsidRDefault="00815FA8" w:rsidP="00815FA8">
      <w:pPr>
        <w:spacing w:after="120" w:line="360" w:lineRule="auto"/>
        <w:ind w:left="567" w:right="1695"/>
        <w:rPr>
          <w:rFonts w:ascii="Arial" w:eastAsia="Arial" w:hAnsi="Arial" w:cs="Arial"/>
        </w:rPr>
      </w:pPr>
      <w:r>
        <w:rPr>
          <w:rFonts w:ascii="Arial" w:hAnsi="Arial"/>
          <w:b/>
        </w:rPr>
        <w:t xml:space="preserve">Speciale voordelen van het proces met AmaXact en de Weed Detector </w:t>
      </w:r>
    </w:p>
    <w:p w14:paraId="4D6FDB97"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Het Weed Detector-systeem bespaart aanzienlijke hoeveelheden gewasbeschermingsmiddelen in grasland zonder te moeten investeren in speciale apllicatietechniek. De werkprestaties kunnen aanzienlijk worden verhoogd in vergelijking met speciale SpotSpray-apparaten dankzij de grotere werkbreedtes. </w:t>
      </w:r>
    </w:p>
    <w:p w14:paraId="57480DBD" w14:textId="77777777" w:rsidR="00815FA8" w:rsidRPr="00815FA8" w:rsidRDefault="00815FA8" w:rsidP="00815FA8">
      <w:pPr>
        <w:spacing w:after="120" w:line="360" w:lineRule="auto"/>
        <w:ind w:left="567" w:right="1695"/>
        <w:rPr>
          <w:rFonts w:ascii="Arial" w:eastAsia="Arial" w:hAnsi="Arial" w:cs="Arial"/>
        </w:rPr>
      </w:pPr>
    </w:p>
    <w:p w14:paraId="0243FC5B"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Vergeleken met het vliegen over het perceel met een drone om de zuringplanten te detecteren, biedt het systeem het voordeel dat het in kaart brengen tijdens het maaien plaatsvindt, dus zonder een extra processtap. De techniek kan ook in alle omstandigheden worden gebruikt: in de praktijk is het vliegen met een drone vaak niet mogelijk bij winderige omstandigheden, heuvelachtig terrein of obstakels zoals hoogspanningsleidingen. </w:t>
      </w:r>
    </w:p>
    <w:p w14:paraId="0534E9BB" w14:textId="77777777" w:rsidR="00815FA8" w:rsidRPr="00815FA8" w:rsidRDefault="00815FA8" w:rsidP="00815FA8">
      <w:pPr>
        <w:spacing w:after="120" w:line="360" w:lineRule="auto"/>
        <w:ind w:left="567" w:right="1695"/>
        <w:rPr>
          <w:rFonts w:ascii="Arial" w:eastAsia="Arial" w:hAnsi="Arial" w:cs="Arial"/>
        </w:rPr>
      </w:pPr>
    </w:p>
    <w:p w14:paraId="59F76707"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Door de taken op te delen is het systeem gebruiksvriendelijk voor iedere gebruiker: de camera op de CLAAS DISCO MOVE frontmaaier detecteert de zuring en maakt het mogelijk om invloed op de toepassing uit te oefenen. Met de overdracht naar het AmaConnect-gegevensplatform van AMAZONE is het mogelijk voor de boer, de machinecoöperatie of het loonbedrijf om de toepassing uit te voeren. Het delen van expertise tussen bedrijven zorgt voor ideale synergieën en vooral voor enorme kostenvoordelen in de zuringbestrijding. </w:t>
      </w:r>
    </w:p>
    <w:p w14:paraId="526C72CC" w14:textId="77777777" w:rsidR="00F10E9A" w:rsidRDefault="00F10E9A" w:rsidP="007809FE">
      <w:pPr>
        <w:spacing w:after="120" w:line="360" w:lineRule="auto"/>
        <w:ind w:right="1695"/>
        <w:rPr>
          <w:rFonts w:ascii="Arial" w:eastAsia="Arial" w:hAnsi="Arial" w:cs="Arial"/>
        </w:rPr>
      </w:pPr>
    </w:p>
    <w:p w14:paraId="429E4C23" w14:textId="77777777" w:rsidR="00F10E9A" w:rsidRDefault="00F10E9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18CDE5E" w14:textId="41AAEB4F"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 xml:space="preserve">Zeer nauwkeurige zuringherkenning zonder extra werkgang </w:t>
      </w:r>
    </w:p>
    <w:p w14:paraId="143B7BD7" w14:textId="11B757E5"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 xml:space="preserve">Eenvoudige, praktische gegevensverwerking </w:t>
      </w:r>
    </w:p>
    <w:p w14:paraId="490AA9B8" w14:textId="28BD04ED"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 xml:space="preserve">Groot besparingspotentieel met hoge werkprestaties </w:t>
      </w:r>
    </w:p>
    <w:p w14:paraId="391DC92E" w14:textId="75A15B94"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Spottoediening zonder dure speciale techniek</w:t>
      </w:r>
    </w:p>
    <w:p w14:paraId="46BBB6F6" w14:textId="7CFD3359"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Meetbaar behandelingsucces door meerjarige gegevensverzameling</w:t>
      </w:r>
    </w:p>
    <w:p w14:paraId="108F8063" w14:textId="77777777" w:rsidR="00F10E9A" w:rsidRDefault="00F10E9A" w:rsidP="00F10E9A">
      <w:pPr>
        <w:spacing w:after="120" w:line="360" w:lineRule="auto"/>
        <w:ind w:right="1695"/>
        <w:rPr>
          <w:rFonts w:ascii="Arial" w:eastAsia="Arial" w:hAnsi="Arial" w:cs="Arial"/>
        </w:rPr>
      </w:pPr>
    </w:p>
    <w:p w14:paraId="2BF87DC3" w14:textId="77777777" w:rsidR="00FF49C4" w:rsidRDefault="00FF49C4" w:rsidP="00FF49C4">
      <w:pPr>
        <w:spacing w:after="120" w:line="360" w:lineRule="auto"/>
        <w:ind w:right="1695"/>
        <w:rPr>
          <w:rFonts w:ascii="Arial" w:eastAsia="Arial" w:hAnsi="Arial" w:cs="Arial"/>
        </w:rPr>
      </w:pPr>
    </w:p>
    <w:p w14:paraId="76FD65A6" w14:textId="33F7B05C" w:rsidR="00FF49C4" w:rsidRDefault="00FF49C4" w:rsidP="00FF49C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0359463" wp14:editId="026635D1">
            <wp:extent cx="3477600" cy="2880000"/>
            <wp:effectExtent l="0" t="0" r="2540" b="3175"/>
            <wp:docPr id="166790218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902187" name="Grafik 166790218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3E87B73" w14:textId="77777777" w:rsidR="00FF49C4" w:rsidRPr="00FF49C4" w:rsidRDefault="00FF49C4" w:rsidP="00FF49C4">
      <w:pPr>
        <w:spacing w:after="120" w:line="360" w:lineRule="auto"/>
        <w:ind w:left="567" w:right="1695"/>
        <w:rPr>
          <w:rFonts w:ascii="Arial" w:eastAsia="Arial" w:hAnsi="Arial" w:cs="Arial"/>
        </w:rPr>
      </w:pPr>
      <w:r>
        <w:rPr>
          <w:rFonts w:ascii="Arial" w:hAnsi="Arial"/>
        </w:rPr>
        <w:t>Procesoverzicht; detectie van zuringplanten tijdens het maaien en uitwerking van kaarten met de aantasting (CLAAS); optimalisatie van de kaart en uitgestelde behandeling van zuringplanten met de veldspuit (AMAZONE).</w:t>
      </w:r>
    </w:p>
    <w:p w14:paraId="03018600" w14:textId="77777777" w:rsidR="00FF49C4" w:rsidRDefault="00FF49C4" w:rsidP="00FF49C4">
      <w:pPr>
        <w:spacing w:after="120" w:line="360" w:lineRule="auto"/>
        <w:ind w:left="567" w:right="1695"/>
        <w:rPr>
          <w:rFonts w:ascii="Arial" w:eastAsia="Arial" w:hAnsi="Arial" w:cs="Arial"/>
        </w:rPr>
      </w:pPr>
    </w:p>
    <w:p w14:paraId="3BF81E33" w14:textId="77777777" w:rsidR="00FF49C4" w:rsidRDefault="00FF49C4" w:rsidP="00FF49C4">
      <w:pPr>
        <w:spacing w:after="120" w:line="360" w:lineRule="auto"/>
        <w:ind w:left="567" w:right="1695"/>
        <w:rPr>
          <w:rFonts w:ascii="Arial" w:eastAsia="Arial" w:hAnsi="Arial" w:cs="Arial"/>
        </w:rPr>
      </w:pPr>
    </w:p>
    <w:p w14:paraId="22B4B622" w14:textId="2A833C39" w:rsidR="00FF49C4" w:rsidRDefault="00FF49C4" w:rsidP="00FF49C4">
      <w:pPr>
        <w:spacing w:after="120" w:line="360" w:lineRule="auto"/>
        <w:ind w:left="567" w:right="1695"/>
        <w:rPr>
          <w:rFonts w:ascii="Arial" w:eastAsia="Arial" w:hAnsi="Arial" w:cs="Arial"/>
        </w:rPr>
      </w:pPr>
      <w:r>
        <w:rPr>
          <w:rFonts w:ascii="Arial" w:hAnsi="Arial"/>
          <w:noProof/>
        </w:rPr>
        <w:drawing>
          <wp:inline distT="0" distB="0" distL="0" distR="0" wp14:anchorId="07AA23BD" wp14:editId="51D7FBA9">
            <wp:extent cx="1440000" cy="1440000"/>
            <wp:effectExtent l="0" t="0" r="0" b="0"/>
            <wp:docPr id="92067676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676769" name="Grafik 920676769"/>
                    <pic:cNvPicPr/>
                  </pic:nvPicPr>
                  <pic:blipFill>
                    <a:blip r:embed="rId10">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5AEFE68" w14:textId="77777777" w:rsidR="00FF49C4" w:rsidRPr="00FF49C4" w:rsidRDefault="00FF49C4" w:rsidP="00FF49C4">
      <w:pPr>
        <w:spacing w:after="120" w:line="360" w:lineRule="auto"/>
        <w:ind w:left="567" w:right="1695"/>
        <w:rPr>
          <w:rFonts w:ascii="Arial" w:eastAsia="Arial" w:hAnsi="Arial" w:cs="Arial"/>
          <w:b/>
          <w:bCs/>
        </w:rPr>
      </w:pPr>
      <w:r>
        <w:rPr>
          <w:rFonts w:ascii="Arial" w:hAnsi="Arial"/>
        </w:rPr>
        <w:t xml:space="preserve">Video: </w:t>
      </w:r>
      <w:r>
        <w:rPr>
          <w:rFonts w:ascii="Arial" w:hAnsi="Arial"/>
        </w:rPr>
        <w:br/>
      </w:r>
      <w:r>
        <w:rPr>
          <w:rFonts w:ascii="Arial" w:hAnsi="Arial"/>
          <w:b/>
        </w:rPr>
        <w:t>www.amazone.net/yt-WeedDetector</w:t>
      </w:r>
    </w:p>
    <w:p w14:paraId="206B059D" w14:textId="77777777" w:rsidR="00FF49C4" w:rsidRDefault="00FF49C4" w:rsidP="00FF49C4">
      <w:pPr>
        <w:spacing w:after="120" w:line="360" w:lineRule="auto"/>
        <w:ind w:left="567" w:right="1695"/>
        <w:rPr>
          <w:rFonts w:ascii="Arial" w:eastAsia="Arial" w:hAnsi="Arial" w:cs="Arial"/>
        </w:rPr>
      </w:pPr>
    </w:p>
    <w:p w14:paraId="3DEDA021" w14:textId="77777777" w:rsidR="00FF49C4" w:rsidRDefault="00FF49C4" w:rsidP="00FF49C4">
      <w:pPr>
        <w:spacing w:after="120" w:line="360" w:lineRule="auto"/>
        <w:ind w:left="567" w:right="1695"/>
        <w:rPr>
          <w:rFonts w:ascii="Arial" w:eastAsia="Arial" w:hAnsi="Arial" w:cs="Arial"/>
        </w:rPr>
      </w:pPr>
    </w:p>
    <w:p w14:paraId="049D2880" w14:textId="0E72DFB5" w:rsidR="00FF49C4" w:rsidRDefault="00FF49C4" w:rsidP="00FF49C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7FCD807" wp14:editId="1C22E98B">
            <wp:extent cx="3790800" cy="2880000"/>
            <wp:effectExtent l="0" t="0" r="0" b="3175"/>
            <wp:docPr id="148476853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768537" name="Grafik 148476853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790800" cy="2880000"/>
                    </a:xfrm>
                    <a:prstGeom prst="rect">
                      <a:avLst/>
                    </a:prstGeom>
                  </pic:spPr>
                </pic:pic>
              </a:graphicData>
            </a:graphic>
          </wp:inline>
        </w:drawing>
      </w:r>
    </w:p>
    <w:p w14:paraId="48553241" w14:textId="77777777" w:rsidR="00FF49C4" w:rsidRPr="00FF49C4" w:rsidRDefault="00FF49C4" w:rsidP="00FF49C4">
      <w:pPr>
        <w:spacing w:after="120" w:line="360" w:lineRule="auto"/>
        <w:ind w:left="567" w:right="1695"/>
        <w:rPr>
          <w:rFonts w:ascii="Arial" w:eastAsia="Arial" w:hAnsi="Arial" w:cs="Arial"/>
        </w:rPr>
      </w:pPr>
      <w:r>
        <w:rPr>
          <w:rFonts w:ascii="Arial" w:hAnsi="Arial"/>
        </w:rPr>
        <w:t>Weed Detector camera-unit geïnstalleerd op de frontmaaier voor de detectie van zuringplanten en uitwerking van de spotkaart.</w:t>
      </w:r>
    </w:p>
    <w:p w14:paraId="1C2CE7B7" w14:textId="77777777" w:rsidR="00FF49C4" w:rsidRDefault="00FF49C4" w:rsidP="00FF49C4">
      <w:pPr>
        <w:spacing w:after="120" w:line="360" w:lineRule="auto"/>
        <w:ind w:left="567" w:right="1695"/>
        <w:rPr>
          <w:rFonts w:ascii="Arial" w:eastAsia="Arial" w:hAnsi="Arial" w:cs="Arial"/>
        </w:rPr>
      </w:pPr>
    </w:p>
    <w:p w14:paraId="7EF273FE" w14:textId="77777777" w:rsidR="00FF49C4" w:rsidRDefault="00FF49C4" w:rsidP="00FF49C4">
      <w:pPr>
        <w:spacing w:after="120" w:line="360" w:lineRule="auto"/>
        <w:ind w:left="567" w:right="1695"/>
        <w:rPr>
          <w:rFonts w:ascii="Arial" w:eastAsia="Arial" w:hAnsi="Arial" w:cs="Arial"/>
        </w:rPr>
      </w:pPr>
    </w:p>
    <w:p w14:paraId="0B297FA8" w14:textId="6624D7F6" w:rsidR="00FF49C4" w:rsidRDefault="00FF49C4" w:rsidP="00FF49C4">
      <w:pPr>
        <w:spacing w:after="120" w:line="360" w:lineRule="auto"/>
        <w:ind w:left="567" w:right="1695"/>
        <w:rPr>
          <w:rFonts w:ascii="Arial" w:eastAsia="Arial" w:hAnsi="Arial" w:cs="Arial"/>
        </w:rPr>
      </w:pPr>
      <w:r>
        <w:rPr>
          <w:rFonts w:ascii="Arial" w:hAnsi="Arial"/>
          <w:noProof/>
        </w:rPr>
        <w:drawing>
          <wp:inline distT="0" distB="0" distL="0" distR="0" wp14:anchorId="2E7DEF34" wp14:editId="192E3138">
            <wp:extent cx="2332800" cy="2880000"/>
            <wp:effectExtent l="0" t="0" r="4445" b="3175"/>
            <wp:docPr id="97055265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552659" name="Grafik 97055265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32800" cy="2880000"/>
                    </a:xfrm>
                    <a:prstGeom prst="rect">
                      <a:avLst/>
                    </a:prstGeom>
                  </pic:spPr>
                </pic:pic>
              </a:graphicData>
            </a:graphic>
          </wp:inline>
        </w:drawing>
      </w:r>
    </w:p>
    <w:p w14:paraId="7391F7AD" w14:textId="021B26CA" w:rsidR="00FF49C4" w:rsidRPr="00FF49C4" w:rsidRDefault="00FF49C4" w:rsidP="00FF49C4">
      <w:pPr>
        <w:spacing w:after="120" w:line="360" w:lineRule="auto"/>
        <w:ind w:left="567" w:right="1695"/>
        <w:rPr>
          <w:rFonts w:ascii="Arial" w:eastAsia="Arial" w:hAnsi="Arial" w:cs="Arial"/>
        </w:rPr>
      </w:pPr>
      <w:r>
        <w:rPr>
          <w:rFonts w:ascii="Arial" w:hAnsi="Arial"/>
        </w:rPr>
        <w:t>Agronomische optimalisatie van de kaart voor de gewasbeschermingsspuit op het cloudgebaseerde dataplatform AmaConnect.</w:t>
      </w:r>
    </w:p>
    <w:p w14:paraId="15D3A0DE" w14:textId="77777777" w:rsidR="00FF49C4" w:rsidRDefault="00FF49C4" w:rsidP="00FF49C4">
      <w:pPr>
        <w:spacing w:after="120" w:line="360" w:lineRule="auto"/>
        <w:ind w:left="567" w:right="1695"/>
        <w:rPr>
          <w:rFonts w:ascii="Arial" w:eastAsia="Arial" w:hAnsi="Arial" w:cs="Arial"/>
        </w:rPr>
      </w:pPr>
    </w:p>
    <w:p w14:paraId="6651FF18" w14:textId="77777777" w:rsidR="00FF49C4" w:rsidRDefault="00FF49C4" w:rsidP="00FF49C4">
      <w:pPr>
        <w:spacing w:after="120" w:line="360" w:lineRule="auto"/>
        <w:ind w:left="567" w:right="1695"/>
        <w:rPr>
          <w:rFonts w:ascii="Arial" w:eastAsia="Arial" w:hAnsi="Arial" w:cs="Arial"/>
        </w:rPr>
      </w:pPr>
    </w:p>
    <w:p w14:paraId="06604A70" w14:textId="51CFAB4C" w:rsidR="00FF49C4" w:rsidRDefault="00FF49C4" w:rsidP="00FF49C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6EB5CD3" wp14:editId="09E45F71">
            <wp:extent cx="6120000" cy="2109600"/>
            <wp:effectExtent l="0" t="0" r="1905" b="0"/>
            <wp:docPr id="194565198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651985" name="Grafik 194565198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074FCBB" w14:textId="77777777" w:rsidR="00FF49C4" w:rsidRPr="00FF49C4" w:rsidRDefault="00FF49C4" w:rsidP="00FF49C4">
      <w:pPr>
        <w:spacing w:after="120" w:line="360" w:lineRule="auto"/>
        <w:ind w:left="567" w:right="1695"/>
        <w:rPr>
          <w:rFonts w:ascii="Arial" w:eastAsia="Arial" w:hAnsi="Arial" w:cs="Arial"/>
        </w:rPr>
      </w:pPr>
      <w:r>
        <w:rPr>
          <w:rFonts w:ascii="Arial" w:hAnsi="Arial"/>
        </w:rPr>
        <w:t>Behandeling van het aangetaste oppervlak met een veldspuit die geschikt is voor spot-spraying. Hier de AMAZONE UF 2002.</w:t>
      </w:r>
    </w:p>
    <w:p w14:paraId="3FFE7271" w14:textId="77777777" w:rsidR="00FF49C4" w:rsidRDefault="00FF49C4" w:rsidP="00FF49C4">
      <w:pPr>
        <w:spacing w:after="120" w:line="360" w:lineRule="auto"/>
        <w:ind w:left="567" w:right="1695"/>
        <w:rPr>
          <w:rFonts w:ascii="Arial" w:eastAsia="Arial" w:hAnsi="Arial" w:cs="Arial"/>
        </w:rPr>
      </w:pPr>
    </w:p>
    <w:p w14:paraId="24846772" w14:textId="77777777" w:rsidR="00FF49C4" w:rsidRDefault="00FF49C4" w:rsidP="00FF49C4">
      <w:pPr>
        <w:spacing w:after="120" w:line="360" w:lineRule="auto"/>
        <w:ind w:left="567" w:right="1695"/>
        <w:rPr>
          <w:rFonts w:ascii="Arial" w:eastAsia="Arial" w:hAnsi="Arial" w:cs="Arial"/>
        </w:rPr>
      </w:pPr>
    </w:p>
    <w:p w14:paraId="1465861B" w14:textId="2A845FF2" w:rsidR="00FF49C4" w:rsidRDefault="00FF49C4" w:rsidP="00FF49C4">
      <w:pPr>
        <w:spacing w:after="120" w:line="360" w:lineRule="auto"/>
        <w:ind w:left="567" w:right="1695"/>
        <w:rPr>
          <w:rFonts w:ascii="Arial" w:eastAsia="Arial" w:hAnsi="Arial" w:cs="Arial"/>
        </w:rPr>
      </w:pPr>
      <w:r>
        <w:rPr>
          <w:rFonts w:ascii="Arial" w:hAnsi="Arial"/>
          <w:noProof/>
        </w:rPr>
        <w:drawing>
          <wp:inline distT="0" distB="0" distL="0" distR="0" wp14:anchorId="33617DD6" wp14:editId="0F7B57CF">
            <wp:extent cx="4064400" cy="2880000"/>
            <wp:effectExtent l="0" t="0" r="0" b="3175"/>
            <wp:docPr id="50686953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869534" name="Grafik 50686953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ADBE859" w14:textId="7602340C" w:rsidR="00FF49C4" w:rsidRPr="00FF49C4" w:rsidRDefault="00FF49C4" w:rsidP="00FF49C4">
      <w:pPr>
        <w:spacing w:after="120" w:line="360" w:lineRule="auto"/>
        <w:ind w:left="567" w:right="1695"/>
        <w:rPr>
          <w:rFonts w:ascii="Arial" w:eastAsia="Arial" w:hAnsi="Arial" w:cs="Arial"/>
        </w:rPr>
      </w:pPr>
      <w:r>
        <w:rPr>
          <w:rFonts w:ascii="Arial" w:hAnsi="Arial"/>
        </w:rPr>
        <w:t>Detailweergave van een selectieve zuringbehandeling middels pleksgewijs spuiten.</w:t>
      </w:r>
    </w:p>
    <w:p w14:paraId="26C47716" w14:textId="77777777" w:rsidR="00FF49C4" w:rsidRDefault="00FF49C4" w:rsidP="00FF49C4">
      <w:pPr>
        <w:spacing w:after="120" w:line="360" w:lineRule="auto"/>
        <w:ind w:left="567" w:right="1695"/>
        <w:rPr>
          <w:rFonts w:ascii="Arial" w:eastAsia="Arial" w:hAnsi="Arial" w:cs="Arial"/>
        </w:rPr>
      </w:pPr>
    </w:p>
    <w:p w14:paraId="18C77286" w14:textId="77777777" w:rsidR="00FF49C4" w:rsidRDefault="00FF49C4" w:rsidP="00FF49C4">
      <w:pPr>
        <w:spacing w:after="120" w:line="360" w:lineRule="auto"/>
        <w:ind w:left="567" w:right="1695"/>
        <w:rPr>
          <w:rFonts w:ascii="Arial" w:eastAsia="Arial" w:hAnsi="Arial" w:cs="Arial"/>
        </w:rPr>
      </w:pPr>
    </w:p>
    <w:p w14:paraId="371FC818" w14:textId="6EAB99E5" w:rsidR="00FF49C4" w:rsidRDefault="00FF49C4" w:rsidP="00FF49C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83BCD11" wp14:editId="252820B4">
            <wp:extent cx="4064400" cy="2880000"/>
            <wp:effectExtent l="0" t="0" r="0" b="3175"/>
            <wp:docPr id="173000708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007086" name="Grafik 173000708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E134E2F" w14:textId="77777777" w:rsidR="00FF49C4" w:rsidRPr="00FF49C4" w:rsidRDefault="00FF49C4" w:rsidP="00FF49C4">
      <w:pPr>
        <w:spacing w:after="120" w:line="360" w:lineRule="auto"/>
        <w:ind w:left="567" w:right="1695"/>
        <w:rPr>
          <w:rFonts w:ascii="Arial" w:eastAsia="Arial" w:hAnsi="Arial" w:cs="Arial"/>
        </w:rPr>
      </w:pPr>
      <w:r>
        <w:rPr>
          <w:rFonts w:ascii="Arial" w:hAnsi="Arial"/>
        </w:rPr>
        <w:t>AmaTron 4 tijdens de spotspray-behandeling van zuringplanten. Extra weergave van het behandelde oppervlak (0,86 ha).</w:t>
      </w:r>
    </w:p>
    <w:p w14:paraId="04AE2884" w14:textId="77777777" w:rsidR="00FF49C4" w:rsidRDefault="00FF49C4" w:rsidP="00FF49C4">
      <w:pPr>
        <w:spacing w:after="120" w:line="360" w:lineRule="auto"/>
        <w:ind w:left="567" w:right="1695"/>
        <w:rPr>
          <w:rFonts w:ascii="Arial" w:eastAsia="Arial" w:hAnsi="Arial" w:cs="Arial"/>
        </w:rPr>
      </w:pPr>
    </w:p>
    <w:p w14:paraId="515418C8" w14:textId="77777777" w:rsidR="00815FA8" w:rsidRDefault="00815FA8" w:rsidP="00F10E9A">
      <w:pPr>
        <w:spacing w:after="120" w:line="360" w:lineRule="auto"/>
        <w:ind w:right="1695"/>
        <w:rPr>
          <w:rFonts w:ascii="Arial" w:eastAsia="Arial" w:hAnsi="Arial" w:cs="Arial"/>
        </w:rPr>
      </w:pPr>
    </w:p>
    <w:p w14:paraId="2E7931B9" w14:textId="77777777" w:rsidR="00815FA8" w:rsidRDefault="00815FA8" w:rsidP="00F10E9A">
      <w:pPr>
        <w:spacing w:after="120" w:line="360" w:lineRule="auto"/>
        <w:ind w:right="1695"/>
        <w:rPr>
          <w:rFonts w:ascii="Arial" w:eastAsia="Arial" w:hAnsi="Arial" w:cs="Arial"/>
        </w:rPr>
      </w:pPr>
    </w:p>
    <w:p w14:paraId="01B397E7" w14:textId="77777777" w:rsidR="00815FA8" w:rsidRPr="00F4316E" w:rsidRDefault="00815FA8" w:rsidP="00F10E9A">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3E25401C" w14:textId="46134F85" w:rsidR="00FE1E75" w:rsidRPr="00FE1E75" w:rsidRDefault="00D34808" w:rsidP="00FE1E75">
      <w:pPr>
        <w:tabs>
          <w:tab w:val="left" w:pos="3550"/>
        </w:tabs>
        <w:spacing w:line="360" w:lineRule="auto"/>
        <w:ind w:left="567" w:right="1128"/>
      </w:pPr>
      <w:r>
        <w:rPr>
          <w:rFonts w:ascii="Arial" w:hAnsi="Arial"/>
          <w:color w:val="808080" w:themeColor="background1" w:themeShade="80"/>
          <w:sz w:val="20"/>
        </w:rPr>
        <w:t>Verdere informatie: </w:t>
      </w:r>
      <w:hyperlink r:id="rId16" w:history="1">
        <w:r w:rsidR="00FE1E75" w:rsidRPr="00FA554E">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1BC286F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12EFFCD1">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2A80314C">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1C1FFD4">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35E2AD" w14:textId="77777777" w:rsidR="00272F03" w:rsidRDefault="00272F03">
      <w:r>
        <w:separator/>
      </w:r>
    </w:p>
  </w:endnote>
  <w:endnote w:type="continuationSeparator" w:id="0">
    <w:p w14:paraId="2BA6399D" w14:textId="77777777" w:rsidR="00272F03" w:rsidRDefault="00272F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266DDA" w14:textId="77777777" w:rsidR="00272F03" w:rsidRDefault="00272F03">
      <w:r>
        <w:separator/>
      </w:r>
    </w:p>
  </w:footnote>
  <w:footnote w:type="continuationSeparator" w:id="0">
    <w:p w14:paraId="26957578" w14:textId="77777777" w:rsidR="00272F03" w:rsidRDefault="00272F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2F44C1C"/>
    <w:multiLevelType w:val="hybridMultilevel"/>
    <w:tmpl w:val="1AF6AB66"/>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8" w15:restartNumberingAfterBreak="0">
    <w:nsid w:val="16F30F87"/>
    <w:multiLevelType w:val="hybridMultilevel"/>
    <w:tmpl w:val="931E6E4E"/>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3B72484B"/>
    <w:multiLevelType w:val="hybridMultilevel"/>
    <w:tmpl w:val="77DA655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EE35562"/>
    <w:multiLevelType w:val="hybridMultilevel"/>
    <w:tmpl w:val="6B065656"/>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43501AB4"/>
    <w:multiLevelType w:val="hybridMultilevel"/>
    <w:tmpl w:val="A7E23B02"/>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6" w15:restartNumberingAfterBreak="0">
    <w:nsid w:val="474260E2"/>
    <w:multiLevelType w:val="hybridMultilevel"/>
    <w:tmpl w:val="02BE8FD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8"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0"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1"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4"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5"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1"/>
  </w:num>
  <w:num w:numId="2" w16cid:durableId="1510219160">
    <w:abstractNumId w:val="2"/>
  </w:num>
  <w:num w:numId="3" w16cid:durableId="613364659">
    <w:abstractNumId w:val="10"/>
  </w:num>
  <w:num w:numId="4" w16cid:durableId="1043675452">
    <w:abstractNumId w:val="17"/>
  </w:num>
  <w:num w:numId="5" w16cid:durableId="2011105495">
    <w:abstractNumId w:val="7"/>
  </w:num>
  <w:num w:numId="6" w16cid:durableId="494960578">
    <w:abstractNumId w:val="1"/>
  </w:num>
  <w:num w:numId="7" w16cid:durableId="2097939876">
    <w:abstractNumId w:val="31"/>
  </w:num>
  <w:num w:numId="8" w16cid:durableId="33434184">
    <w:abstractNumId w:val="24"/>
  </w:num>
  <w:num w:numId="9" w16cid:durableId="274018629">
    <w:abstractNumId w:val="29"/>
  </w:num>
  <w:num w:numId="10" w16cid:durableId="1622229493">
    <w:abstractNumId w:val="30"/>
  </w:num>
  <w:num w:numId="11" w16cid:durableId="280575959">
    <w:abstractNumId w:val="27"/>
  </w:num>
  <w:num w:numId="12" w16cid:durableId="169492611">
    <w:abstractNumId w:val="33"/>
  </w:num>
  <w:num w:numId="13" w16cid:durableId="711804392">
    <w:abstractNumId w:val="34"/>
  </w:num>
  <w:num w:numId="14" w16cid:durableId="614945063">
    <w:abstractNumId w:val="4"/>
  </w:num>
  <w:num w:numId="15" w16cid:durableId="787310930">
    <w:abstractNumId w:val="19"/>
  </w:num>
  <w:num w:numId="16" w16cid:durableId="1954821959">
    <w:abstractNumId w:val="23"/>
  </w:num>
  <w:num w:numId="17" w16cid:durableId="1429236192">
    <w:abstractNumId w:val="3"/>
  </w:num>
  <w:num w:numId="18" w16cid:durableId="801196723">
    <w:abstractNumId w:val="35"/>
  </w:num>
  <w:num w:numId="19" w16cid:durableId="595864091">
    <w:abstractNumId w:val="14"/>
  </w:num>
  <w:num w:numId="20" w16cid:durableId="2085832550">
    <w:abstractNumId w:val="28"/>
  </w:num>
  <w:num w:numId="21" w16cid:durableId="1235970655">
    <w:abstractNumId w:val="0"/>
  </w:num>
  <w:num w:numId="22" w16cid:durableId="454446071">
    <w:abstractNumId w:val="13"/>
  </w:num>
  <w:num w:numId="23" w16cid:durableId="1538158893">
    <w:abstractNumId w:val="5"/>
  </w:num>
  <w:num w:numId="24" w16cid:durableId="1042562684">
    <w:abstractNumId w:val="32"/>
  </w:num>
  <w:num w:numId="25" w16cid:durableId="952515695">
    <w:abstractNumId w:val="12"/>
  </w:num>
  <w:num w:numId="26" w16cid:durableId="741101877">
    <w:abstractNumId w:val="18"/>
  </w:num>
  <w:num w:numId="27" w16cid:durableId="1955868104">
    <w:abstractNumId w:val="11"/>
  </w:num>
  <w:num w:numId="28" w16cid:durableId="1288392759">
    <w:abstractNumId w:val="16"/>
  </w:num>
  <w:num w:numId="29" w16cid:durableId="1930917636">
    <w:abstractNumId w:val="15"/>
  </w:num>
  <w:num w:numId="30" w16cid:durableId="133837937">
    <w:abstractNumId w:val="9"/>
  </w:num>
  <w:num w:numId="31" w16cid:durableId="1853302710">
    <w:abstractNumId w:val="20"/>
  </w:num>
  <w:num w:numId="32" w16cid:durableId="1552302489">
    <w:abstractNumId w:val="8"/>
  </w:num>
  <w:num w:numId="33" w16cid:durableId="74284761">
    <w:abstractNumId w:val="6"/>
  </w:num>
  <w:num w:numId="34" w16cid:durableId="153297986">
    <w:abstractNumId w:val="22"/>
  </w:num>
  <w:num w:numId="35" w16cid:durableId="1442147673">
    <w:abstractNumId w:val="26"/>
  </w:num>
  <w:num w:numId="36" w16cid:durableId="201818681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2F03"/>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2D3F"/>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7F66"/>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6993"/>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9F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5FA8"/>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65E"/>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15F6"/>
    <w:rsid w:val="00E32A90"/>
    <w:rsid w:val="00E32E07"/>
    <w:rsid w:val="00E33527"/>
    <w:rsid w:val="00E33CE6"/>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02F"/>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0E9A"/>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1E75"/>
    <w:rsid w:val="00FE2DB0"/>
    <w:rsid w:val="00FE3084"/>
    <w:rsid w:val="00FE3BC1"/>
    <w:rsid w:val="00FE42C1"/>
    <w:rsid w:val="00FE4C9A"/>
    <w:rsid w:val="00FE50BA"/>
    <w:rsid w:val="00FE50E5"/>
    <w:rsid w:val="00FF019C"/>
    <w:rsid w:val="00FF0523"/>
    <w:rsid w:val="00FF0C2F"/>
    <w:rsid w:val="00FF0D0E"/>
    <w:rsid w:val="00FF49C4"/>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1121</Words>
  <Characters>7064</Characters>
  <Application>Microsoft Office Word</Application>
  <DocSecurity>0</DocSecurity>
  <Lines>58</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8169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2025-08-18T12:19:00Z</dcterms:created>
  <dcterms:modified xsi:type="dcterms:W3CDTF">2025-08-28T16:28:00Z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