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F0B20" w14:textId="77777777" w:rsidR="00815FA8" w:rsidRPr="00815FA8" w:rsidRDefault="00815FA8" w:rsidP="00863B9B">
      <w:pPr>
        <w:spacing w:line="360" w:lineRule="auto"/>
        <w:ind w:left="567" w:right="1128"/>
        <w:rPr>
          <w:rFonts w:ascii="Arial" w:hAnsi="Arial" w:cs="Arial"/>
          <w:b/>
          <w:bCs/>
          <w:sz w:val="28"/>
          <w:szCs w:val="28"/>
        </w:rPr>
      </w:pPr>
      <w:r>
        <w:rPr>
          <w:rFonts w:ascii="Arial" w:hAnsi="Arial"/>
          <w:b/>
          <w:sz w:val="28"/>
        </w:rPr>
        <w:t xml:space="preserve">Wykrywacz chwastów do punktowej aplikacji na użytkach zielonych </w:t>
      </w:r>
    </w:p>
    <w:p w14:paraId="77523A59" w14:textId="77777777" w:rsidR="00070765" w:rsidRDefault="00070765" w:rsidP="00330541">
      <w:pPr>
        <w:spacing w:line="360" w:lineRule="auto"/>
        <w:ind w:left="567" w:right="1695"/>
        <w:rPr>
          <w:rFonts w:ascii="Arial" w:hAnsi="Arial" w:cs="Arial"/>
        </w:rPr>
      </w:pPr>
    </w:p>
    <w:p w14:paraId="6ACC354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Skuteczne zwalczanie szczawiu na użytkach zielonych przy użyciu opartego na sztucznej inteligencji rozpoznawaniu roślin podczas zbioru paszy zielonej</w:t>
      </w:r>
    </w:p>
    <w:p w14:paraId="37252EA7" w14:textId="77777777" w:rsidR="00815FA8" w:rsidRPr="00815FA8" w:rsidRDefault="00815FA8" w:rsidP="00815FA8">
      <w:pPr>
        <w:spacing w:after="120" w:line="360" w:lineRule="auto"/>
        <w:ind w:left="567" w:right="1695"/>
        <w:rPr>
          <w:rFonts w:ascii="Arial" w:eastAsia="Arial" w:hAnsi="Arial" w:cs="Arial"/>
        </w:rPr>
      </w:pPr>
      <w:r>
        <w:rPr>
          <w:rFonts w:ascii="Arial" w:hAnsi="Arial"/>
        </w:rPr>
        <w:t>Zwalczanie szczawiu będącego chwastem na użytkach zielonych jest istotnym środkiem do osiągnięcia najwyższej jakości paszy. Jako alternatywa dla środków pośrednich lub mechanicznych od 2022 r. w niektórych regionach nie jest już dozwolone opryskiwanie chemiczne. Ukierunkowany, selektywny zabieg można przeprowadzić metodą nanoszenia lub za pomocą opryskiwania punktowego. Obecnie istnieją wyspecjalizowane urządzenia do opryskiwania punktowego, które rozpoznają szczaw podczas przejazdu i dokonują bezpośredniej aplikacji. Te specjalistyczne urządzenia są drogie i w przeciwieństwie do konwencjonalnych opryskiwaczy ich zakres zastosowań jest znacznie ograniczony. Ponadto pokryta może zostać tylko niewielka szerokość robocza, co znacznie zwiększa zapotrzebowanie na czas pracy, ponieważ cały obszar musi być obrobiony.</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Ukierunkowane rozpoznawanie i ocena agronomiczna</w:t>
      </w:r>
      <w:r>
        <w:rPr>
          <w:rFonts w:ascii="Arial" w:hAnsi="Arial"/>
        </w:rPr>
        <w:t xml:space="preserve"> </w:t>
      </w:r>
    </w:p>
    <w:p w14:paraId="1901E3E7" w14:textId="77777777" w:rsidR="00815FA8" w:rsidRPr="00815FA8" w:rsidRDefault="00815FA8" w:rsidP="00815FA8">
      <w:pPr>
        <w:spacing w:after="120" w:line="360" w:lineRule="auto"/>
        <w:ind w:left="567" w:right="1695"/>
        <w:rPr>
          <w:rFonts w:ascii="Arial" w:eastAsia="Arial" w:hAnsi="Arial" w:cs="Arial"/>
        </w:rPr>
      </w:pPr>
      <w:r>
        <w:rPr>
          <w:rFonts w:ascii="Arial" w:hAnsi="Arial"/>
        </w:rPr>
        <w:t>Nowe podejście do zwalczania szczawiu przy użyciu metody przerywanej eliminuje wyzwania związane z dotychczasowymi metodami. Wraz z wykrywaczem chwastów firma CLAAS opracowała system dla swoich kosiarek, który wykorzystuje kamerę do rozpoznawania szczawiu podczas koszenia. Na sztywnym zaczepie przedniej kosiarki zamontowany jest system kamer, który niezawodnie rejestruje całą szerokość roboczą. Oprogramowanie oparte na sztucznej inteligencji analizuje obrazy i tworzy mapę infestacji. Można tu wziąć pod uwagę dane z kilku zabiegów cięcia.</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Ponadto rolnik jest w stanie przeprowadzić ocenę agronomiczną obszarów potencjalnie wartych przeprowadzenia zabiegu przed przesłaniem danych do opryskiwacza polowego. Zgodnie z dobrą praktyką zawodową zabieg </w:t>
      </w:r>
      <w:r>
        <w:rPr>
          <w:rFonts w:ascii="Arial" w:hAnsi="Arial"/>
        </w:rPr>
        <w:lastRenderedPageBreak/>
        <w:t>przeprowadza się po upływie pewnego czasu od koszenia, aby szczaw mógł utworzyć masę liściową. Masa liściowa reprezentuje wymagany obszar aplikacji środka. Na podstawie wiedzy o lokalizacji i historii pola definiowany w CLAAS connect Farm Management jest agronomiczny bufor bezpieczeństwa, na przykład 50 cm wokół punktów aplikacji. Etap zabiegu rozłącznego nie jest krytyczny pod względem czasu, ponieważ przed aplikacją należy odczekać kilka dni po skoszeniu, aż szczaw wystarczająco odrośnie.</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Mapa z agronomicznymi powierzchniami docelowymi jest przesyłana do opartej na chmurze platformy danych AmaConnect. Tworzona jest tam karta aplikacyjna w zależności od technologii opryskiwacza polowego. Ta mapa z agrotechnicznymi powierzchniami docelowymi umożliwia precyzyjne wcześniejsze obliczenie wymaganej ilości cieczy roboczej dla każdego pola.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rFonts w:ascii="Arial" w:eastAsia="Arial" w:hAnsi="Arial" w:cs="Arial"/>
          <w:b/>
          <w:bCs/>
        </w:rPr>
      </w:pPr>
      <w:r>
        <w:rPr>
          <w:rFonts w:ascii="Arial" w:hAnsi="Arial"/>
          <w:b/>
        </w:rPr>
        <w:t xml:space="preserve">Precyzyjna aplikacja punktowa za pomocą AMAZONE AmaXact </w:t>
      </w:r>
    </w:p>
    <w:p w14:paraId="4D56E0D5"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Potencjał oszczędnościowy opryskiwania punktowego zależy nie tylko od poziomu zachwaszczenia, ale także w dużej mierze od wielkości sekcji szerokości opryskiwacza. Im mniejsza sekcja szerokości, tym większe efekty oszczędzania. Technologia aplikacji z indywidualnym przełączaniem rozpylaczy – a tym samym sekcjami szerokości 50 cm – firmy AMAZONE jest więc szczególnie odpowiednia do tego zastosowania. Oprócz nowego korpusu rozpylaczy AmaXact zwalczanie szczawiu funkcjonuje również z wielokrotnie wypróbowanym korpusem rozpylaczy AmaSelect. Umożliwia to rolnikom wykorzystanie posiadanej techniki i udział w innowacjach.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Dzięki solidnej konstrukcji umożliwiającej częste cykle przełączania nowy korpus AmaXact z rozpylaczami pulsacyjnymi (PWFM) jest idealny do opryskiwania punktowego. W oparciu o krótkie czasy przełączania wymagane do opryskiwania punktowego rozmiar punktów można jeszcze bardziej zmniejszyć za pomocą systemu AmaXact. Oszczędność środków ochrony </w:t>
      </w:r>
      <w:r>
        <w:rPr>
          <w:rFonts w:ascii="Arial" w:hAnsi="Arial"/>
        </w:rPr>
        <w:lastRenderedPageBreak/>
        <w:t>roślin zwiększa się, a wymagana ilość cieczy roboczej odpowiednio zmniejsza. Dzięki temu możliwa jest zrównoważona ochrona roślin.</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Transmisja danych za pośrednictwem komunikacji chmura-chmura</w:t>
      </w:r>
    </w:p>
    <w:p w14:paraId="7A8900D3"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Aby zarządzanie danymi było przejrzyste i przyjazne dla użytkownika, mapa punktowa może być przesyłana całkowicie bezprzewodowo. Kosiarka przesyła dane do CLAAS connect Farm Management za pośrednictwem telefonii komórkowej. Stamtąd mapa jest przekazywana do platformy danych AmaConnect firmy AMAZONE za pośrednictwem komunikacji chmura-chmura. W zależności od istniejącej technologii aplikacji AmaConnect automatycznie optymalizuje otrzymaną kartę aplikacyjną. Zapewnia to bezpieczne zwalczanie szczawiu w praktyce. Użytkownik otrzymuje całkowitą wielkość powierzchni punktów, dzięki czemu może przygotować odpowiednią ilość cieczy roboczej.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Mapa punktowa jest przed zabiegiem przesyłana do AmaTron 4 za pośrednictwem aplikacji AmaTron Share lub, w przyszłości, bezpośrednio do chmury za pośrednictwem AmaConnect. Teraz w optymalnym pod względem agronomicznym momencie może nastąpić ukierunkowana aplikacja punktowa za pomocą opryskiwacza polowego.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 xml:space="preserve">Szczególne zalety procesu z użyciem AmaXact i wykrywacza chwastów </w:t>
      </w:r>
    </w:p>
    <w:p w14:paraId="4D6FDB9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System wykrywacza chwastów pozwala zaoszczędzić znaczne ilości środków ochrony roślin na użytkach zielonych bez konieczności inwestowania w specjalną technologię aplikacji. Dzięki większym szerokościom roboczym wydajność pracy może zostać znacznie zwiększona w porównaniu do specjalnych urządzeń do opryskiwania punktowego.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W porównaniu do latania dronem nad polem w celu wykrycia szczawiu system oferuje tę zaletę, że mapowanie odbywa się już podczas koszenia, tj. bez dalszych etapów. Ponadto technologia ta może być stosowana w każdych </w:t>
      </w:r>
      <w:r>
        <w:rPr>
          <w:rFonts w:ascii="Arial" w:hAnsi="Arial"/>
        </w:rPr>
        <w:lastRenderedPageBreak/>
        <w:t xml:space="preserve">warunkach: w praktyce latanie dronem często nie jest możliwe w wietrznych warunkach, na pagórkowatym terenie lub w przypadku przeszkód, takich jak linie energetyczne.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Podział zadań sprawia, że system jest łatwy w użyciu dla każdego praktyka: kamera na przedniej kosiarce CLAAS DISCO MOVE rejestruje szczaw i umożliwia dalszy zabieg. Dzięki przeniesieniu na platformę danych AmaConnect firmy AMAZONE możliwa jest aplikacja przez rolnika, kółko rolnicze lub usługodawcę. Dzielenie się wiedzą między firmami umożliwia uzyskanie idealnej synergii, a przede wszystkim ogromnych korzyści kosztowych w procesie zwalczania szczawiu. </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41AAEB4F"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Bardzo dokładne rozpoznawanie szczawiu bez dodatkowego przejazdu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Proste, praktyczne przetwarzanie danych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Wysoki potencjał oszczędności w połączeniu z wysoką wydajnością pracy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Aplikacja punktowa bez kosztownej technologii specjalnej</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Wymierny sukces zabiegu dzięki wieloletniemu gromadzeniu danych</w:t>
      </w:r>
    </w:p>
    <w:p w14:paraId="108F8063" w14:textId="6BF980D2" w:rsidR="00863B9B" w:rsidRDefault="00863B9B">
      <w:pPr>
        <w:rPr>
          <w:rFonts w:ascii="Arial" w:eastAsia="Arial" w:hAnsi="Arial" w:cs="Arial"/>
        </w:rPr>
      </w:pPr>
      <w:r>
        <w:rPr>
          <w:rFonts w:ascii="Arial" w:eastAsia="Arial" w:hAnsi="Arial" w:cs="Arial"/>
        </w:rPr>
        <w:br w:type="page"/>
      </w:r>
    </w:p>
    <w:p w14:paraId="76FD65A6" w14:textId="33F7B05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77777777" w:rsidR="00FF49C4" w:rsidRPr="00FF49C4" w:rsidRDefault="00FF49C4" w:rsidP="00FF49C4">
      <w:pPr>
        <w:spacing w:after="120" w:line="360" w:lineRule="auto"/>
        <w:ind w:left="567" w:right="1695"/>
        <w:rPr>
          <w:rFonts w:ascii="Arial" w:eastAsia="Arial" w:hAnsi="Arial" w:cs="Arial"/>
        </w:rPr>
      </w:pPr>
      <w:r>
        <w:rPr>
          <w:rFonts w:ascii="Arial" w:hAnsi="Arial"/>
        </w:rPr>
        <w:t>Przegląd procesu; rozpoznawanie szczawiu podczas koszenia i tworzenie map zachwaszczenia (CLAAS); optymalizacja mapy i zwalczanie szczawiu z opóźnieniem za pomocą opryskiwacza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FF49C4" w:rsidRDefault="00FF49C4" w:rsidP="00FF49C4">
      <w:pPr>
        <w:spacing w:after="120" w:line="360" w:lineRule="auto"/>
        <w:ind w:left="567" w:right="1695"/>
        <w:rPr>
          <w:rFonts w:ascii="Arial" w:eastAsia="Arial" w:hAnsi="Arial" w:cs="Arial"/>
          <w:b/>
          <w:bCs/>
        </w:rPr>
      </w:pPr>
      <w:r>
        <w:rPr>
          <w:rFonts w:ascii="Arial" w:hAnsi="Arial"/>
        </w:rPr>
        <w:t xml:space="preserve">Film: </w:t>
      </w:r>
      <w:r>
        <w:rPr>
          <w:rFonts w:ascii="Arial" w:hAnsi="Arial"/>
        </w:rPr>
        <w:br/>
      </w:r>
      <w:r>
        <w:rPr>
          <w:rFonts w:ascii="Arial" w:hAnsi="Arial"/>
          <w:b/>
        </w:rPr>
        <w:t>www.amazone.net/yt-WeedDetector</w:t>
      </w:r>
    </w:p>
    <w:p w14:paraId="206B059D" w14:textId="77777777" w:rsidR="00FF49C4" w:rsidRDefault="00FF49C4" w:rsidP="00FF49C4">
      <w:pPr>
        <w:spacing w:after="120" w:line="360" w:lineRule="auto"/>
        <w:ind w:left="567" w:right="1695"/>
        <w:rPr>
          <w:rFonts w:ascii="Arial" w:eastAsia="Arial" w:hAnsi="Arial" w:cs="Arial"/>
        </w:rPr>
      </w:pPr>
    </w:p>
    <w:p w14:paraId="3DEDA021" w14:textId="77777777" w:rsidR="00FF49C4" w:rsidRDefault="00FF49C4" w:rsidP="00FF49C4">
      <w:pPr>
        <w:spacing w:after="120" w:line="360" w:lineRule="auto"/>
        <w:ind w:left="567" w:right="1695"/>
        <w:rPr>
          <w:rFonts w:ascii="Arial" w:eastAsia="Arial" w:hAnsi="Arial" w:cs="Arial"/>
        </w:rPr>
      </w:pPr>
    </w:p>
    <w:p w14:paraId="049D2880" w14:textId="0E72DFB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77777777" w:rsidR="00FF49C4" w:rsidRPr="00FF49C4" w:rsidRDefault="00FF49C4" w:rsidP="00FF49C4">
      <w:pPr>
        <w:spacing w:after="120" w:line="360" w:lineRule="auto"/>
        <w:ind w:left="567" w:right="1695"/>
        <w:rPr>
          <w:rFonts w:ascii="Arial" w:eastAsia="Arial" w:hAnsi="Arial" w:cs="Arial"/>
        </w:rPr>
      </w:pPr>
      <w:r>
        <w:rPr>
          <w:rFonts w:ascii="Arial" w:hAnsi="Arial"/>
        </w:rPr>
        <w:t>Zamontowana na przedniej kosiarce kamera wykrywacza chwastów do rejestrowania szczawiu i tworzenia mapy aplikacji punktowej.</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Pr>
          <w:rFonts w:ascii="Arial" w:hAnsi="Arial"/>
        </w:rPr>
        <w:t>Agronomiczna optymalizacja mapy dla opryskiwacza na opartej na chmurze platformie danych AmaConnect.</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Pr>
          <w:rFonts w:ascii="Arial" w:hAnsi="Arial"/>
        </w:rPr>
        <w:t>Zabieg na obszarze z występowaniem szczawiu przy użyciu opryskiwacza przystosowanego do opryskiwania punktowego. Tutaj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7602340C" w:rsidR="00FF49C4" w:rsidRPr="00FF49C4" w:rsidRDefault="00FF49C4" w:rsidP="00FF49C4">
      <w:pPr>
        <w:spacing w:after="120" w:line="360" w:lineRule="auto"/>
        <w:ind w:left="567" w:right="1695"/>
        <w:rPr>
          <w:rFonts w:ascii="Arial" w:eastAsia="Arial" w:hAnsi="Arial" w:cs="Arial"/>
        </w:rPr>
      </w:pPr>
      <w:r>
        <w:rPr>
          <w:rFonts w:ascii="Arial" w:hAnsi="Arial"/>
        </w:rPr>
        <w:t>Szczegółowy widok selektywnego zwalczania szczawiu przy użyciu opryskiwania punktowego.</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77777777" w:rsidR="00FF49C4" w:rsidRPr="00FF49C4" w:rsidRDefault="00FF49C4" w:rsidP="00FF49C4">
      <w:pPr>
        <w:spacing w:after="120" w:line="360" w:lineRule="auto"/>
        <w:ind w:left="567" w:right="1695"/>
        <w:rPr>
          <w:rFonts w:ascii="Arial" w:eastAsia="Arial" w:hAnsi="Arial" w:cs="Arial"/>
        </w:rPr>
      </w:pPr>
      <w:r>
        <w:rPr>
          <w:rFonts w:ascii="Arial" w:hAnsi="Arial"/>
        </w:rPr>
        <w:t>AmaTron 4 podczas opryskiwania punktowego szczawiu. Dodatkowe przedstawienie obszaru poddawanego zabiegowi (0,86 ha).</w:t>
      </w:r>
    </w:p>
    <w:p w14:paraId="04AE2884" w14:textId="77777777" w:rsidR="00FF49C4" w:rsidRDefault="00FF49C4" w:rsidP="00FF49C4">
      <w:pPr>
        <w:spacing w:after="120" w:line="360" w:lineRule="auto"/>
        <w:ind w:left="567" w:right="1695"/>
        <w:rPr>
          <w:rFonts w:ascii="Arial" w:eastAsia="Arial" w:hAnsi="Arial" w:cs="Arial"/>
        </w:rPr>
      </w:pPr>
    </w:p>
    <w:p w14:paraId="515418C8" w14:textId="77777777" w:rsidR="00815FA8" w:rsidRDefault="00815FA8" w:rsidP="00F10E9A">
      <w:pPr>
        <w:spacing w:after="120" w:line="360" w:lineRule="auto"/>
        <w:ind w:right="1695"/>
        <w:rPr>
          <w:rFonts w:ascii="Arial" w:eastAsia="Arial" w:hAnsi="Arial" w:cs="Arial"/>
        </w:rPr>
      </w:pPr>
    </w:p>
    <w:p w14:paraId="01B397E7" w14:textId="77777777" w:rsidR="00815FA8" w:rsidRPr="00F4316E" w:rsidRDefault="00815FA8"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4E5D6214" w14:textId="3DCAA7E2" w:rsidR="00863B9B" w:rsidRPr="00863B9B" w:rsidRDefault="00D34808" w:rsidP="00863B9B">
      <w:pPr>
        <w:tabs>
          <w:tab w:val="left" w:pos="3550"/>
        </w:tabs>
        <w:spacing w:line="360" w:lineRule="auto"/>
        <w:ind w:left="567" w:right="1128"/>
      </w:pPr>
      <w:r>
        <w:rPr>
          <w:rFonts w:ascii="Arial" w:hAnsi="Arial"/>
          <w:color w:val="808080" w:themeColor="background1" w:themeShade="80"/>
          <w:sz w:val="20"/>
        </w:rPr>
        <w:t>Więcej informacji: </w:t>
      </w:r>
      <w:hyperlink r:id="rId16" w:history="1">
        <w:r w:rsidR="00863B9B" w:rsidRPr="00FE0E2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D83A0" w14:textId="77777777" w:rsidR="00432D3F" w:rsidRDefault="00432D3F">
      <w:r>
        <w:separator/>
      </w:r>
    </w:p>
  </w:endnote>
  <w:endnote w:type="continuationSeparator" w:id="0">
    <w:p w14:paraId="40217CB4" w14:textId="77777777" w:rsidR="00432D3F" w:rsidRDefault="00432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781C43" w14:textId="77777777" w:rsidR="00432D3F" w:rsidRDefault="00432D3F">
      <w:r>
        <w:separator/>
      </w:r>
    </w:p>
  </w:footnote>
  <w:footnote w:type="continuationSeparator" w:id="0">
    <w:p w14:paraId="269A9F67" w14:textId="77777777" w:rsidR="00432D3F" w:rsidRDefault="00432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30D9"/>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3B9B"/>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pl"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1001</Words>
  <Characters>7183</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2025-09-02T11:31:00Z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