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574EBC" w14:textId="77777777" w:rsidR="0039244D" w:rsidRPr="0039244D" w:rsidRDefault="0039244D" w:rsidP="0039244D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Pantera 7004 - еще больше гибкости! </w:t>
      </w:r>
    </w:p>
    <w:p w14:paraId="309F85C9" w14:textId="77777777" w:rsidR="0039244D" w:rsidRPr="0039244D" w:rsidRDefault="0039244D" w:rsidP="0039244D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Новое шасси W, система прямой подпитки DirectInject и система рулевого управления от Trimble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1946278B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Самоходный опрыскиватель Pantera 7004, представленный на последней выставке Agritechnica, впечатляет не только высокой ударной мощностью, но и выдающимися ходовыми характеристиками, достигнутыми благодаря особой концепции шасси. Клиенты также ценят интуитивно понятное и удобное управление машиной. </w:t>
      </w:r>
    </w:p>
    <w:p w14:paraId="3367BC1D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A87C5A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За счет нового специального оборудования, шасси W и системы рулевого управления Trimble, машина в большей степени способна к адаптации в соответствии с требованиями заказчика. Кроме того, опциональная система прямой подпитки DirectInject способствует более эффективному и гибкому использованию средств защиты растений.</w:t>
      </w:r>
    </w:p>
    <w:p w14:paraId="33B75E0A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C9F7B34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Шасси W</w:t>
      </w:r>
    </w:p>
    <w:p w14:paraId="2D463E00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Наряду со стандартным шасси с шириной колеи от 2,00 м до 2,75 м, которая в серийной комплектации бесступенчато регулируется при помощи гидравлики, ширина колеи опрыскивателя Pantera 7004 W достигает параметров от 2,25 м до 3,00 м. </w:t>
      </w:r>
    </w:p>
    <w:p w14:paraId="7AC5641B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19E6569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Благодаря большому диапазону регулировки охватываются два важных варианта ширины колеи. С одной стороны, все более распространенной становится ширина колеи 2,25 м для зерновых культур, кукурузы и картофеля с технологической колеей. С другой стороны, ширина колеи 3,00 м пригодна для картофеля без технологической колеи, специальных культур и, например, земледелия в условиях аграрной практики Controlled Traffic Farming.</w:t>
      </w:r>
    </w:p>
    <w:p w14:paraId="34A51B87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D1DCE3B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Уникальная технология шасси опрыскивателя Pantera обеспечивает исключительные преимущества. Конструкция независимой подвески с продольными рычагами позволяет существенно снизить вес по сравнению с традиционной независимой подвеской колес, а также отличается особой простотой обслуживания благодаря небольшому количеству точек опоры. Гидропневматическая подвеска имеет адаптивное управление, благодаря чему характеристики шасси корректируются в зависимости от дорожной ситуации. Это интеллектуальное управление обеспечивает наилучшую устойчивость и максимальный комфорт вождения. </w:t>
      </w:r>
    </w:p>
    <w:p w14:paraId="3B7D77A7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764051A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Помимо функции защиты почвы при движении со смещением, при котором поверхность обрабатывается только один раз, другой важной особенностью является встроенная компенсация уклона. При этом машина автоматически удерживается в горизонтальном положении до определенного уклона. В сочетании с низкорасположенным центром тяжести машины и гидропневматическим шасси эта особенность обеспечивает высокую степень устойчивости на склонах. </w:t>
      </w:r>
    </w:p>
    <w:p w14:paraId="3324A291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F7D72A3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Прямая подпитка DirectInject</w:t>
      </w:r>
    </w:p>
    <w:p w14:paraId="2AA3A883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Система DirectInject имеет широкое применение на рынке на прицепных опрыскивателях модельного ряда UX 01. Пользователи ценят исключительно высокий уровень гибкости при внесении средств защиты растений в сочетании с простотой эксплуатации системы. Теперь вся линейка продукции Pantera может быть оснащена системой DirectInject для гибкой, быстрой и соответствующей потребности подачи отдельных препаратов. </w:t>
      </w:r>
    </w:p>
    <w:p w14:paraId="63848680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E28BF54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Во время работы к раствору можно нажатием кнопки подмешать дополнительное средство. Особенностью DirectInject является малая дальность срабатывания — всего 30–50 м. Это особенно важно для эффективной обработки гнезд сорняков. Система упрощает проведение </w:t>
      </w:r>
      <w:r>
        <w:rPr>
          <w:rFonts w:ascii="Arial" w:hAnsi="Arial"/>
        </w:rPr>
        <w:lastRenderedPageBreak/>
        <w:t xml:space="preserve">мероприятий по защите растений в различных рабочих ситуациях, например, при особой обработке краев поля, подмешивании средств на отдельных участках со специальными требованиями, а также при переменной норме внесения средства, независимо от нормы внесения основной смеси. </w:t>
      </w:r>
    </w:p>
    <w:p w14:paraId="2C40E9C2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1549510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Благодаря полной интеграции системы в циркуляцию раствора и управление можно без проблем провести тщательную очистку из кабины. </w:t>
      </w:r>
    </w:p>
    <w:p w14:paraId="34E75BA2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B32102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Система рулевого управления RTK от Trimble</w:t>
      </w:r>
    </w:p>
    <w:p w14:paraId="35060452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Система рулевого управления Trimble теперь доступна с завода для автоматического ведения технологической колеи на опрыскивателе Pantera. Это означает, что в дополнение к уже знакомой системе рулевого управления TOPCON, которая также доступна с завода, у клиента появляется второй поставщик, который может оснастить машину точно под индивидуальные потребности хозяйства.</w:t>
      </w:r>
    </w:p>
    <w:p w14:paraId="42E09947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D650A51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Система рулевого управления Trimble включает в себя терминал ISOBUS «GFX 1260», который также служит терминалом управления для опрыскивателя Pantera, и GPS-приемник «NAV-900». </w:t>
      </w:r>
    </w:p>
    <w:p w14:paraId="684990E0" w14:textId="77777777" w:rsidR="0039244D" w:rsidRPr="0039244D" w:rsidRDefault="0039244D" w:rsidP="0039244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947DE34" w14:textId="2707893D" w:rsidR="00986BE4" w:rsidRDefault="0039244D" w:rsidP="0039244D">
      <w:pPr>
        <w:spacing w:after="120" w:line="360" w:lineRule="auto"/>
        <w:ind w:left="567" w:right="1695"/>
        <w:rPr>
          <w:rFonts w:ascii="Arial" w:hAnsi="Arial"/>
        </w:rPr>
      </w:pPr>
      <w:r>
        <w:rPr>
          <w:rFonts w:ascii="Arial" w:hAnsi="Arial"/>
        </w:rPr>
        <w:t>Система рулевого управления может быть предварительно настроена на точность сигнала Egnos или RTK. Клиент получает доступ ко всему спектру функций терминала Trimble, включая все необходимые активации. К ним относятся, например, VariableRateControl для внесения средств защиты растений на конкретных участках и Section Control для управления отдельными форсунками (до 96 секций). Кроме того, с помощью программного обеспечения Trimble Ag возможны беспроводное управление заданиями и удаленный мониторинг машины.</w:t>
      </w:r>
    </w:p>
    <w:p w14:paraId="6728A8B3" w14:textId="77777777" w:rsidR="00986BE4" w:rsidRDefault="00986BE4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28F60" w14:textId="0BC1D335" w:rsidR="0039244D" w:rsidRPr="0039244D" w:rsidRDefault="0039244D" w:rsidP="0039244D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Высокая гибкость для широкого спектра методов агротехники благодаря плавной регулировке ширины колеи от 2,25 м до 3,00 м</w:t>
      </w:r>
    </w:p>
    <w:p w14:paraId="7293388E" w14:textId="31D7E91A" w:rsidR="0039244D" w:rsidRPr="0039244D" w:rsidRDefault="0039244D" w:rsidP="0039244D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Интеллектуальная технология шасси для максимального комфорта вождения, минимального износа и малого веса</w:t>
      </w:r>
    </w:p>
    <w:p w14:paraId="14ED81E5" w14:textId="57C52223" w:rsidR="0039244D" w:rsidRPr="0039244D" w:rsidRDefault="0039244D" w:rsidP="0039244D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Значительно увеличенная гибкость, экономия рабочего времени и средств защиты растений благодаря системе прямой подпитки DirectInject </w:t>
      </w:r>
    </w:p>
    <w:p w14:paraId="769CEDA7" w14:textId="381B8248" w:rsidR="0039244D" w:rsidRPr="0039244D" w:rsidRDefault="0039244D" w:rsidP="0039244D">
      <w:pPr>
        <w:pStyle w:val="Listenabsatz"/>
        <w:numPr>
          <w:ilvl w:val="0"/>
          <w:numId w:val="12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Прецизионное возделывание культур с системой рулевого управления RTK — адаптация к индивидуальным условиям хозяйства</w:t>
      </w:r>
    </w:p>
    <w:p w14:paraId="32587084" w14:textId="77777777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20A01DD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7EA8CC8" w14:textId="4447A410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B6DD9F3" wp14:editId="09A2EFC5">
            <wp:extent cx="3477600" cy="2880000"/>
            <wp:effectExtent l="0" t="0" r="2540" b="3175"/>
            <wp:docPr id="500889677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889677" name="Grafik 50088967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AEF85" w14:textId="77777777" w:rsidR="00BD0D51" w:rsidRPr="00BD0D51" w:rsidRDefault="00BD0D51" w:rsidP="00BD0D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Pantera 7004 W с переменной шириной колеи до 3,00 м </w:t>
      </w:r>
    </w:p>
    <w:p w14:paraId="697ACE83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53170DE" w14:textId="74B03E20" w:rsidR="00BD0D51" w:rsidRPr="00F4316E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84C35A8" wp14:editId="2762855C">
            <wp:extent cx="4057200" cy="2880000"/>
            <wp:effectExtent l="0" t="0" r="0" b="3175"/>
            <wp:docPr id="791152357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152357" name="Grafik 79115235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43011" w14:textId="77777777" w:rsidR="00BD0D51" w:rsidRPr="00BD0D51" w:rsidRDefault="00BD0D51" w:rsidP="00BD0D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Шасси с адаптивным управлением</w:t>
      </w:r>
    </w:p>
    <w:p w14:paraId="5C6EE04B" w14:textId="77777777" w:rsidR="00F4316E" w:rsidRDefault="00F4316E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836619C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7F13E2" w14:textId="24E4438D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4003477" wp14:editId="5CFB1507">
            <wp:extent cx="4064400" cy="2880000"/>
            <wp:effectExtent l="0" t="0" r="0" b="3175"/>
            <wp:docPr id="1577465836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465836" name="Grafik 157746583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09D01" w14:textId="77777777" w:rsidR="00BD0D51" w:rsidRPr="00BD0D51" w:rsidRDefault="00BD0D51" w:rsidP="00BD0D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Простая конструкция с минимальным износом и обслуживанием</w:t>
      </w:r>
    </w:p>
    <w:p w14:paraId="12D34EC8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A27F2E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DE11DAE" w14:textId="28AAC849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AD25BF5" wp14:editId="1AB6417D">
            <wp:extent cx="4064400" cy="2880000"/>
            <wp:effectExtent l="0" t="0" r="0" b="3175"/>
            <wp:docPr id="1764721887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721887" name="Grafik 176472188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B0794" w14:textId="77777777" w:rsidR="00BD0D51" w:rsidRPr="00BD0D51" w:rsidRDefault="00BD0D51" w:rsidP="00BD0D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2 трубопровода опрыскивания для применения с дополнительными средствами или без них</w:t>
      </w:r>
    </w:p>
    <w:p w14:paraId="25E71232" w14:textId="77777777" w:rsidR="00D34808" w:rsidRDefault="00D34808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FF70DFB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9481EC" w14:textId="0DBEDD3F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E3A7304" wp14:editId="3D77098D">
            <wp:extent cx="6120000" cy="2390400"/>
            <wp:effectExtent l="0" t="0" r="1905" b="0"/>
            <wp:docPr id="1201973678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973678" name="Grafik 120197367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39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9EE83" w14:textId="77777777" w:rsidR="00BD0D51" w:rsidRPr="00BD0D51" w:rsidRDefault="00BD0D51" w:rsidP="00BD0D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DirectInject на опрыскивателе Pantera</w:t>
      </w:r>
    </w:p>
    <w:p w14:paraId="5FDA850C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5431912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64A173F" w14:textId="17D7382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691EE49" wp14:editId="20BE3EAC">
            <wp:extent cx="4064400" cy="2880000"/>
            <wp:effectExtent l="0" t="0" r="0" b="3175"/>
            <wp:docPr id="120789313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89313" name="Grafik 12078931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5EA1F" w14:textId="77777777" w:rsidR="00BD0D51" w:rsidRPr="00BD0D51" w:rsidRDefault="00BD0D51" w:rsidP="00BD0D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Trimble GFX 1260 в сочетании с AMAZONE AmaDrive</w:t>
      </w:r>
    </w:p>
    <w:p w14:paraId="6E5DEABB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BE95015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7F19852" w14:textId="060C6E3D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5EDD68E" wp14:editId="76D6927A">
            <wp:extent cx="4064400" cy="2880000"/>
            <wp:effectExtent l="0" t="0" r="0" b="3175"/>
            <wp:docPr id="1134472059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472059" name="Grafik 113447205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0CF4C" w14:textId="77777777" w:rsidR="00BD0D51" w:rsidRPr="00BD0D51" w:rsidRDefault="00BD0D51" w:rsidP="00BD0D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GPS-приемник Trimble NAV 900</w:t>
      </w:r>
    </w:p>
    <w:p w14:paraId="0F43E94C" w14:textId="77777777" w:rsidR="00BD0D51" w:rsidRDefault="00BD0D51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AC29E7B" w14:textId="176EBFED" w:rsidR="00E17238" w:rsidRDefault="00E17238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 xml:space="preserve"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</w:t>
      </w:r>
    </w:p>
    <w:p w14:paraId="0ECE5D77" w14:textId="77777777" w:rsidR="00D34808" w:rsidRDefault="00D34808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0DB52449" w14:textId="77777777" w:rsidR="003755E2" w:rsidRPr="00E12CE4" w:rsidRDefault="003755E2" w:rsidP="003755E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человек. Продуктовая линейка включает почвообрабатывающие орудия, сеялки, распределители удобрений, орудия для защиты растений и пропашную технику.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r>
        <w:fldChar w:fldCharType="begin"/>
      </w:r>
      <w:r>
        <w:instrText>HYPERLINK "http://www.amazone.net/ru"</w:instrText>
      </w:r>
      <w:r>
        <w:fldChar w:fldCharType="separate"/>
      </w:r>
      <w:r w:rsidRPr="00006CD6">
        <w:rPr>
          <w:rStyle w:val="Hyperlink"/>
          <w:rFonts w:ascii="Arial" w:hAnsi="Arial"/>
          <w:sz w:val="20"/>
        </w:rPr>
        <w:t>www.amazone.</w:t>
      </w:r>
      <w:proofErr w:type="spellStart"/>
      <w:r w:rsidRPr="00006CD6">
        <w:rPr>
          <w:rStyle w:val="Hyperlink"/>
          <w:rFonts w:ascii="Arial" w:hAnsi="Arial"/>
          <w:sz w:val="20"/>
          <w:lang w:val="de-DE"/>
        </w:rPr>
        <w:t>net</w:t>
      </w:r>
      <w:proofErr w:type="spellEnd"/>
      <w:r w:rsidRPr="00006CD6">
        <w:rPr>
          <w:rStyle w:val="Hyperlink"/>
          <w:rFonts w:ascii="Arial" w:hAnsi="Arial"/>
          <w:sz w:val="20"/>
          <w:lang w:val="de-DE"/>
        </w:rPr>
        <w:t>/</w:t>
      </w:r>
      <w:proofErr w:type="spellStart"/>
      <w:r w:rsidRPr="00006CD6">
        <w:rPr>
          <w:rStyle w:val="Hyperlink"/>
          <w:rFonts w:ascii="Arial" w:hAnsi="Arial"/>
          <w:sz w:val="20"/>
          <w:lang w:val="de-DE"/>
        </w:rPr>
        <w:t>ru</w:t>
      </w:r>
      <w:proofErr w:type="spellEnd"/>
      <w:r>
        <w:fldChar w:fldCharType="end"/>
      </w:r>
    </w:p>
    <w:p w14:paraId="252D2E94" w14:textId="2BF8AEBE" w:rsidR="00A46482" w:rsidRPr="003755E2" w:rsidRDefault="003755E2" w:rsidP="003755E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de-DE"/>
        </w:rPr>
      </w:pPr>
      <w:r>
        <w:rPr>
          <w:noProof/>
          <w:color w:val="0563C1"/>
        </w:rPr>
        <w:drawing>
          <wp:inline distT="0" distB="0" distL="0" distR="0" wp14:anchorId="4E1F1673" wp14:editId="0013DA04">
            <wp:extent cx="241300" cy="241300"/>
            <wp:effectExtent l="0" t="0" r="6350" b="6350"/>
            <wp:docPr id="13" name="Grafik 13" descr="Ein Bild, das Symbol enthält.&#10;&#10;KI-generierte Inhalte können fehlerhaft sein.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 descr="Ein Bild, das Symbol enthält.&#10;&#10;KI-generierte Inhalte können fehlerhaft sein.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F356D51" wp14:editId="149F7BB6">
            <wp:extent cx="241300" cy="241300"/>
            <wp:effectExtent l="0" t="0" r="6350" b="6350"/>
            <wp:docPr id="12" name="Grafik 12" descr="Ein Bild, das Kreis, Design enthält.&#10;&#10;KI-generierte Inhalte können fehlerhaft sein.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in Bild, das Kreis, Design enthält.&#10;&#10;KI-generierte Inhalte können fehlerhaft sein.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86A8254" wp14:editId="4559A7B2">
            <wp:extent cx="241300" cy="241300"/>
            <wp:effectExtent l="0" t="0" r="6350" b="6350"/>
            <wp:docPr id="11" name="Grafik 11" descr="Ein Bild, das Kreis, Design enthält.&#10;&#10;KI-generierte Inhalte können fehlerhaft sein.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Ein Bild, das Kreis, Design enthält.&#10;&#10;KI-generierte Inhalte können fehlerhaft sein.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A048384" wp14:editId="1B83301A">
            <wp:extent cx="241300" cy="241300"/>
            <wp:effectExtent l="0" t="0" r="6350" b="6350"/>
            <wp:docPr id="10" name="Grafik 10" descr="Ein Bild, das Symbol, Kreis enthält.&#10;&#10;KI-generierte Inhalte können fehlerhaft sein.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Symbol, Kreis enthält.&#10;&#10;KI-generierte Inhalte können fehlerhaft sein.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FC2B7AD" wp14:editId="12D90DF2">
            <wp:extent cx="241300" cy="241300"/>
            <wp:effectExtent l="0" t="0" r="6350" b="6350"/>
            <wp:docPr id="7" name="Grafik 7" descr="Ein Bild, das Text, Symbol, Design enthält.&#10;&#10;KI-generierte Inhalte können fehlerhaft sein.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Symbol, Design enthält.&#10;&#10;KI-generierte Inhalte können fehlerhaft sein.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3755E2" w:rsidSect="007D56A1">
      <w:headerReference w:type="default" r:id="rId31"/>
      <w:footerReference w:type="default" r:id="rId32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D85E67" w14:textId="77777777" w:rsidR="00F52E80" w:rsidRDefault="00F52E80">
      <w:r>
        <w:separator/>
      </w:r>
    </w:p>
  </w:endnote>
  <w:endnote w:type="continuationSeparator" w:id="0">
    <w:p w14:paraId="28CBB08A" w14:textId="77777777" w:rsidR="00F52E80" w:rsidRDefault="00F52E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www.amazone.net/ru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www.amazone.net/ru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99C31E" w14:textId="77777777" w:rsidR="00F52E80" w:rsidRDefault="00F52E80">
      <w:r>
        <w:separator/>
      </w:r>
    </w:p>
  </w:footnote>
  <w:footnote w:type="continuationSeparator" w:id="0">
    <w:p w14:paraId="303A6E39" w14:textId="77777777" w:rsidR="00F52E80" w:rsidRDefault="00F52E8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4A06DD9"/>
    <w:multiLevelType w:val="hybridMultilevel"/>
    <w:tmpl w:val="FCF00726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5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9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7B717C59"/>
    <w:multiLevelType w:val="hybridMultilevel"/>
    <w:tmpl w:val="A97A4340"/>
    <w:lvl w:ilvl="0" w:tplc="64B87E98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556358491">
    <w:abstractNumId w:val="6"/>
  </w:num>
  <w:num w:numId="2" w16cid:durableId="1510219160">
    <w:abstractNumId w:val="1"/>
  </w:num>
  <w:num w:numId="3" w16cid:durableId="613364659">
    <w:abstractNumId w:val="4"/>
  </w:num>
  <w:num w:numId="4" w16cid:durableId="1043675452">
    <w:abstractNumId w:val="5"/>
  </w:num>
  <w:num w:numId="5" w16cid:durableId="2011105495">
    <w:abstractNumId w:val="3"/>
  </w:num>
  <w:num w:numId="6" w16cid:durableId="494960578">
    <w:abstractNumId w:val="0"/>
  </w:num>
  <w:num w:numId="7" w16cid:durableId="2097939876">
    <w:abstractNumId w:val="10"/>
  </w:num>
  <w:num w:numId="8" w16cid:durableId="33434184">
    <w:abstractNumId w:val="7"/>
  </w:num>
  <w:num w:numId="9" w16cid:durableId="274018629">
    <w:abstractNumId w:val="8"/>
  </w:num>
  <w:num w:numId="10" w16cid:durableId="1622229493">
    <w:abstractNumId w:val="9"/>
  </w:num>
  <w:num w:numId="11" w16cid:durableId="1404913225">
    <w:abstractNumId w:val="2"/>
  </w:num>
  <w:num w:numId="12" w16cid:durableId="25251257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19D1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5E2"/>
    <w:rsid w:val="00375B0A"/>
    <w:rsid w:val="0038102A"/>
    <w:rsid w:val="00383B42"/>
    <w:rsid w:val="003852C1"/>
    <w:rsid w:val="00391D61"/>
    <w:rsid w:val="0039244D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428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3640F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BE4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479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0D51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17238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023B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2E80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5E4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10.jpeg"/><Relationship Id="rId29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1.jpeg"/><Relationship Id="rId28" Type="http://schemas.openxmlformats.org/officeDocument/2006/relationships/hyperlink" Target="https://www.xing.com/company/amazone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885</Words>
  <Characters>5579</Characters>
  <Application>Microsoft Office Word</Application>
  <DocSecurity>0</DocSecurity>
  <Lines>46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6452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2025-08-18T12:23:00Z</dcterms:created>
  <dcterms:modified xsi:type="dcterms:W3CDTF">2025-08-29T11:09:00Z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