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382E0A" w14:textId="77777777" w:rsidR="007809FE" w:rsidRPr="007809FE" w:rsidRDefault="007809FE" w:rsidP="007809FE">
      <w:pPr>
        <w:spacing w:line="360" w:lineRule="auto"/>
        <w:ind w:left="567" w:right="1695"/>
        <w:rPr>
          <w:rFonts w:ascii="Arial" w:hAnsi="Arial" w:cs="Arial"/>
          <w:b/>
          <w:bCs/>
          <w:sz w:val="28"/>
          <w:szCs w:val="28"/>
        </w:rPr>
      </w:pPr>
      <w:r>
        <w:rPr>
          <w:rFonts w:ascii="Arial" w:hAnsi="Arial"/>
          <w:b/>
          <w:sz w:val="28"/>
        </w:rPr>
        <w:t>Широтно-частотная модуляция: AmaXact</w:t>
      </w:r>
    </w:p>
    <w:p w14:paraId="5C4B8D72" w14:textId="77777777" w:rsidR="007809FE" w:rsidRPr="007809FE" w:rsidRDefault="007809FE" w:rsidP="007809FE">
      <w:pPr>
        <w:spacing w:line="360" w:lineRule="auto"/>
        <w:ind w:left="567" w:right="1695"/>
        <w:rPr>
          <w:rFonts w:ascii="Arial" w:hAnsi="Arial" w:cs="Arial"/>
          <w:b/>
          <w:bCs/>
        </w:rPr>
      </w:pPr>
      <w:r>
        <w:rPr>
          <w:rFonts w:ascii="Arial" w:hAnsi="Arial"/>
          <w:b/>
        </w:rPr>
        <w:t>Технология опрыскивания на новом уровне</w:t>
      </w:r>
    </w:p>
    <w:p w14:paraId="77523A59" w14:textId="77777777" w:rsidR="00070765" w:rsidRDefault="00070765" w:rsidP="00330541">
      <w:pPr>
        <w:spacing w:line="360" w:lineRule="auto"/>
        <w:ind w:left="567" w:right="1695"/>
        <w:rPr>
          <w:rFonts w:ascii="Arial" w:hAnsi="Arial" w:cs="Arial"/>
        </w:rPr>
      </w:pPr>
    </w:p>
    <w:p w14:paraId="51E96069"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Оптимальное внесение препаратов является важнейшим условием эффективной защиты растений. Технология форсунок играет здесь решающую роль. В зависимости от условий эксплуатации требования к системе форсунок могут меняться. AMAZONE уже предлагает своим клиентам широкий выбор форсунок – от секционного управления отдельными форсунками до электрической форсунки AmaSelect с автоматическим переключением. </w:t>
      </w:r>
    </w:p>
    <w:p w14:paraId="0124813A" w14:textId="77777777" w:rsidR="007809FE" w:rsidRPr="007809FE" w:rsidRDefault="007809FE" w:rsidP="007809FE">
      <w:pPr>
        <w:spacing w:after="120" w:line="360" w:lineRule="auto"/>
        <w:ind w:left="567" w:right="1695"/>
        <w:rPr>
          <w:rFonts w:ascii="Arial" w:eastAsia="Arial" w:hAnsi="Arial" w:cs="Arial"/>
        </w:rPr>
      </w:pPr>
    </w:p>
    <w:p w14:paraId="707E42D1" w14:textId="77777777" w:rsidR="007809FE" w:rsidRPr="007809FE" w:rsidRDefault="007809FE" w:rsidP="007809FE">
      <w:pPr>
        <w:spacing w:after="120" w:line="360" w:lineRule="auto"/>
        <w:ind w:left="567" w:right="1695"/>
        <w:rPr>
          <w:rFonts w:ascii="Arial" w:eastAsia="Arial" w:hAnsi="Arial" w:cs="Arial"/>
        </w:rPr>
      </w:pPr>
      <w:r>
        <w:rPr>
          <w:rFonts w:ascii="Arial" w:hAnsi="Arial"/>
        </w:rPr>
        <w:t>AMAZONE представляет форсунку AmaXact с широтно-частотной частотной модуляцией, которая особенно подходит для обработки поверхностей средней и большой площади, а также для дифференцированного и точного опрыскивания.</w:t>
      </w:r>
    </w:p>
    <w:p w14:paraId="36D64756" w14:textId="77777777" w:rsidR="007809FE" w:rsidRPr="007809FE" w:rsidRDefault="007809FE" w:rsidP="007809FE">
      <w:pPr>
        <w:spacing w:after="120" w:line="360" w:lineRule="auto"/>
        <w:ind w:left="567" w:right="1695"/>
        <w:rPr>
          <w:rFonts w:ascii="Arial" w:eastAsia="Arial" w:hAnsi="Arial" w:cs="Arial"/>
        </w:rPr>
      </w:pPr>
    </w:p>
    <w:p w14:paraId="557B7366"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Широтно-частотная модуляция (ШЧМ)</w:t>
      </w:r>
    </w:p>
    <w:p w14:paraId="7C0702FE" w14:textId="77777777" w:rsidR="007809FE" w:rsidRPr="007809FE" w:rsidRDefault="007809FE" w:rsidP="007809FE">
      <w:pPr>
        <w:spacing w:after="120" w:line="360" w:lineRule="auto"/>
        <w:ind w:left="567" w:right="1695"/>
        <w:rPr>
          <w:rFonts w:ascii="Arial" w:eastAsia="Arial" w:hAnsi="Arial" w:cs="Arial"/>
        </w:rPr>
      </w:pPr>
      <w:r>
        <w:rPr>
          <w:rFonts w:ascii="Arial" w:hAnsi="Arial"/>
        </w:rPr>
        <w:t>Благодаря технологии ШЧМ (широтно-частотной модуляции) клапан корпуса форсунки открывается и закрывается несколько раз в секунду, при этом время открытия (длительность импульса) можно регулировать по мере необходимости. В то время как норма внесения с обычными форсунками напрямую зависит от давления опрыскивания, с системой ШЧМ её можно регулировать, изменяя время открытия, что обеспечивает определённую независимость от давления опрыскивания.</w:t>
      </w:r>
    </w:p>
    <w:p w14:paraId="340ABC8A" w14:textId="77777777" w:rsidR="007809FE" w:rsidRPr="007809FE" w:rsidRDefault="007809FE" w:rsidP="007809FE">
      <w:pPr>
        <w:spacing w:after="120" w:line="360" w:lineRule="auto"/>
        <w:ind w:left="567" w:right="1695"/>
        <w:rPr>
          <w:rFonts w:ascii="Arial" w:eastAsia="Arial" w:hAnsi="Arial" w:cs="Arial"/>
        </w:rPr>
      </w:pPr>
    </w:p>
    <w:p w14:paraId="1AEFD420"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Возможность индивидуального управления каждым клапаном в системе ШЧМ даёт ряд преимуществ. Помимо индивидуального переключения форсунок для минимального перекрытия, теперь возможна бесступенчатая компенсация при прохождении поворота. Кроме того, механизатор может изменять скорость движения в заданном диапазоне, </w:t>
      </w:r>
      <w:r>
        <w:rPr>
          <w:rFonts w:ascii="Arial" w:hAnsi="Arial"/>
        </w:rPr>
        <w:lastRenderedPageBreak/>
        <w:t xml:space="preserve">не изменяя размер капель. Это приводит к повышению эффективности и стабильному качеству внесения. </w:t>
      </w:r>
    </w:p>
    <w:p w14:paraId="7DA988DE" w14:textId="77777777" w:rsidR="007809FE" w:rsidRPr="007809FE" w:rsidRDefault="007809FE" w:rsidP="007809FE">
      <w:pPr>
        <w:spacing w:after="120" w:line="360" w:lineRule="auto"/>
        <w:ind w:left="567" w:right="1695"/>
        <w:rPr>
          <w:rFonts w:ascii="Arial" w:eastAsia="Arial" w:hAnsi="Arial" w:cs="Arial"/>
        </w:rPr>
      </w:pPr>
    </w:p>
    <w:p w14:paraId="6BF4A428" w14:textId="77777777" w:rsidR="007809FE" w:rsidRPr="007809FE" w:rsidRDefault="007809FE" w:rsidP="007809FE">
      <w:pPr>
        <w:spacing w:after="120" w:line="360" w:lineRule="auto"/>
        <w:ind w:left="567" w:right="1695"/>
        <w:rPr>
          <w:rFonts w:ascii="Arial" w:eastAsia="Arial" w:hAnsi="Arial" w:cs="Arial"/>
        </w:rPr>
      </w:pPr>
      <w:r>
        <w:rPr>
          <w:rFonts w:ascii="Arial" w:hAnsi="Arial"/>
        </w:rPr>
        <w:t>Ещё одно важное преимущество проявляется в области прецизионного земледелия. Индивидуальное управление клапанами обеспечивает прецизионное внесение с учётом особенностей участка, даже в пределах ширины штанги. Высокая скорость переключения системы делает её идеальной для точечного внесения, обеспечивая максимальную экономию даже на небольших участках.</w:t>
      </w:r>
    </w:p>
    <w:p w14:paraId="234A87F2" w14:textId="77777777" w:rsidR="007809FE" w:rsidRPr="007809FE" w:rsidRDefault="007809FE" w:rsidP="007809FE">
      <w:pPr>
        <w:spacing w:after="120" w:line="360" w:lineRule="auto"/>
        <w:ind w:left="567" w:right="1695"/>
        <w:rPr>
          <w:rFonts w:ascii="Arial" w:eastAsia="Arial" w:hAnsi="Arial" w:cs="Arial"/>
        </w:rPr>
      </w:pPr>
    </w:p>
    <w:p w14:paraId="7D4E1AAA" w14:textId="77777777" w:rsidR="007809FE" w:rsidRPr="007809FE" w:rsidRDefault="007809FE" w:rsidP="007809FE">
      <w:pPr>
        <w:spacing w:after="120" w:line="360" w:lineRule="auto"/>
        <w:ind w:left="567" w:right="1695"/>
        <w:rPr>
          <w:rFonts w:ascii="Arial" w:eastAsia="Arial" w:hAnsi="Arial" w:cs="Arial"/>
        </w:rPr>
      </w:pPr>
      <w:r>
        <w:rPr>
          <w:rFonts w:ascii="Arial" w:hAnsi="Arial"/>
        </w:rPr>
        <w:t>Для прецизионного точечного внесения помимо высокой скорости переключения важна особо быстрая и прецизионная регулировка давления, что позволяет выдерживать точную норму внесения на отдельных участках. Компания AMAZONE разработала гидравлический регулятор давления DynamicFlow специально для системы AmaXact. Он обеспечивает чрезвычайно быструю регулировку давления и, таким образом, оптимизирует точность внесения как при точечном, так и сплошном внесении.</w:t>
      </w:r>
    </w:p>
    <w:p w14:paraId="3861DE19" w14:textId="77777777" w:rsidR="007809FE" w:rsidRPr="007809FE" w:rsidRDefault="007809FE" w:rsidP="007809FE">
      <w:pPr>
        <w:spacing w:after="120" w:line="360" w:lineRule="auto"/>
        <w:ind w:left="567" w:right="1695"/>
        <w:rPr>
          <w:rFonts w:ascii="Arial" w:eastAsia="Arial" w:hAnsi="Arial" w:cs="Arial"/>
        </w:rPr>
      </w:pPr>
    </w:p>
    <w:p w14:paraId="1D9245F7" w14:textId="77777777" w:rsidR="007809FE" w:rsidRPr="007809FE" w:rsidRDefault="007809FE" w:rsidP="007809FE">
      <w:pPr>
        <w:spacing w:after="120" w:line="360" w:lineRule="auto"/>
        <w:ind w:left="567" w:right="1695"/>
        <w:rPr>
          <w:rFonts w:ascii="Arial" w:eastAsia="Arial" w:hAnsi="Arial" w:cs="Arial"/>
          <w:b/>
          <w:bCs/>
        </w:rPr>
      </w:pPr>
      <w:r>
        <w:rPr>
          <w:rFonts w:ascii="Arial" w:hAnsi="Arial"/>
          <w:b/>
        </w:rPr>
        <w:t>Интуитивно понятная концепция управления</w:t>
      </w:r>
    </w:p>
    <w:p w14:paraId="0F92E941" w14:textId="77777777" w:rsidR="007809FE" w:rsidRPr="007809FE" w:rsidRDefault="007809FE" w:rsidP="007809FE">
      <w:pPr>
        <w:spacing w:after="120" w:line="360" w:lineRule="auto"/>
        <w:ind w:left="567" w:right="1695"/>
        <w:rPr>
          <w:rFonts w:ascii="Arial" w:eastAsia="Arial" w:hAnsi="Arial" w:cs="Arial"/>
        </w:rPr>
      </w:pPr>
      <w:r>
        <w:rPr>
          <w:rFonts w:ascii="Arial" w:hAnsi="Arial"/>
        </w:rPr>
        <w:t>AmaXact — собственная разработка AMAZONE. Это гарантирует не только соответствие системы высочайшим стандартам качества AMAZONE, но и полную интеграцию с программным обеспечением, делая управление особенно простым и понятным. Механизатору достаточно ввести желаемый размер капли, и он получит диапазон скоростей, в котором можно двигаться. Кроме того, механизатор может гибко реагировать на конкретные условия выращивания сельскохозяйственных культур, вручную регулируя норму внесения на определённых участках.</w:t>
      </w:r>
    </w:p>
    <w:p w14:paraId="120B11E5" w14:textId="77777777" w:rsidR="007809FE" w:rsidRPr="007809FE" w:rsidRDefault="007809FE" w:rsidP="007809FE">
      <w:pPr>
        <w:spacing w:after="120" w:line="360" w:lineRule="auto"/>
        <w:ind w:left="567" w:right="1695"/>
        <w:rPr>
          <w:rFonts w:ascii="Arial" w:eastAsia="Arial" w:hAnsi="Arial" w:cs="Arial"/>
        </w:rPr>
      </w:pPr>
    </w:p>
    <w:p w14:paraId="4DBA4945" w14:textId="77777777" w:rsidR="007809FE" w:rsidRPr="007809FE" w:rsidRDefault="007809FE" w:rsidP="007809FE">
      <w:pPr>
        <w:spacing w:after="120" w:line="360" w:lineRule="auto"/>
        <w:ind w:left="567" w:right="1695"/>
        <w:rPr>
          <w:rFonts w:ascii="Arial" w:eastAsia="Arial" w:hAnsi="Arial" w:cs="Arial"/>
        </w:rPr>
      </w:pPr>
      <w:r>
        <w:rPr>
          <w:rFonts w:ascii="Arial" w:hAnsi="Arial"/>
        </w:rPr>
        <w:lastRenderedPageBreak/>
        <w:t xml:space="preserve">Благодаря полной системной интеграции в будущем станет возможным цифровое подключение к облачной платформе данных AmaConnect. Благодаря интеллектуальному сетевому взаимодействию машины, использование данных в режиме реального времени и цифровых вспомогательных систем закладывает основу для интеллектуальных функций, ориентированных на поддержку принятия решений, автоматизацию, контроль над процессами и обеспечение качества. </w:t>
      </w:r>
    </w:p>
    <w:p w14:paraId="7E99B60D" w14:textId="77777777" w:rsidR="007809FE" w:rsidRPr="007809FE" w:rsidRDefault="007809FE" w:rsidP="007809FE">
      <w:pPr>
        <w:spacing w:after="120" w:line="360" w:lineRule="auto"/>
        <w:ind w:left="567" w:right="1695"/>
        <w:rPr>
          <w:rFonts w:ascii="Arial" w:eastAsia="Arial" w:hAnsi="Arial" w:cs="Arial"/>
        </w:rPr>
      </w:pPr>
    </w:p>
    <w:p w14:paraId="69EA16B1"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Улучшение качества внесения посредством частотной модуляции</w:t>
      </w:r>
    </w:p>
    <w:p w14:paraId="54757BCF" w14:textId="77777777" w:rsidR="007809FE" w:rsidRPr="007809FE" w:rsidRDefault="007809FE" w:rsidP="007809FE">
      <w:pPr>
        <w:spacing w:after="120" w:line="360" w:lineRule="auto"/>
        <w:ind w:left="567" w:right="1695"/>
        <w:rPr>
          <w:rFonts w:ascii="Arial" w:eastAsia="Arial" w:hAnsi="Arial" w:cs="Arial"/>
        </w:rPr>
      </w:pPr>
      <w:r>
        <w:rPr>
          <w:rFonts w:ascii="Arial" w:hAnsi="Arial"/>
        </w:rPr>
        <w:t>С AmaXact компания AMAZONE делает ещё один шаг к решению задач, связанных с традиционными системами широтно-импульсной модуляции (ШИМ). В системе ШЧМ регулируется не только время открытия клапанов, но и количество циклов переключения. Это обеспечивает решающее преимущество: Традиционные системы ШИМ могут создавать неточное продольное распределение в определённых условиях движения, особенно на высоких скоростях, что может отразиться на состоянии посевов. Это происходит из-за расстояния, которое проходят штанги при закрытых форсунках. В подобных условиях движения AmaXact автоматически увеличивает частоту переключения, чтобы избежать неточного распределения.</w:t>
      </w:r>
    </w:p>
    <w:p w14:paraId="3A1BA98A" w14:textId="77777777" w:rsidR="007809FE" w:rsidRPr="007809FE" w:rsidRDefault="007809FE" w:rsidP="007809FE">
      <w:pPr>
        <w:spacing w:after="120" w:line="360" w:lineRule="auto"/>
        <w:ind w:left="567" w:right="1695"/>
        <w:rPr>
          <w:rFonts w:ascii="Arial" w:eastAsia="Arial" w:hAnsi="Arial" w:cs="Arial"/>
        </w:rPr>
      </w:pPr>
    </w:p>
    <w:p w14:paraId="5243D7D7"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Регулирование давления: Увеличение рабочего диапазона и минимизация износа</w:t>
      </w:r>
    </w:p>
    <w:p w14:paraId="0FBC429A" w14:textId="77777777" w:rsidR="007809FE" w:rsidRPr="007809FE" w:rsidRDefault="007809FE" w:rsidP="007809FE">
      <w:pPr>
        <w:spacing w:after="120" w:line="360" w:lineRule="auto"/>
        <w:ind w:left="567" w:right="1695"/>
        <w:rPr>
          <w:rFonts w:ascii="Arial" w:eastAsia="Arial" w:hAnsi="Arial" w:cs="Arial"/>
        </w:rPr>
      </w:pPr>
      <w:r>
        <w:rPr>
          <w:rFonts w:ascii="Arial" w:hAnsi="Arial"/>
        </w:rPr>
        <w:t>По сравнению с автоматическим переключением между различными форсунками, ШИМ обеспечивает преимущество непрерывной работы с одной форсункой и неизменного качества нанесения в определенном рабочем диапазоне. В то же время недостатком традиционной технологии ШИМ может быть узкий рабочий диапазон, поскольку качество нанесения снижается при слишком коротком времени открытия.</w:t>
      </w:r>
    </w:p>
    <w:p w14:paraId="4453CC36" w14:textId="77777777" w:rsidR="007809FE" w:rsidRPr="007809FE" w:rsidRDefault="007809FE" w:rsidP="007809FE">
      <w:pPr>
        <w:spacing w:after="120" w:line="360" w:lineRule="auto"/>
        <w:ind w:left="567" w:right="1695"/>
        <w:rPr>
          <w:rFonts w:ascii="Arial" w:eastAsia="Arial" w:hAnsi="Arial" w:cs="Arial"/>
        </w:rPr>
      </w:pPr>
    </w:p>
    <w:p w14:paraId="5DCE0B48" w14:textId="77777777" w:rsidR="007809FE" w:rsidRPr="007809FE" w:rsidRDefault="007809FE" w:rsidP="007809FE">
      <w:pPr>
        <w:spacing w:after="120" w:line="360" w:lineRule="auto"/>
        <w:ind w:left="567" w:right="1695"/>
        <w:rPr>
          <w:rFonts w:ascii="Arial" w:eastAsia="Arial" w:hAnsi="Arial" w:cs="Arial"/>
        </w:rPr>
      </w:pPr>
      <w:r>
        <w:rPr>
          <w:rFonts w:ascii="Arial" w:hAnsi="Arial"/>
        </w:rPr>
        <w:lastRenderedPageBreak/>
        <w:t>AmaXact предлагает решение этой проблемы с помощью технологии ШЧМ. Для расширения рабочего диапазона вместо одного значения давления можно ввести диапазон давления, в пределах которого форсунка генерирует желаемый размер капли. AmaXact автоматически регулирует давление, частоту и время открытия, обеспечивая стабильно высокое качество внесения, одновременно позволяя расширить рабочий диапазон до 87% с точки зрения скорости и нормы внесения. Этот принцип также используется в системе компенсации на повороте CurveControl Flex, где благодаря регулированию давления система достигает желаемой нормы внесения даже на крутых поворотах и при различных скоростях движения.</w:t>
      </w:r>
    </w:p>
    <w:p w14:paraId="4493B6ED" w14:textId="77777777" w:rsidR="007809FE" w:rsidRPr="007809FE" w:rsidRDefault="007809FE" w:rsidP="007809FE">
      <w:pPr>
        <w:spacing w:after="120" w:line="360" w:lineRule="auto"/>
        <w:ind w:left="567" w:right="1695"/>
        <w:rPr>
          <w:rFonts w:ascii="Arial" w:eastAsia="Arial" w:hAnsi="Arial" w:cs="Arial"/>
        </w:rPr>
      </w:pPr>
    </w:p>
    <w:p w14:paraId="46727DE0" w14:textId="71DD7FE8" w:rsidR="00A83D7A" w:rsidRDefault="007809FE" w:rsidP="007809FE">
      <w:pPr>
        <w:spacing w:after="120" w:line="360" w:lineRule="auto"/>
        <w:ind w:left="567" w:right="1695"/>
        <w:rPr>
          <w:rFonts w:ascii="Arial" w:eastAsia="Arial" w:hAnsi="Arial" w:cs="Arial"/>
        </w:rPr>
      </w:pPr>
      <w:r>
        <w:rPr>
          <w:rFonts w:ascii="Arial" w:hAnsi="Arial"/>
        </w:rPr>
        <w:t>Регулирование давления также используется для сокращения циклов переключения и, таким образом, продления срока службы клапанов. При высоких рабочих циклах система автоматически переключается с импульсного на постоянное открытие форсунок. Это значительно сокращает количество циклов переключения в зависимости от условий движения. В это время количество настраивается с помощью регулятора давления в заданном диапазоне давления. Качество внесения остается постоянным, а износ сводится к минимуму.</w:t>
      </w: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FDF299" w14:textId="7EF7AD69"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Внесение на небольших площадях и прецизионное точечное опрыскивание</w:t>
      </w:r>
    </w:p>
    <w:p w14:paraId="4B508104" w14:textId="1C8BB139"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 xml:space="preserve">Очень простая и удобная концепция управления </w:t>
      </w:r>
    </w:p>
    <w:p w14:paraId="6A726173" w14:textId="2D050D00"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Длительный срок службы благодаря интеллектуальной минимизации износа</w:t>
      </w:r>
    </w:p>
    <w:p w14:paraId="4111614D" w14:textId="78939794"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Идеальное качество внесения даже в приграничных зонах</w:t>
      </w:r>
    </w:p>
    <w:p w14:paraId="52CEAFB9" w14:textId="1951AE7E"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lastRenderedPageBreak/>
        <w:t>Широкий диапазон скоростей и расхода с помощью всего одной форсунки для максимальной гибкости и мощности</w:t>
      </w:r>
    </w:p>
    <w:p w14:paraId="108F8063" w14:textId="77777777" w:rsidR="00F10E9A" w:rsidRDefault="00F10E9A" w:rsidP="00F10E9A">
      <w:pPr>
        <w:spacing w:after="120" w:line="360" w:lineRule="auto"/>
        <w:ind w:right="1695"/>
        <w:rPr>
          <w:rFonts w:ascii="Arial" w:eastAsia="Arial" w:hAnsi="Arial" w:cs="Arial"/>
        </w:rPr>
      </w:pPr>
    </w:p>
    <w:p w14:paraId="6F57D071" w14:textId="77777777" w:rsidR="00EA6E12" w:rsidRDefault="00EA6E12" w:rsidP="00EA6E12">
      <w:pPr>
        <w:spacing w:after="120" w:line="360" w:lineRule="auto"/>
        <w:ind w:right="1695"/>
        <w:rPr>
          <w:rFonts w:ascii="Arial" w:eastAsia="Arial" w:hAnsi="Arial" w:cs="Arial"/>
        </w:rPr>
      </w:pPr>
    </w:p>
    <w:p w14:paraId="16E4748B" w14:textId="4B9E6FA4"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182DB748" wp14:editId="63DE0205">
            <wp:extent cx="3477600" cy="2880000"/>
            <wp:effectExtent l="0" t="0" r="2540" b="3175"/>
            <wp:docPr id="186966487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64879" name="Grafik 186966487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07B95EC" w14:textId="77777777" w:rsidR="00EA6E12" w:rsidRPr="00EA6E12" w:rsidRDefault="00EA6E12" w:rsidP="00EA6E12">
      <w:pPr>
        <w:spacing w:after="120" w:line="360" w:lineRule="auto"/>
        <w:ind w:left="567" w:right="1695"/>
        <w:rPr>
          <w:rFonts w:ascii="Arial" w:eastAsia="Arial" w:hAnsi="Arial" w:cs="Arial"/>
        </w:rPr>
      </w:pPr>
      <w:r>
        <w:rPr>
          <w:rFonts w:ascii="Arial" w:hAnsi="Arial"/>
        </w:rPr>
        <w:t>Широтно-частотная модуляция AmaXact на UX 7601</w:t>
      </w:r>
    </w:p>
    <w:p w14:paraId="6A68208F" w14:textId="77777777" w:rsidR="00EA6E12" w:rsidRDefault="00EA6E12" w:rsidP="00EA6E12">
      <w:pPr>
        <w:spacing w:after="120" w:line="360" w:lineRule="auto"/>
        <w:ind w:left="567" w:right="1695"/>
        <w:rPr>
          <w:rFonts w:ascii="Arial" w:eastAsia="Arial" w:hAnsi="Arial" w:cs="Arial"/>
        </w:rPr>
      </w:pPr>
    </w:p>
    <w:p w14:paraId="1C3D0F1E" w14:textId="77777777" w:rsidR="00EA6E12" w:rsidRDefault="00EA6E12" w:rsidP="00EA6E12">
      <w:pPr>
        <w:spacing w:after="120" w:line="360" w:lineRule="auto"/>
        <w:ind w:left="567" w:right="1695"/>
        <w:rPr>
          <w:rFonts w:ascii="Arial" w:eastAsia="Arial" w:hAnsi="Arial" w:cs="Arial"/>
        </w:rPr>
      </w:pPr>
    </w:p>
    <w:p w14:paraId="23D12B9B" w14:textId="67D11E36"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5C80FD85" wp14:editId="74510948">
            <wp:extent cx="1440000" cy="1440000"/>
            <wp:effectExtent l="0" t="0" r="0" b="0"/>
            <wp:docPr id="9563443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4439" name="Grafik 9563443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FEB6CCF" w14:textId="77777777" w:rsidR="00EA6E12" w:rsidRPr="00EA6E12" w:rsidRDefault="00EA6E12" w:rsidP="00EA6E12">
      <w:pPr>
        <w:spacing w:after="120" w:line="360" w:lineRule="auto"/>
        <w:ind w:left="567" w:right="1695"/>
        <w:rPr>
          <w:rFonts w:ascii="Arial" w:eastAsia="Arial" w:hAnsi="Arial" w:cs="Arial"/>
          <w:b/>
          <w:bCs/>
        </w:rPr>
      </w:pPr>
      <w:r>
        <w:rPr>
          <w:rFonts w:ascii="Arial" w:hAnsi="Arial"/>
        </w:rPr>
        <w:t xml:space="preserve">Видео: </w:t>
      </w:r>
      <w:r>
        <w:rPr>
          <w:rFonts w:ascii="Arial" w:hAnsi="Arial"/>
        </w:rPr>
        <w:br/>
      </w:r>
      <w:r>
        <w:rPr>
          <w:rFonts w:ascii="Arial" w:hAnsi="Arial"/>
          <w:b/>
        </w:rPr>
        <w:t>www.amazone.net/yt-AmaXact</w:t>
      </w:r>
    </w:p>
    <w:p w14:paraId="6E6C9099" w14:textId="77777777" w:rsidR="00EA6E12" w:rsidRDefault="00EA6E12" w:rsidP="00EA6E12">
      <w:pPr>
        <w:spacing w:after="120" w:line="360" w:lineRule="auto"/>
        <w:ind w:left="567" w:right="1695"/>
        <w:rPr>
          <w:rFonts w:ascii="Arial" w:eastAsia="Arial" w:hAnsi="Arial" w:cs="Arial"/>
        </w:rPr>
      </w:pPr>
    </w:p>
    <w:p w14:paraId="2D38E833" w14:textId="77777777" w:rsidR="00EA6E12" w:rsidRDefault="00EA6E12" w:rsidP="00EA6E12">
      <w:pPr>
        <w:spacing w:after="120" w:line="360" w:lineRule="auto"/>
        <w:ind w:left="567" w:right="1695"/>
        <w:rPr>
          <w:rFonts w:ascii="Arial" w:eastAsia="Arial" w:hAnsi="Arial" w:cs="Arial"/>
        </w:rPr>
      </w:pPr>
    </w:p>
    <w:p w14:paraId="731FB3A0" w14:textId="36883A72"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336F1F8" wp14:editId="7A1AE1B0">
            <wp:extent cx="6120000" cy="2109600"/>
            <wp:effectExtent l="0" t="0" r="1905" b="0"/>
            <wp:docPr id="83479511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95116" name="Grafik 83479511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58D3798" w14:textId="77777777" w:rsidR="00EA6E12" w:rsidRPr="00EA6E12" w:rsidRDefault="00EA6E12" w:rsidP="00EA6E12">
      <w:pPr>
        <w:spacing w:after="120" w:line="360" w:lineRule="auto"/>
        <w:ind w:left="567" w:right="1695"/>
        <w:rPr>
          <w:rFonts w:ascii="Arial" w:eastAsia="Arial" w:hAnsi="Arial" w:cs="Arial"/>
        </w:rPr>
      </w:pPr>
      <w:r>
        <w:rPr>
          <w:rFonts w:ascii="Arial" w:hAnsi="Arial"/>
        </w:rPr>
        <w:t>Пульсирующий режим работы форсунок для регулирования нормы внесения независимо от давления</w:t>
      </w:r>
    </w:p>
    <w:p w14:paraId="59B214BC" w14:textId="77777777" w:rsidR="00EA6E12" w:rsidRDefault="00EA6E12" w:rsidP="00EA6E12">
      <w:pPr>
        <w:spacing w:after="120" w:line="360" w:lineRule="auto"/>
        <w:ind w:left="567" w:right="1695"/>
        <w:rPr>
          <w:rFonts w:ascii="Arial" w:eastAsia="Arial" w:hAnsi="Arial" w:cs="Arial"/>
        </w:rPr>
      </w:pPr>
    </w:p>
    <w:p w14:paraId="0CDC2114" w14:textId="77777777" w:rsidR="00EA6E12" w:rsidRDefault="00EA6E12" w:rsidP="00EA6E12">
      <w:pPr>
        <w:spacing w:after="120" w:line="360" w:lineRule="auto"/>
        <w:ind w:left="567" w:right="1695"/>
        <w:rPr>
          <w:rFonts w:ascii="Arial" w:eastAsia="Arial" w:hAnsi="Arial" w:cs="Arial"/>
        </w:rPr>
      </w:pPr>
    </w:p>
    <w:p w14:paraId="155162B3" w14:textId="1F83220F"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04BE6C53" wp14:editId="3C3FE401">
            <wp:extent cx="4064400" cy="2880000"/>
            <wp:effectExtent l="0" t="0" r="0" b="3175"/>
            <wp:docPr id="2132829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2959" name="Grafik 2132829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BDFE849" w14:textId="77777777" w:rsidR="00EA6E12" w:rsidRPr="00EA6E12" w:rsidRDefault="00EA6E12" w:rsidP="00EA6E12">
      <w:pPr>
        <w:spacing w:after="120" w:line="360" w:lineRule="auto"/>
        <w:ind w:left="567" w:right="1695"/>
        <w:rPr>
          <w:rFonts w:ascii="Arial" w:eastAsia="Arial" w:hAnsi="Arial" w:cs="Arial"/>
        </w:rPr>
      </w:pPr>
      <w:r>
        <w:rPr>
          <w:rFonts w:ascii="Arial" w:hAnsi="Arial"/>
        </w:rPr>
        <w:t xml:space="preserve">Простая и понятная концепция управления </w:t>
      </w:r>
    </w:p>
    <w:p w14:paraId="4826B4F2" w14:textId="77777777" w:rsidR="00EA6E12" w:rsidRDefault="00EA6E12" w:rsidP="00EA6E12">
      <w:pPr>
        <w:spacing w:after="120" w:line="360" w:lineRule="auto"/>
        <w:ind w:left="567" w:right="1695"/>
        <w:rPr>
          <w:rFonts w:ascii="Arial" w:eastAsia="Arial" w:hAnsi="Arial" w:cs="Arial"/>
        </w:rPr>
      </w:pPr>
    </w:p>
    <w:p w14:paraId="35896AAC" w14:textId="77777777" w:rsidR="00EA6E12" w:rsidRDefault="00EA6E12" w:rsidP="00EA6E12">
      <w:pPr>
        <w:spacing w:after="120" w:line="360" w:lineRule="auto"/>
        <w:ind w:left="567" w:right="1695"/>
        <w:rPr>
          <w:rFonts w:ascii="Arial" w:eastAsia="Arial" w:hAnsi="Arial" w:cs="Arial"/>
        </w:rPr>
      </w:pPr>
    </w:p>
    <w:p w14:paraId="456982F0" w14:textId="0522613B"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2F8B75A" wp14:editId="14E1F9FC">
            <wp:extent cx="4064400" cy="2880000"/>
            <wp:effectExtent l="0" t="0" r="0" b="3175"/>
            <wp:docPr id="140778277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782775" name="Grafik 140778277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D19396A" w14:textId="77777777" w:rsidR="00EA6E12" w:rsidRPr="00EA6E12" w:rsidRDefault="00EA6E12" w:rsidP="00EA6E12">
      <w:pPr>
        <w:spacing w:after="120" w:line="360" w:lineRule="auto"/>
        <w:ind w:left="567" w:right="1695"/>
        <w:rPr>
          <w:rFonts w:ascii="Arial" w:eastAsia="Arial" w:hAnsi="Arial" w:cs="Arial"/>
        </w:rPr>
      </w:pPr>
      <w:r>
        <w:rPr>
          <w:rFonts w:ascii="Arial" w:hAnsi="Arial"/>
        </w:rPr>
        <w:t>Ручная регулировка нормы внесения по секциям</w:t>
      </w:r>
    </w:p>
    <w:p w14:paraId="4DC441B2" w14:textId="77777777" w:rsidR="00EA6E12" w:rsidRDefault="00EA6E12" w:rsidP="00EA6E12">
      <w:pPr>
        <w:spacing w:after="120" w:line="360" w:lineRule="auto"/>
        <w:ind w:left="567" w:right="1695"/>
        <w:rPr>
          <w:rFonts w:ascii="Arial" w:eastAsia="Arial" w:hAnsi="Arial" w:cs="Arial"/>
        </w:rPr>
      </w:pPr>
    </w:p>
    <w:p w14:paraId="30F5BE8D" w14:textId="77777777" w:rsidR="00EA6E12" w:rsidRDefault="00EA6E12" w:rsidP="00EA6E12">
      <w:pPr>
        <w:spacing w:after="120" w:line="360" w:lineRule="auto"/>
        <w:ind w:left="567" w:right="1695"/>
        <w:rPr>
          <w:rFonts w:ascii="Arial" w:eastAsia="Arial" w:hAnsi="Arial" w:cs="Arial"/>
        </w:rPr>
      </w:pPr>
    </w:p>
    <w:p w14:paraId="1F609154" w14:textId="4028C05D"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766891DD" wp14:editId="5CF1E9D3">
            <wp:extent cx="4064400" cy="2876244"/>
            <wp:effectExtent l="0" t="0" r="0" b="635"/>
            <wp:docPr id="1800135041"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135041" name="Grafik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008FFCCB" w14:textId="4C201072"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523C8B3" wp14:editId="1BB7B552">
            <wp:extent cx="4064400" cy="2876244"/>
            <wp:effectExtent l="0" t="0" r="0" b="635"/>
            <wp:docPr id="12609603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60396" name="Grafik 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76D90039" w14:textId="77777777" w:rsidR="00EA6E12" w:rsidRPr="00EA6E12" w:rsidRDefault="00EA6E12" w:rsidP="00EA6E12">
      <w:pPr>
        <w:spacing w:after="120" w:line="360" w:lineRule="auto"/>
        <w:ind w:left="567" w:right="1695"/>
        <w:rPr>
          <w:rFonts w:ascii="Arial" w:eastAsia="Arial" w:hAnsi="Arial" w:cs="Arial"/>
        </w:rPr>
      </w:pPr>
      <w:r>
        <w:rPr>
          <w:rFonts w:ascii="Arial" w:hAnsi="Arial"/>
        </w:rPr>
        <w:t>Исключение пробелов внесения – прежде всего, на больших скоростях</w:t>
      </w:r>
    </w:p>
    <w:p w14:paraId="0EE509DD" w14:textId="77777777" w:rsidR="00EA6E12" w:rsidRDefault="00EA6E12" w:rsidP="00EA6E12">
      <w:pPr>
        <w:spacing w:after="120" w:line="360" w:lineRule="auto"/>
        <w:ind w:left="567" w:right="1695"/>
        <w:rPr>
          <w:rFonts w:ascii="Arial" w:eastAsia="Arial" w:hAnsi="Arial" w:cs="Arial"/>
        </w:rPr>
      </w:pPr>
    </w:p>
    <w:p w14:paraId="7CC3FE19" w14:textId="77777777" w:rsidR="00EA6E12" w:rsidRDefault="00EA6E12" w:rsidP="00EA6E12">
      <w:pPr>
        <w:spacing w:after="120" w:line="360" w:lineRule="auto"/>
        <w:ind w:left="567" w:right="1695"/>
        <w:rPr>
          <w:rFonts w:ascii="Arial" w:eastAsia="Arial" w:hAnsi="Arial" w:cs="Arial"/>
        </w:rPr>
      </w:pPr>
    </w:p>
    <w:p w14:paraId="15A7E203" w14:textId="296C8DC0"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4486C243" wp14:editId="4DA05A5E">
            <wp:extent cx="6527430" cy="1623600"/>
            <wp:effectExtent l="0" t="0" r="6985" b="0"/>
            <wp:docPr id="1201300818"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00818" name="Grafik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527430" cy="1623600"/>
                    </a:xfrm>
                    <a:prstGeom prst="rect">
                      <a:avLst/>
                    </a:prstGeom>
                  </pic:spPr>
                </pic:pic>
              </a:graphicData>
            </a:graphic>
          </wp:inline>
        </w:drawing>
      </w:r>
    </w:p>
    <w:p w14:paraId="4A730FCF" w14:textId="2A55DD91" w:rsidR="0050512E" w:rsidRDefault="0050512E">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725A10DD" w14:textId="77777777" w:rsidR="00705F41" w:rsidRPr="00E12CE4" w:rsidRDefault="00705F41" w:rsidP="00705F41">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61CB48D1" w:rsidR="00A46482" w:rsidRPr="00705F41" w:rsidRDefault="00705F41" w:rsidP="00705F41">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08CCCF51" wp14:editId="4EB56453">
            <wp:extent cx="241300" cy="241300"/>
            <wp:effectExtent l="0" t="0" r="6350" b="6350"/>
            <wp:docPr id="13" name="Grafik 13" descr="Ein Bild, das Symbol enthält.&#10;&#10;KI-generierte Inhalte können fehlerhaft sein.">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32482E0" wp14:editId="1FD69B4C">
            <wp:extent cx="241300" cy="241300"/>
            <wp:effectExtent l="0" t="0" r="6350" b="6350"/>
            <wp:docPr id="12" name="Grafik 12" descr="Ein Bild, das Kreis, Design enthält.&#10;&#10;KI-generierte Inhalte können fehlerhaft sein.">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447D0E3" wp14:editId="07106F9B">
            <wp:extent cx="241300" cy="241300"/>
            <wp:effectExtent l="0" t="0" r="6350" b="6350"/>
            <wp:docPr id="11" name="Grafik 11" descr="Ein Bild, das Kreis, Design enthält.&#10;&#10;KI-generierte Inhalte können fehlerhaft sei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718920A" wp14:editId="1C963B3E">
            <wp:extent cx="241300" cy="241300"/>
            <wp:effectExtent l="0" t="0" r="6350" b="6350"/>
            <wp:docPr id="10" name="Grafik 10" descr="Ein Bild, das Symbol, Kreis enthält.&#10;&#10;KI-generierte Inhalte können fehlerhaft sein.">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9A4E7E6" wp14:editId="6B60A2C0">
            <wp:extent cx="241300" cy="241300"/>
            <wp:effectExtent l="0" t="0" r="6350" b="6350"/>
            <wp:docPr id="7" name="Grafik 7" descr="Ein Bild, das Text, Symbol, Design enthält.&#10;&#10;KI-generierte Inhalte können fehlerhaft sein.">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705F41"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1D0C19" w14:textId="77777777" w:rsidR="00144F1D" w:rsidRDefault="00144F1D">
      <w:r>
        <w:separator/>
      </w:r>
    </w:p>
  </w:endnote>
  <w:endnote w:type="continuationSeparator" w:id="0">
    <w:p w14:paraId="45326ABE" w14:textId="77777777" w:rsidR="00144F1D" w:rsidRDefault="00144F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Страница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из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2EE6B7" w14:textId="77777777" w:rsidR="00144F1D" w:rsidRDefault="00144F1D">
      <w:r>
        <w:separator/>
      </w:r>
    </w:p>
  </w:footnote>
  <w:footnote w:type="continuationSeparator" w:id="0">
    <w:p w14:paraId="7D57789A" w14:textId="77777777" w:rsidR="00144F1D" w:rsidRDefault="00144F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3"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29"/>
  </w:num>
  <w:num w:numId="8" w16cid:durableId="33434184">
    <w:abstractNumId w:val="24"/>
  </w:num>
  <w:num w:numId="9" w16cid:durableId="274018629">
    <w:abstractNumId w:val="27"/>
  </w:num>
  <w:num w:numId="10" w16cid:durableId="1622229493">
    <w:abstractNumId w:val="28"/>
  </w:num>
  <w:num w:numId="11" w16cid:durableId="280575959">
    <w:abstractNumId w:val="25"/>
  </w:num>
  <w:num w:numId="12" w16cid:durableId="169492611">
    <w:abstractNumId w:val="31"/>
  </w:num>
  <w:num w:numId="13" w16cid:durableId="711804392">
    <w:abstractNumId w:val="32"/>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3"/>
  </w:num>
  <w:num w:numId="19" w16cid:durableId="595864091">
    <w:abstractNumId w:val="14"/>
  </w:num>
  <w:num w:numId="20" w16cid:durableId="2085832550">
    <w:abstractNumId w:val="26"/>
  </w:num>
  <w:num w:numId="21" w16cid:durableId="1235970655">
    <w:abstractNumId w:val="0"/>
  </w:num>
  <w:num w:numId="22" w16cid:durableId="454446071">
    <w:abstractNumId w:val="13"/>
  </w:num>
  <w:num w:numId="23" w16cid:durableId="1538158893">
    <w:abstractNumId w:val="5"/>
  </w:num>
  <w:num w:numId="24" w16cid:durableId="1042562684">
    <w:abstractNumId w:val="30"/>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3EDC"/>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4F1D"/>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54E"/>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50F"/>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CFE"/>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12E"/>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F41"/>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897"/>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708B"/>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B5BC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4DBC"/>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6E12"/>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2.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3.jpeg"/><Relationship Id="rId30" Type="http://schemas.openxmlformats.org/officeDocument/2006/relationships/image" Target="media/image14.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867</Words>
  <Characters>6555</Characters>
  <Application>Microsoft Office Word</Application>
  <DocSecurity>0</DocSecurity>
  <Lines>54</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7408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2025-08-18T12:14:00Z</dcterms:created>
  <dcterms:modified xsi:type="dcterms:W3CDTF">2025-08-29T14:59:00Z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