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F2957" w14:textId="77777777" w:rsidR="0002366C" w:rsidRPr="0002366C" w:rsidRDefault="0002366C" w:rsidP="0002366C">
      <w:pPr>
        <w:spacing w:line="360" w:lineRule="auto"/>
        <w:ind w:left="567" w:right="1695"/>
        <w:rPr>
          <w:rFonts w:ascii="Arial" w:hAnsi="Arial" w:cs="Arial"/>
          <w:b/>
          <w:bCs/>
          <w:sz w:val="28"/>
          <w:szCs w:val="28"/>
        </w:rPr>
      </w:pPr>
      <w:r>
        <w:rPr>
          <w:rFonts w:ascii="Arial" w:hAnsi="Arial"/>
          <w:b/>
          <w:sz w:val="28"/>
        </w:rPr>
        <w:t xml:space="preserve">AmaSpray 2 </w:t>
      </w:r>
    </w:p>
    <w:p w14:paraId="0A955857" w14:textId="77777777" w:rsidR="0002366C" w:rsidRPr="0002366C" w:rsidRDefault="0002366C" w:rsidP="0002366C">
      <w:pPr>
        <w:spacing w:line="360" w:lineRule="auto"/>
        <w:ind w:left="567" w:right="1695"/>
        <w:rPr>
          <w:rFonts w:ascii="Arial" w:hAnsi="Arial" w:cs="Arial"/>
          <w:b/>
          <w:bCs/>
        </w:rPr>
      </w:pPr>
      <w:r>
        <w:rPr>
          <w:rFonts w:ascii="Arial" w:hAnsi="Arial"/>
          <w:b/>
        </w:rPr>
        <w:t>De intuïtieve en informatieve bedieningscomputer voor de gedragen veldspuit UF 02</w:t>
      </w:r>
    </w:p>
    <w:p w14:paraId="77523A59" w14:textId="77777777" w:rsidR="00070765" w:rsidRDefault="00070765" w:rsidP="00330541">
      <w:pPr>
        <w:spacing w:line="360" w:lineRule="auto"/>
        <w:ind w:left="567" w:right="1695"/>
        <w:rPr>
          <w:rFonts w:ascii="Arial" w:hAnsi="Arial" w:cs="Arial"/>
        </w:rPr>
      </w:pPr>
    </w:p>
    <w:p w14:paraId="1D806E89" w14:textId="77777777" w:rsidR="0002366C" w:rsidRPr="0002366C" w:rsidRDefault="0002366C" w:rsidP="0002366C">
      <w:pPr>
        <w:spacing w:after="120" w:line="360" w:lineRule="auto"/>
        <w:ind w:left="567" w:right="1695"/>
        <w:rPr>
          <w:rFonts w:ascii="Arial" w:eastAsia="Arial" w:hAnsi="Arial" w:cs="Arial"/>
        </w:rPr>
      </w:pPr>
      <w:r>
        <w:rPr>
          <w:rFonts w:ascii="Arial" w:hAnsi="Arial"/>
        </w:rPr>
        <w:t>De AmaSpray 2 bedieningscomputer is speciaal ontwikkeld voor de AMAZONE UF 02 gewasbeschermingsspuiten. In het centrum van het bedieningsconcept staat het grote, kleurige en verlichte display, dat alle spuitrelevante informatie duidelijk gestructureerd en goed zichtbaar weergeeft. Dankzij de duidelijke werkweergave heeft de bestuurder altijd een volledig overzicht van alle functies – voor een veilige, nauwkeurige en comfortabele toediening. Dit maakt de AmaSpray 2 tot een echt hoogtepunt in de cabine.</w:t>
      </w:r>
    </w:p>
    <w:p w14:paraId="631D3AE9" w14:textId="77777777" w:rsidR="0002366C" w:rsidRPr="0002366C" w:rsidRDefault="0002366C" w:rsidP="0002366C">
      <w:pPr>
        <w:spacing w:after="120" w:line="360" w:lineRule="auto"/>
        <w:ind w:left="567" w:right="1695"/>
        <w:rPr>
          <w:rFonts w:ascii="Arial" w:eastAsia="Arial" w:hAnsi="Arial" w:cs="Arial"/>
        </w:rPr>
      </w:pPr>
    </w:p>
    <w:p w14:paraId="7369DEDF" w14:textId="77777777" w:rsidR="0002366C" w:rsidRPr="0002366C" w:rsidRDefault="0002366C" w:rsidP="0002366C">
      <w:pPr>
        <w:spacing w:after="120" w:line="360" w:lineRule="auto"/>
        <w:ind w:left="567" w:right="1695"/>
        <w:rPr>
          <w:rFonts w:ascii="Arial" w:eastAsia="Arial" w:hAnsi="Arial" w:cs="Arial"/>
        </w:rPr>
      </w:pPr>
      <w:r>
        <w:rPr>
          <w:rFonts w:ascii="Arial" w:hAnsi="Arial"/>
        </w:rPr>
        <w:t>De complete bedieningscomputer is speciaal ontworpen voor de vereisten van gewasbescherming. Het daaruit resulterende, gebruikersvriendelijke ontwerp maakt intuïtieve bediening mogelijk en zorgt voor efficiënte processen in het dagelijkse gebruik.</w:t>
      </w:r>
    </w:p>
    <w:p w14:paraId="3F98163C" w14:textId="77777777" w:rsidR="0002366C" w:rsidRPr="0002366C" w:rsidRDefault="0002366C" w:rsidP="0002366C">
      <w:pPr>
        <w:spacing w:after="120" w:line="360" w:lineRule="auto"/>
        <w:ind w:left="567" w:right="1695"/>
        <w:rPr>
          <w:rFonts w:ascii="Arial" w:eastAsia="Arial" w:hAnsi="Arial" w:cs="Arial"/>
        </w:rPr>
      </w:pPr>
    </w:p>
    <w:p w14:paraId="4899D3FD" w14:textId="77777777" w:rsidR="0002366C" w:rsidRPr="0002366C" w:rsidRDefault="0002366C" w:rsidP="0002366C">
      <w:pPr>
        <w:spacing w:after="120" w:line="360" w:lineRule="auto"/>
        <w:ind w:left="567" w:right="1695"/>
        <w:rPr>
          <w:rFonts w:ascii="Arial" w:eastAsia="Arial" w:hAnsi="Arial" w:cs="Arial"/>
        </w:rPr>
      </w:pPr>
      <w:r>
        <w:rPr>
          <w:rFonts w:ascii="Arial" w:hAnsi="Arial"/>
        </w:rPr>
        <w:t>De bediening verloopt via een combinatie van gemakkelijk toegankelijke tuimelschakelaars voor sectieschakeling en robuuste drukknoppen met achtergrondverlichting voor alle extra functies. De duidelijke symbolen zorgen voor een foutloze bediening, zelfs in het donker. Secties kunnen naar wens worden omgeschakeld in 5, 7 of 9 secties, de respectieve status wordt visueel weergegeven op het display - ideaal voor geertoepassingen of de gerichte behandeling van afzonderlijke oppervlakken.</w:t>
      </w:r>
    </w:p>
    <w:p w14:paraId="506662BB" w14:textId="77777777" w:rsidR="0002366C" w:rsidRPr="0002366C" w:rsidRDefault="0002366C" w:rsidP="0002366C">
      <w:pPr>
        <w:spacing w:after="120" w:line="360" w:lineRule="auto"/>
        <w:ind w:left="567" w:right="1695"/>
        <w:rPr>
          <w:rFonts w:ascii="Arial" w:eastAsia="Arial" w:hAnsi="Arial" w:cs="Arial"/>
        </w:rPr>
      </w:pPr>
    </w:p>
    <w:p w14:paraId="02E68744" w14:textId="77777777" w:rsidR="0002366C" w:rsidRPr="0002366C" w:rsidRDefault="0002366C" w:rsidP="0002366C">
      <w:pPr>
        <w:spacing w:after="120" w:line="360" w:lineRule="auto"/>
        <w:ind w:left="567" w:right="1695"/>
        <w:rPr>
          <w:rFonts w:ascii="Arial" w:eastAsia="Arial" w:hAnsi="Arial" w:cs="Arial"/>
        </w:rPr>
      </w:pPr>
      <w:r>
        <w:rPr>
          <w:rFonts w:ascii="Arial" w:hAnsi="Arial"/>
        </w:rPr>
        <w:t>Met de centrale gebruikersinterface van de AmaSpray 2 kunt u snel schakelen tussen werkweergave, instellingenmenu's en documentatie. Functies zoals het instellen van de hoeveelheid in stappen van 10%, het resetten naar gewenste hoeveelheden of het kiezen tussen een druk- en snelheidsafhankelijke hoeveelheidsregeling kunnen direct op de AmaSpray 2 worden uitgevoerd - zonder omwegen en met maximale controle.</w:t>
      </w:r>
    </w:p>
    <w:p w14:paraId="60DFDB52" w14:textId="77777777" w:rsidR="0002366C" w:rsidRPr="0002366C" w:rsidRDefault="0002366C" w:rsidP="0002366C">
      <w:pPr>
        <w:spacing w:after="120" w:line="360" w:lineRule="auto"/>
        <w:ind w:left="567" w:right="1695"/>
        <w:rPr>
          <w:rFonts w:ascii="Arial" w:eastAsia="Arial" w:hAnsi="Arial" w:cs="Arial"/>
        </w:rPr>
      </w:pPr>
    </w:p>
    <w:p w14:paraId="06EDCBA9" w14:textId="77777777" w:rsidR="0002366C" w:rsidRPr="0002366C" w:rsidRDefault="0002366C" w:rsidP="0002366C">
      <w:pPr>
        <w:spacing w:after="120" w:line="360" w:lineRule="auto"/>
        <w:ind w:left="567" w:right="1695"/>
        <w:rPr>
          <w:rFonts w:ascii="Arial" w:eastAsia="Arial" w:hAnsi="Arial" w:cs="Arial"/>
        </w:rPr>
      </w:pPr>
      <w:r>
        <w:rPr>
          <w:rFonts w:ascii="Arial" w:hAnsi="Arial"/>
        </w:rPr>
        <w:t>Speciale functies zoals spuitboomverlichting, continue binnenreiniging, hydraulisch opvouwsysteem of elektrische randdopschakeling worden via specifieke knoppen geactiveerd. Led-statusindicatoren geven op ieder moment de bedrijfsstatus aan. Het multifunctionele display in het bovenste displaygebied geeft de bestuurder op verzoek de snelheid, het bewerkte gebied, de resterende hoeveelheid, de gewenste uitbrenghoeveelheid of andere parameters - direct selecteerbaar in het instellingenmenu.</w:t>
      </w:r>
    </w:p>
    <w:p w14:paraId="6BAAC7F7" w14:textId="77777777" w:rsidR="0002366C" w:rsidRPr="0002366C" w:rsidRDefault="0002366C" w:rsidP="0002366C">
      <w:pPr>
        <w:spacing w:after="120" w:line="360" w:lineRule="auto"/>
        <w:ind w:left="567" w:right="1695"/>
        <w:rPr>
          <w:rFonts w:ascii="Arial" w:eastAsia="Arial" w:hAnsi="Arial" w:cs="Arial"/>
        </w:rPr>
      </w:pPr>
    </w:p>
    <w:p w14:paraId="11C64A11" w14:textId="77777777" w:rsidR="0002366C" w:rsidRPr="0002366C" w:rsidRDefault="0002366C" w:rsidP="0002366C">
      <w:pPr>
        <w:spacing w:after="120" w:line="360" w:lineRule="auto"/>
        <w:ind w:left="567" w:right="1695"/>
        <w:rPr>
          <w:rFonts w:ascii="Arial" w:eastAsia="Arial" w:hAnsi="Arial" w:cs="Arial"/>
        </w:rPr>
      </w:pPr>
      <w:r>
        <w:rPr>
          <w:rFonts w:ascii="Arial" w:hAnsi="Arial"/>
        </w:rPr>
        <w:t>Andere comfortabele functies zoals een dag-/nachtmodus en een individueel instelbare helderheid van het display completeren het systeem en zorgen ervoor dat de AmaSpray 2 bedieningscomputer perfect leesbaar blijft in alle lichtomstandigheden.</w:t>
      </w:r>
    </w:p>
    <w:p w14:paraId="7F1420E6" w14:textId="77777777" w:rsidR="0002366C" w:rsidRPr="0002366C" w:rsidRDefault="0002366C" w:rsidP="0002366C">
      <w:pPr>
        <w:spacing w:after="120" w:line="360" w:lineRule="auto"/>
        <w:ind w:left="567" w:right="1695"/>
        <w:rPr>
          <w:rFonts w:ascii="Arial" w:eastAsia="Arial" w:hAnsi="Arial" w:cs="Arial"/>
        </w:rPr>
      </w:pPr>
    </w:p>
    <w:p w14:paraId="423F16A2" w14:textId="77777777" w:rsidR="0002366C" w:rsidRPr="0002366C" w:rsidRDefault="0002366C" w:rsidP="0002366C">
      <w:pPr>
        <w:spacing w:after="120" w:line="360" w:lineRule="auto"/>
        <w:ind w:left="567" w:right="1695"/>
        <w:rPr>
          <w:rFonts w:ascii="Arial" w:eastAsia="Arial" w:hAnsi="Arial" w:cs="Arial"/>
        </w:rPr>
      </w:pPr>
      <w:r>
        <w:rPr>
          <w:rFonts w:ascii="Arial" w:hAnsi="Arial"/>
        </w:rPr>
        <w:t>Als optie kan de AmaSpray 2 worden uitgerust met een Bluetooth dongle voor communicatie met de mySprayer-app - voor moderne documentatie en machinebewaking.</w:t>
      </w:r>
    </w:p>
    <w:p w14:paraId="526C72CC" w14:textId="77777777" w:rsidR="00F10E9A" w:rsidRDefault="00F10E9A" w:rsidP="007809FE">
      <w:pPr>
        <w:spacing w:after="120" w:line="360" w:lineRule="auto"/>
        <w:ind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81B8251" w14:textId="6650C90A"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Groot, helder gestructureerd kleurendisplay voor maximale overzichtelijkheid</w:t>
      </w:r>
    </w:p>
    <w:p w14:paraId="62633AB6" w14:textId="1FFFDEB9"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Intuïtieve bediening met directe toegang tot alle kernfuncties</w:t>
      </w:r>
    </w:p>
    <w:p w14:paraId="13D0376E" w14:textId="1D0ED7D9"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Robuuste tuimelschakelaars voor veilige sectieschakeling</w:t>
      </w:r>
    </w:p>
    <w:p w14:paraId="35EB2C3C" w14:textId="02F81106"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Led-statusindicatoren voor maximale bedrijfszekerheid</w:t>
      </w:r>
    </w:p>
    <w:p w14:paraId="1A0CD942" w14:textId="44B92994" w:rsidR="0002366C" w:rsidRPr="0002366C" w:rsidRDefault="0002366C" w:rsidP="0002366C">
      <w:pPr>
        <w:pStyle w:val="Listenabsatz"/>
        <w:numPr>
          <w:ilvl w:val="0"/>
          <w:numId w:val="36"/>
        </w:numPr>
        <w:spacing w:after="120" w:line="360" w:lineRule="auto"/>
        <w:ind w:right="1695"/>
        <w:rPr>
          <w:rFonts w:ascii="Arial" w:eastAsia="Arial" w:hAnsi="Arial" w:cs="Arial"/>
        </w:rPr>
      </w:pPr>
      <w:r>
        <w:rPr>
          <w:rFonts w:ascii="Arial" w:hAnsi="Arial"/>
        </w:rPr>
        <w:t>Snelle wisseling tussen functies en toedieningsmodi</w:t>
      </w:r>
    </w:p>
    <w:p w14:paraId="58C0D06B" w14:textId="5FE84A7B" w:rsidR="00505DCF" w:rsidRPr="00505DCF" w:rsidRDefault="0002366C" w:rsidP="00505DCF">
      <w:pPr>
        <w:pStyle w:val="Listenabsatz"/>
        <w:numPr>
          <w:ilvl w:val="0"/>
          <w:numId w:val="36"/>
        </w:numPr>
        <w:spacing w:after="120" w:line="360" w:lineRule="auto"/>
        <w:ind w:right="1695"/>
        <w:rPr>
          <w:rFonts w:ascii="Arial" w:eastAsia="Arial" w:hAnsi="Arial" w:cs="Arial"/>
        </w:rPr>
      </w:pPr>
      <w:r>
        <w:rPr>
          <w:rFonts w:ascii="Arial" w:hAnsi="Arial"/>
        </w:rPr>
        <w:t>Uitbreidbaar met app-koppeling via Bluetooth</w:t>
      </w:r>
    </w:p>
    <w:p w14:paraId="78088C08" w14:textId="77777777" w:rsidR="00505DCF" w:rsidRDefault="00505DCF" w:rsidP="00505DCF">
      <w:pPr>
        <w:spacing w:after="120" w:line="360" w:lineRule="auto"/>
        <w:ind w:left="567" w:right="1695"/>
        <w:rPr>
          <w:rFonts w:ascii="Arial" w:eastAsia="Arial" w:hAnsi="Arial" w:cs="Arial"/>
        </w:rPr>
      </w:pPr>
    </w:p>
    <w:p w14:paraId="2150ED62" w14:textId="121963BD" w:rsidR="00505DCF" w:rsidRDefault="00505DCF" w:rsidP="00505DCF">
      <w:pPr>
        <w:spacing w:after="120" w:line="360" w:lineRule="auto"/>
        <w:ind w:left="567" w:right="1695"/>
        <w:rPr>
          <w:rFonts w:ascii="Arial" w:eastAsia="Arial" w:hAnsi="Arial" w:cs="Arial"/>
        </w:rPr>
      </w:pPr>
      <w:r>
        <w:rPr>
          <w:rFonts w:ascii="Arial" w:hAnsi="Arial"/>
          <w:noProof/>
        </w:rPr>
        <w:lastRenderedPageBreak/>
        <w:drawing>
          <wp:inline distT="0" distB="0" distL="0" distR="0" wp14:anchorId="7313F7AA" wp14:editId="3FD77ECA">
            <wp:extent cx="3477600" cy="2880000"/>
            <wp:effectExtent l="0" t="0" r="2540" b="3175"/>
            <wp:docPr id="157065496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54962" name="Grafik 1570654962"/>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0C8CD35F" w14:textId="77777777" w:rsidR="00505DCF" w:rsidRPr="00505DCF" w:rsidRDefault="00505DCF" w:rsidP="00505DCF">
      <w:pPr>
        <w:spacing w:after="120" w:line="360" w:lineRule="auto"/>
        <w:ind w:left="567" w:right="1695"/>
        <w:rPr>
          <w:rFonts w:ascii="Arial" w:eastAsia="Arial" w:hAnsi="Arial" w:cs="Arial"/>
        </w:rPr>
      </w:pPr>
      <w:r>
        <w:rPr>
          <w:rFonts w:ascii="Arial" w:hAnsi="Arial"/>
        </w:rPr>
        <w:t>AmaSpray 2 met 9 tuimelschakelaars voor maximaal 9 secties</w:t>
      </w:r>
    </w:p>
    <w:p w14:paraId="3F3D9CAE" w14:textId="77777777" w:rsidR="00505DCF" w:rsidRDefault="00505DCF" w:rsidP="00505DCF">
      <w:pPr>
        <w:spacing w:after="120" w:line="360" w:lineRule="auto"/>
        <w:ind w:left="567" w:right="1695"/>
        <w:rPr>
          <w:rFonts w:ascii="Arial" w:eastAsia="Arial" w:hAnsi="Arial" w:cs="Arial"/>
        </w:rPr>
      </w:pPr>
    </w:p>
    <w:p w14:paraId="64E30D36" w14:textId="77777777" w:rsidR="00505DCF" w:rsidRDefault="00505DCF" w:rsidP="00505DCF">
      <w:pPr>
        <w:spacing w:after="120" w:line="360" w:lineRule="auto"/>
        <w:ind w:left="567" w:right="1695"/>
        <w:rPr>
          <w:rFonts w:ascii="Arial" w:eastAsia="Arial" w:hAnsi="Arial" w:cs="Arial"/>
        </w:rPr>
      </w:pPr>
    </w:p>
    <w:p w14:paraId="1C4643AA" w14:textId="02066EFA" w:rsidR="00505DCF" w:rsidRDefault="00505DCF" w:rsidP="00505DCF">
      <w:pPr>
        <w:spacing w:after="120" w:line="360" w:lineRule="auto"/>
        <w:ind w:left="567" w:right="1695"/>
        <w:rPr>
          <w:rFonts w:ascii="Arial" w:eastAsia="Arial" w:hAnsi="Arial" w:cs="Arial"/>
        </w:rPr>
      </w:pPr>
      <w:r>
        <w:rPr>
          <w:rFonts w:ascii="Arial" w:hAnsi="Arial"/>
          <w:noProof/>
        </w:rPr>
        <w:drawing>
          <wp:inline distT="0" distB="0" distL="0" distR="0" wp14:anchorId="4BDC0FF6" wp14:editId="37D34A55">
            <wp:extent cx="6120000" cy="2109600"/>
            <wp:effectExtent l="0" t="0" r="1905" b="0"/>
            <wp:docPr id="13069876"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876" name="Grafik 1306987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487450CE" w14:textId="77777777" w:rsidR="00505DCF" w:rsidRPr="00505DCF" w:rsidRDefault="00505DCF" w:rsidP="00505DCF">
      <w:pPr>
        <w:spacing w:after="120" w:line="360" w:lineRule="auto"/>
        <w:ind w:left="567" w:right="1695"/>
        <w:rPr>
          <w:rFonts w:ascii="Arial" w:eastAsia="Arial" w:hAnsi="Arial" w:cs="Arial"/>
        </w:rPr>
      </w:pPr>
      <w:r>
        <w:rPr>
          <w:rFonts w:ascii="Arial" w:hAnsi="Arial"/>
        </w:rPr>
        <w:t>UF 1002 met Q-Plus spuitboom met een werkbreedte van 15 m en AmaSpray 2</w:t>
      </w:r>
    </w:p>
    <w:p w14:paraId="459EE865" w14:textId="77777777" w:rsidR="00505DCF" w:rsidRDefault="00505DCF" w:rsidP="00505DCF">
      <w:pPr>
        <w:spacing w:after="120" w:line="360" w:lineRule="auto"/>
        <w:ind w:left="567" w:right="1695"/>
        <w:rPr>
          <w:rFonts w:ascii="Arial" w:eastAsia="Arial" w:hAnsi="Arial" w:cs="Arial"/>
        </w:rPr>
      </w:pPr>
    </w:p>
    <w:p w14:paraId="736EB222" w14:textId="77777777" w:rsidR="00505DCF" w:rsidRDefault="00505DCF" w:rsidP="00505DCF">
      <w:pPr>
        <w:spacing w:after="120" w:line="360" w:lineRule="auto"/>
        <w:ind w:left="567" w:right="1695"/>
        <w:rPr>
          <w:rFonts w:ascii="Arial" w:eastAsia="Arial" w:hAnsi="Arial" w:cs="Arial"/>
        </w:rPr>
      </w:pPr>
    </w:p>
    <w:p w14:paraId="463D19ED" w14:textId="77777777" w:rsidR="00505DCF" w:rsidRDefault="00505DCF" w:rsidP="00505DCF">
      <w:pPr>
        <w:spacing w:after="120" w:line="360" w:lineRule="auto"/>
        <w:ind w:left="567" w:right="1695"/>
        <w:rPr>
          <w:rFonts w:ascii="Arial" w:eastAsia="Arial" w:hAnsi="Arial" w:cs="Arial"/>
        </w:rPr>
      </w:pPr>
    </w:p>
    <w:p w14:paraId="31550956" w14:textId="77777777" w:rsidR="00505DCF" w:rsidRDefault="00505DCF" w:rsidP="00505DCF">
      <w:pPr>
        <w:spacing w:after="120" w:line="360" w:lineRule="auto"/>
        <w:ind w:left="567" w:right="1695"/>
        <w:rPr>
          <w:rFonts w:ascii="Arial" w:eastAsia="Arial" w:hAnsi="Arial" w:cs="Arial"/>
        </w:rPr>
      </w:pPr>
    </w:p>
    <w:p w14:paraId="7BBEE0E4" w14:textId="77777777" w:rsidR="00505DCF" w:rsidRDefault="00505DCF" w:rsidP="00505DCF">
      <w:pPr>
        <w:spacing w:after="120" w:line="360" w:lineRule="auto"/>
        <w:ind w:left="567"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Afbeeldingen, inhoud en informatie over technische gegevens zijn niet-bindend en kunnen variëren afhankelijk van de uitrusting. De geldende bepalingen van landspecifieke verkeersregels moeten worden nageleefd, zodat een bijzondere vergunningsplicht kan ontstaan. </w:t>
      </w:r>
    </w:p>
    <w:p w14:paraId="0ECE5D77" w14:textId="77777777" w:rsidR="00D34808" w:rsidRDefault="00D34808"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AMAZONE biedt daarnaast ook veelzijdige weg-, tuin- &amp; parkmachines voor park- en gazononderhoud en de winterdienst aan.</w:t>
      </w:r>
    </w:p>
    <w:p w14:paraId="64A63D06" w14:textId="40F3D59D" w:rsidR="007C1EF9" w:rsidRPr="007C1EF9" w:rsidRDefault="00D34808" w:rsidP="007C1EF9">
      <w:pPr>
        <w:tabs>
          <w:tab w:val="left" w:pos="3550"/>
        </w:tabs>
        <w:spacing w:line="360" w:lineRule="auto"/>
        <w:ind w:left="567" w:right="1128"/>
      </w:pPr>
      <w:r>
        <w:rPr>
          <w:rFonts w:ascii="Arial" w:hAnsi="Arial"/>
          <w:color w:val="808080" w:themeColor="background1" w:themeShade="80"/>
          <w:sz w:val="20"/>
        </w:rPr>
        <w:t>Verdere informatie: </w:t>
      </w:r>
      <w:hyperlink r:id="rId11" w:history="1">
        <w:r w:rsidR="007C1EF9" w:rsidRPr="00A175C7">
          <w:rPr>
            <w:rStyle w:val="Hyperlink"/>
            <w:rFonts w:ascii="Arial" w:hAnsi="Arial"/>
            <w:sz w:val="20"/>
          </w:rPr>
          <w:t>www.amazone.net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1BC286FD">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12EFFCD1">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2A80314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1C1FFD4">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DDD57" w14:textId="77777777" w:rsidR="00021F55" w:rsidRDefault="00021F55">
      <w:r>
        <w:separator/>
      </w:r>
    </w:p>
  </w:endnote>
  <w:endnote w:type="continuationSeparator" w:id="0">
    <w:p w14:paraId="3FDD44C0" w14:textId="77777777" w:rsidR="00021F55" w:rsidRDefault="0002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1C78C" w14:textId="77777777" w:rsidR="00021F55" w:rsidRDefault="00021F55">
      <w:r>
        <w:separator/>
      </w:r>
    </w:p>
  </w:footnote>
  <w:footnote w:type="continuationSeparator" w:id="0">
    <w:p w14:paraId="7E619F1B" w14:textId="77777777" w:rsidR="00021F55" w:rsidRDefault="00021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2F44C1C"/>
    <w:multiLevelType w:val="hybridMultilevel"/>
    <w:tmpl w:val="1AF6AB66"/>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6F30F87"/>
    <w:multiLevelType w:val="hybridMultilevel"/>
    <w:tmpl w:val="931E6E4E"/>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9" w15:restartNumberingAfterBreak="0">
    <w:nsid w:val="1972605F"/>
    <w:multiLevelType w:val="hybridMultilevel"/>
    <w:tmpl w:val="6C28C46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1"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2"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0F57668"/>
    <w:multiLevelType w:val="hybridMultilevel"/>
    <w:tmpl w:val="8716E94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3B72484B"/>
    <w:multiLevelType w:val="hybridMultilevel"/>
    <w:tmpl w:val="77DA655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E35562"/>
    <w:multiLevelType w:val="hybridMultilevel"/>
    <w:tmpl w:val="6B065656"/>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5"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9"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30"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31"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2"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4"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23"/>
  </w:num>
  <w:num w:numId="2" w16cid:durableId="1510219160">
    <w:abstractNumId w:val="2"/>
  </w:num>
  <w:num w:numId="3" w16cid:durableId="613364659">
    <w:abstractNumId w:val="11"/>
  </w:num>
  <w:num w:numId="4" w16cid:durableId="1043675452">
    <w:abstractNumId w:val="18"/>
  </w:num>
  <w:num w:numId="5" w16cid:durableId="2011105495">
    <w:abstractNumId w:val="7"/>
  </w:num>
  <w:num w:numId="6" w16cid:durableId="494960578">
    <w:abstractNumId w:val="1"/>
  </w:num>
  <w:num w:numId="7" w16cid:durableId="2097939876">
    <w:abstractNumId w:val="31"/>
  </w:num>
  <w:num w:numId="8" w16cid:durableId="33434184">
    <w:abstractNumId w:val="26"/>
  </w:num>
  <w:num w:numId="9" w16cid:durableId="274018629">
    <w:abstractNumId w:val="29"/>
  </w:num>
  <w:num w:numId="10" w16cid:durableId="1622229493">
    <w:abstractNumId w:val="30"/>
  </w:num>
  <w:num w:numId="11" w16cid:durableId="280575959">
    <w:abstractNumId w:val="27"/>
  </w:num>
  <w:num w:numId="12" w16cid:durableId="169492611">
    <w:abstractNumId w:val="33"/>
  </w:num>
  <w:num w:numId="13" w16cid:durableId="711804392">
    <w:abstractNumId w:val="34"/>
  </w:num>
  <w:num w:numId="14" w16cid:durableId="614945063">
    <w:abstractNumId w:val="4"/>
  </w:num>
  <w:num w:numId="15" w16cid:durableId="787310930">
    <w:abstractNumId w:val="21"/>
  </w:num>
  <w:num w:numId="16" w16cid:durableId="1954821959">
    <w:abstractNumId w:val="25"/>
  </w:num>
  <w:num w:numId="17" w16cid:durableId="1429236192">
    <w:abstractNumId w:val="3"/>
  </w:num>
  <w:num w:numId="18" w16cid:durableId="801196723">
    <w:abstractNumId w:val="35"/>
  </w:num>
  <w:num w:numId="19" w16cid:durableId="595864091">
    <w:abstractNumId w:val="15"/>
  </w:num>
  <w:num w:numId="20" w16cid:durableId="2085832550">
    <w:abstractNumId w:val="28"/>
  </w:num>
  <w:num w:numId="21" w16cid:durableId="1235970655">
    <w:abstractNumId w:val="0"/>
  </w:num>
  <w:num w:numId="22" w16cid:durableId="454446071">
    <w:abstractNumId w:val="14"/>
  </w:num>
  <w:num w:numId="23" w16cid:durableId="1538158893">
    <w:abstractNumId w:val="5"/>
  </w:num>
  <w:num w:numId="24" w16cid:durableId="1042562684">
    <w:abstractNumId w:val="32"/>
  </w:num>
  <w:num w:numId="25" w16cid:durableId="952515695">
    <w:abstractNumId w:val="13"/>
  </w:num>
  <w:num w:numId="26" w16cid:durableId="741101877">
    <w:abstractNumId w:val="19"/>
  </w:num>
  <w:num w:numId="27" w16cid:durableId="1955868104">
    <w:abstractNumId w:val="12"/>
  </w:num>
  <w:num w:numId="28" w16cid:durableId="1288392759">
    <w:abstractNumId w:val="17"/>
  </w:num>
  <w:num w:numId="29" w16cid:durableId="1930917636">
    <w:abstractNumId w:val="16"/>
  </w:num>
  <w:num w:numId="30" w16cid:durableId="133837937">
    <w:abstractNumId w:val="10"/>
  </w:num>
  <w:num w:numId="31" w16cid:durableId="1853302710">
    <w:abstractNumId w:val="22"/>
  </w:num>
  <w:num w:numId="32" w16cid:durableId="1552302489">
    <w:abstractNumId w:val="8"/>
  </w:num>
  <w:num w:numId="33" w16cid:durableId="74284761">
    <w:abstractNumId w:val="6"/>
  </w:num>
  <w:num w:numId="34" w16cid:durableId="153297986">
    <w:abstractNumId w:val="24"/>
  </w:num>
  <w:num w:numId="35" w16cid:durableId="870721849">
    <w:abstractNumId w:val="20"/>
  </w:num>
  <w:num w:numId="36" w16cid:durableId="3348438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20A73"/>
    <w:rsid w:val="00021F55"/>
    <w:rsid w:val="00022927"/>
    <w:rsid w:val="00022EA9"/>
    <w:rsid w:val="0002366C"/>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54E"/>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A6F34"/>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2EE0"/>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9D3"/>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DCF"/>
    <w:rsid w:val="00507F66"/>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9F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1EF9"/>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74F12"/>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393A"/>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CE6"/>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02F"/>
    <w:rsid w:val="00E81D17"/>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0E9A"/>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561</Words>
  <Characters>3536</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4089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2025-08-18T12:20:00Z</dcterms:created>
  <dcterms:modified xsi:type="dcterms:W3CDTF">2025-08-28T16:19:00Z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